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F824" w14:textId="51488B0A" w:rsidR="00F136D1" w:rsidRPr="008457E1" w:rsidRDefault="007E36F4" w:rsidP="007E36F4">
      <w:pPr>
        <w:jc w:val="center"/>
        <w:rPr>
          <w:b/>
          <w:sz w:val="28"/>
          <w:lang w:val="en-GB"/>
        </w:rPr>
      </w:pPr>
      <w:bookmarkStart w:id="0" w:name="_Toc172357882"/>
      <w:r w:rsidRPr="008457E1">
        <w:rPr>
          <w:b/>
          <w:sz w:val="28"/>
          <w:lang w:val="en-GB"/>
        </w:rPr>
        <w:t>Terms of Reference (TOR)</w:t>
      </w:r>
      <w:r w:rsidR="00F136D1" w:rsidRPr="008457E1">
        <w:rPr>
          <w:b/>
          <w:sz w:val="28"/>
          <w:lang w:val="en-GB"/>
        </w:rPr>
        <w:t xml:space="preserve"> </w:t>
      </w:r>
    </w:p>
    <w:p w14:paraId="5BA40D0C" w14:textId="4A5F972A" w:rsidR="007E36F4" w:rsidRPr="008457E1" w:rsidRDefault="00F136D1">
      <w:pPr>
        <w:jc w:val="center"/>
        <w:rPr>
          <w:b/>
          <w:sz w:val="28"/>
          <w:lang w:val="en-GB"/>
        </w:rPr>
      </w:pPr>
      <w:r w:rsidRPr="008457E1">
        <w:rPr>
          <w:b/>
          <w:sz w:val="28"/>
          <w:lang w:val="en-GB"/>
        </w:rPr>
        <w:t xml:space="preserve">for </w:t>
      </w:r>
      <w:r w:rsidR="00955630" w:rsidRPr="008457E1">
        <w:rPr>
          <w:b/>
          <w:sz w:val="28"/>
          <w:lang w:val="en-GB"/>
        </w:rPr>
        <w:t xml:space="preserve">functions under </w:t>
      </w:r>
      <w:proofErr w:type="gramStart"/>
      <w:r w:rsidR="00955630" w:rsidRPr="008457E1">
        <w:rPr>
          <w:b/>
          <w:sz w:val="28"/>
          <w:lang w:val="en-GB"/>
        </w:rPr>
        <w:t>an</w:t>
      </w:r>
      <w:proofErr w:type="gramEnd"/>
      <w:r w:rsidR="00955630" w:rsidRPr="008457E1">
        <w:rPr>
          <w:b/>
          <w:sz w:val="28"/>
          <w:lang w:val="en-GB"/>
        </w:rPr>
        <w:t xml:space="preserve"> </w:t>
      </w:r>
      <w:r w:rsidR="008D7A8D" w:rsidRPr="008457E1">
        <w:rPr>
          <w:b/>
          <w:sz w:val="28"/>
          <w:lang w:val="en-GB"/>
        </w:rPr>
        <w:t>N</w:t>
      </w:r>
      <w:r w:rsidR="007114F5" w:rsidRPr="008457E1">
        <w:rPr>
          <w:b/>
          <w:sz w:val="28"/>
          <w:lang w:val="en-GB"/>
        </w:rPr>
        <w:t>ational</w:t>
      </w:r>
      <w:r w:rsidR="00007742" w:rsidRPr="008457E1">
        <w:rPr>
          <w:b/>
          <w:sz w:val="28"/>
          <w:lang w:val="en-GB"/>
        </w:rPr>
        <w:t xml:space="preserve"> Perso</w:t>
      </w:r>
      <w:r w:rsidR="006572DA" w:rsidRPr="008457E1">
        <w:rPr>
          <w:b/>
          <w:sz w:val="28"/>
          <w:lang w:val="en-GB"/>
        </w:rPr>
        <w:t xml:space="preserve">nnel </w:t>
      </w:r>
      <w:r w:rsidR="00007742" w:rsidRPr="008457E1">
        <w:rPr>
          <w:b/>
          <w:sz w:val="28"/>
          <w:lang w:val="en-GB"/>
        </w:rPr>
        <w:t>Service Agreement</w:t>
      </w:r>
    </w:p>
    <w:p w14:paraId="423CCF0C" w14:textId="31DFD707" w:rsidR="008457E1" w:rsidRDefault="008457E1" w:rsidP="00B259E8">
      <w:pPr>
        <w:jc w:val="both"/>
        <w:rPr>
          <w:b/>
          <w:sz w:val="20"/>
          <w:szCs w:val="20"/>
          <w:lang w:val="en-GB"/>
        </w:rPr>
      </w:pPr>
    </w:p>
    <w:p w14:paraId="7348EEF2" w14:textId="77777777" w:rsidR="008457E1" w:rsidRPr="008457E1" w:rsidRDefault="008457E1" w:rsidP="00B259E8">
      <w:pPr>
        <w:jc w:val="both"/>
        <w:rPr>
          <w:b/>
          <w:sz w:val="20"/>
          <w:szCs w:val="20"/>
          <w:lang w:val="en-GB"/>
        </w:rPr>
      </w:pPr>
    </w:p>
    <w:p w14:paraId="01F50AC9" w14:textId="5003BE16" w:rsidR="00350AC6" w:rsidRDefault="00AA397A" w:rsidP="008457E1">
      <w:pPr>
        <w:jc w:val="center"/>
        <w:rPr>
          <w:b/>
          <w:bCs/>
          <w:sz w:val="20"/>
          <w:szCs w:val="20"/>
          <w:lang w:val="en-GB"/>
        </w:rPr>
      </w:pPr>
      <w:r w:rsidRPr="008457E1">
        <w:rPr>
          <w:b/>
          <w:bCs/>
          <w:sz w:val="20"/>
          <w:szCs w:val="20"/>
          <w:lang w:val="en-GB"/>
        </w:rPr>
        <w:t xml:space="preserve">RECOMMENDED </w:t>
      </w:r>
      <w:r w:rsidR="00350AC6" w:rsidRPr="008457E1">
        <w:rPr>
          <w:b/>
          <w:bCs/>
          <w:sz w:val="20"/>
          <w:szCs w:val="20"/>
          <w:lang w:val="en-GB"/>
        </w:rPr>
        <w:t xml:space="preserve">MINIMUM CONTENT </w:t>
      </w:r>
      <w:r w:rsidR="00B10547" w:rsidRPr="008457E1">
        <w:rPr>
          <w:b/>
          <w:bCs/>
          <w:sz w:val="20"/>
          <w:szCs w:val="20"/>
          <w:lang w:val="en-GB"/>
        </w:rPr>
        <w:t>OF</w:t>
      </w:r>
      <w:r w:rsidRPr="008457E1">
        <w:rPr>
          <w:b/>
          <w:bCs/>
          <w:sz w:val="20"/>
          <w:szCs w:val="20"/>
          <w:lang w:val="en-GB"/>
        </w:rPr>
        <w:t xml:space="preserve"> </w:t>
      </w:r>
      <w:r w:rsidR="00B10547" w:rsidRPr="008457E1">
        <w:rPr>
          <w:b/>
          <w:bCs/>
          <w:sz w:val="20"/>
          <w:szCs w:val="20"/>
          <w:lang w:val="en-GB"/>
        </w:rPr>
        <w:t xml:space="preserve">TOR </w:t>
      </w:r>
      <w:r w:rsidR="4F47AF13" w:rsidRPr="008457E1">
        <w:rPr>
          <w:b/>
          <w:bCs/>
          <w:sz w:val="20"/>
          <w:szCs w:val="20"/>
          <w:lang w:val="en-GB"/>
        </w:rPr>
        <w:t>FOR AN</w:t>
      </w:r>
      <w:r w:rsidR="00512233" w:rsidRPr="008457E1">
        <w:rPr>
          <w:b/>
          <w:bCs/>
          <w:sz w:val="20"/>
          <w:szCs w:val="20"/>
          <w:lang w:val="en-GB"/>
        </w:rPr>
        <w:t xml:space="preserve"> </w:t>
      </w:r>
      <w:r w:rsidR="00B00C81" w:rsidRPr="008457E1">
        <w:rPr>
          <w:b/>
          <w:bCs/>
          <w:sz w:val="20"/>
          <w:szCs w:val="20"/>
          <w:lang w:val="en-GB"/>
        </w:rPr>
        <w:t>N</w:t>
      </w:r>
      <w:r w:rsidR="006572DA" w:rsidRPr="008457E1">
        <w:rPr>
          <w:b/>
          <w:bCs/>
          <w:sz w:val="20"/>
          <w:szCs w:val="20"/>
          <w:lang w:val="en-GB"/>
        </w:rPr>
        <w:t>PSA</w:t>
      </w:r>
    </w:p>
    <w:p w14:paraId="3AA03BB7" w14:textId="301FC0A3" w:rsidR="008457E1" w:rsidRDefault="008457E1" w:rsidP="008457E1">
      <w:pPr>
        <w:jc w:val="center"/>
        <w:rPr>
          <w:b/>
          <w:bCs/>
          <w:sz w:val="20"/>
          <w:szCs w:val="20"/>
          <w:lang w:val="en-GB"/>
        </w:rPr>
      </w:pPr>
    </w:p>
    <w:p w14:paraId="4D2DE8EF" w14:textId="77777777" w:rsidR="008457E1" w:rsidRPr="008457E1" w:rsidRDefault="008457E1" w:rsidP="008457E1">
      <w:pPr>
        <w:jc w:val="center"/>
        <w:rPr>
          <w:b/>
          <w:bCs/>
          <w:sz w:val="20"/>
          <w:szCs w:val="20"/>
          <w:lang w:val="en-GB"/>
        </w:rPr>
      </w:pPr>
    </w:p>
    <w:p w14:paraId="6E9999BB" w14:textId="77777777" w:rsidR="000A61D4" w:rsidRPr="008457E1" w:rsidRDefault="000A61D4" w:rsidP="008B3D65">
      <w:pPr>
        <w:jc w:val="both"/>
        <w:rPr>
          <w:b/>
          <w:sz w:val="20"/>
          <w:szCs w:val="20"/>
          <w:lang w:val="en-GB"/>
        </w:rPr>
      </w:pPr>
    </w:p>
    <w:p w14:paraId="76E781AF" w14:textId="4A36B405" w:rsidR="000A61D4" w:rsidRPr="008457E1" w:rsidRDefault="000A61D4" w:rsidP="000A61D4">
      <w:pPr>
        <w:jc w:val="both"/>
        <w:rPr>
          <w:b/>
          <w:sz w:val="20"/>
          <w:szCs w:val="20"/>
          <w:lang w:val="en-GB"/>
        </w:rPr>
      </w:pPr>
      <w:r w:rsidRPr="008457E1">
        <w:rPr>
          <w:b/>
          <w:sz w:val="20"/>
          <w:szCs w:val="20"/>
          <w:lang w:val="en-GB"/>
        </w:rPr>
        <w:t xml:space="preserve">1. </w:t>
      </w:r>
      <w:r w:rsidRPr="008457E1">
        <w:rPr>
          <w:b/>
          <w:sz w:val="20"/>
          <w:szCs w:val="20"/>
          <w:lang w:val="en-GB"/>
        </w:rPr>
        <w:tab/>
        <w:t>Position Information</w:t>
      </w:r>
    </w:p>
    <w:p w14:paraId="2FA51329" w14:textId="77777777" w:rsidR="000A61D4" w:rsidRPr="008457E1" w:rsidRDefault="000A61D4" w:rsidP="000A61D4">
      <w:pPr>
        <w:jc w:val="both"/>
        <w:rPr>
          <w:b/>
          <w:sz w:val="20"/>
          <w:szCs w:val="20"/>
          <w:lang w:val="en-GB"/>
        </w:rPr>
      </w:pPr>
    </w:p>
    <w:p w14:paraId="55B635B1" w14:textId="77777777" w:rsidR="000A61D4" w:rsidRPr="008457E1" w:rsidRDefault="000A61D4" w:rsidP="000A61D4">
      <w:pPr>
        <w:jc w:val="both"/>
        <w:rPr>
          <w:b/>
          <w:sz w:val="2"/>
          <w:szCs w:val="2"/>
          <w:lang w:val="en-GB"/>
        </w:rPr>
      </w:pPr>
    </w:p>
    <w:tbl>
      <w:tblPr>
        <w:tblStyle w:val="TableGrid1"/>
        <w:tblW w:w="9085" w:type="dxa"/>
        <w:tblLook w:val="04A0" w:firstRow="1" w:lastRow="0" w:firstColumn="1" w:lastColumn="0" w:noHBand="0" w:noVBand="1"/>
      </w:tblPr>
      <w:tblGrid>
        <w:gridCol w:w="3256"/>
        <w:gridCol w:w="5829"/>
      </w:tblGrid>
      <w:tr w:rsidR="00BB0993" w:rsidRPr="008457E1" w14:paraId="1F60A251" w14:textId="77777777" w:rsidTr="00BB0993">
        <w:trPr>
          <w:trHeight w:val="305"/>
        </w:trPr>
        <w:tc>
          <w:tcPr>
            <w:tcW w:w="3256" w:type="dxa"/>
          </w:tcPr>
          <w:p w14:paraId="0F49EA76" w14:textId="1F9569CC" w:rsidR="00BB0993" w:rsidRPr="008457E1" w:rsidRDefault="00BB0993" w:rsidP="00BB0993">
            <w:pPr>
              <w:autoSpaceDE w:val="0"/>
              <w:autoSpaceDN w:val="0"/>
              <w:rPr>
                <w:rFonts w:ascii="Times New Roman" w:eastAsia="SimSun" w:hAnsi="Times New Roman" w:cs="Times New Roman"/>
                <w:b/>
                <w:lang w:val="en-GB" w:eastAsia="zh-CN" w:bidi="ar-SY"/>
              </w:rPr>
            </w:pPr>
            <w:r w:rsidRPr="008457E1">
              <w:rPr>
                <w:rFonts w:ascii="Times New Roman" w:eastAsia="SimSun" w:hAnsi="Times New Roman" w:cs="Times New Roman"/>
                <w:b/>
                <w:lang w:val="en-GB" w:eastAsia="zh-CN" w:bidi="ar-SY"/>
              </w:rPr>
              <w:t>Office/Unit/Project</w:t>
            </w:r>
          </w:p>
        </w:tc>
        <w:tc>
          <w:tcPr>
            <w:tcW w:w="5829" w:type="dxa"/>
          </w:tcPr>
          <w:p w14:paraId="2998E1AC" w14:textId="30B2B515" w:rsidR="00BB0993" w:rsidRPr="008457E1" w:rsidRDefault="00BB0993" w:rsidP="00BB0993">
            <w:pPr>
              <w:autoSpaceDE w:val="0"/>
              <w:autoSpaceDN w:val="0"/>
              <w:rPr>
                <w:rFonts w:ascii="Times New Roman" w:eastAsia="SimSun" w:hAnsi="Times New Roman" w:cs="Times New Roman"/>
                <w:b/>
                <w:lang w:val="en-GB" w:eastAsia="zh-CN" w:bidi="ar-SY"/>
              </w:rPr>
            </w:pPr>
            <w:r w:rsidRPr="008457E1">
              <w:rPr>
                <w:rFonts w:ascii="Times New Roman" w:eastAsia="SimSun" w:hAnsi="Times New Roman" w:cs="Times New Roman"/>
                <w:bCs/>
                <w:sz w:val="20"/>
                <w:szCs w:val="20"/>
                <w:lang w:val="en-GB" w:eastAsia="zh-CN" w:bidi="ar-SY"/>
              </w:rPr>
              <w:t>UNDP “Support to Sustainable Tourism Development in the Regions of Azerbaijan” project</w:t>
            </w:r>
          </w:p>
        </w:tc>
      </w:tr>
      <w:tr w:rsidR="00BB0993" w:rsidRPr="008457E1" w14:paraId="26673062" w14:textId="77777777" w:rsidTr="00BB0993">
        <w:trPr>
          <w:trHeight w:val="305"/>
        </w:trPr>
        <w:tc>
          <w:tcPr>
            <w:tcW w:w="3256" w:type="dxa"/>
          </w:tcPr>
          <w:p w14:paraId="593FC4AE" w14:textId="4E76FDDA" w:rsidR="00BB0993" w:rsidRPr="008457E1" w:rsidRDefault="00BB0993" w:rsidP="00BB0993">
            <w:pPr>
              <w:autoSpaceDE w:val="0"/>
              <w:autoSpaceDN w:val="0"/>
              <w:rPr>
                <w:rFonts w:ascii="Times New Roman" w:eastAsia="SimSun" w:hAnsi="Times New Roman" w:cs="Times New Roman"/>
                <w:b/>
                <w:lang w:val="en-GB" w:eastAsia="zh-CN" w:bidi="ar-SY"/>
              </w:rPr>
            </w:pPr>
            <w:r w:rsidRPr="008457E1">
              <w:rPr>
                <w:rFonts w:ascii="Times New Roman" w:eastAsia="SimSun" w:hAnsi="Times New Roman" w:cs="Times New Roman"/>
                <w:b/>
                <w:lang w:val="en-GB" w:eastAsia="zh-CN" w:bidi="ar-SY"/>
              </w:rPr>
              <w:t>Title</w:t>
            </w:r>
          </w:p>
        </w:tc>
        <w:tc>
          <w:tcPr>
            <w:tcW w:w="5829" w:type="dxa"/>
          </w:tcPr>
          <w:p w14:paraId="52D9B60D" w14:textId="77777777" w:rsidR="00BB0993" w:rsidRPr="008457E1" w:rsidRDefault="00BB0993" w:rsidP="00BB0993">
            <w:pPr>
              <w:jc w:val="both"/>
              <w:rPr>
                <w:rFonts w:ascii="Times New Roman" w:hAnsi="Times New Roman" w:cs="Times New Roman"/>
                <w:sz w:val="20"/>
                <w:szCs w:val="20"/>
                <w:lang w:val="en-GB"/>
              </w:rPr>
            </w:pPr>
            <w:proofErr w:type="gramStart"/>
            <w:r w:rsidRPr="008457E1">
              <w:rPr>
                <w:rFonts w:ascii="Times New Roman" w:hAnsi="Times New Roman" w:cs="Times New Roman"/>
                <w:sz w:val="20"/>
                <w:szCs w:val="20"/>
                <w:lang w:val="en-GB"/>
              </w:rPr>
              <w:t>Project  Associate</w:t>
            </w:r>
            <w:proofErr w:type="gramEnd"/>
          </w:p>
          <w:p w14:paraId="15BFDC1A" w14:textId="77777777" w:rsidR="00BB0993" w:rsidRPr="008457E1" w:rsidRDefault="00BB0993" w:rsidP="00BB0993">
            <w:pPr>
              <w:autoSpaceDE w:val="0"/>
              <w:autoSpaceDN w:val="0"/>
              <w:rPr>
                <w:rFonts w:ascii="Times New Roman" w:eastAsia="SimSun" w:hAnsi="Times New Roman" w:cs="Times New Roman"/>
                <w:b/>
                <w:lang w:val="en-GB" w:eastAsia="zh-CN" w:bidi="ar-SY"/>
              </w:rPr>
            </w:pPr>
          </w:p>
        </w:tc>
      </w:tr>
      <w:tr w:rsidR="00003892" w:rsidRPr="008457E1" w14:paraId="012548D0" w14:textId="77777777" w:rsidTr="00BB0993">
        <w:trPr>
          <w:trHeight w:val="305"/>
        </w:trPr>
        <w:tc>
          <w:tcPr>
            <w:tcW w:w="3256" w:type="dxa"/>
          </w:tcPr>
          <w:p w14:paraId="2E4B3AB3" w14:textId="427B4942" w:rsidR="00003892" w:rsidRPr="008457E1" w:rsidRDefault="00003892" w:rsidP="00003892">
            <w:pPr>
              <w:autoSpaceDE w:val="0"/>
              <w:autoSpaceDN w:val="0"/>
              <w:rPr>
                <w:rFonts w:eastAsia="SimSun"/>
                <w:b/>
                <w:lang w:val="en-GB" w:eastAsia="zh-CN" w:bidi="ar-SY"/>
              </w:rPr>
            </w:pPr>
            <w:r w:rsidRPr="00003892">
              <w:rPr>
                <w:rFonts w:ascii="Times New Roman" w:eastAsia="SimSun" w:hAnsi="Times New Roman" w:cs="Times New Roman"/>
                <w:b/>
                <w:lang w:val="en-GB" w:eastAsia="zh-CN" w:bidi="ar-SY"/>
              </w:rPr>
              <w:t>Level</w:t>
            </w:r>
          </w:p>
        </w:tc>
        <w:tc>
          <w:tcPr>
            <w:tcW w:w="5829" w:type="dxa"/>
          </w:tcPr>
          <w:p w14:paraId="1717A518" w14:textId="3DFD5DF8" w:rsidR="00003892" w:rsidRPr="008457E1" w:rsidRDefault="00003892" w:rsidP="00003892">
            <w:pPr>
              <w:autoSpaceDE w:val="0"/>
              <w:autoSpaceDN w:val="0"/>
              <w:rPr>
                <w:rFonts w:eastAsia="SimSun"/>
                <w:bCs/>
                <w:sz w:val="20"/>
                <w:szCs w:val="20"/>
                <w:lang w:val="en-GB" w:eastAsia="zh-CN" w:bidi="ar-SY"/>
              </w:rPr>
            </w:pPr>
            <w:r w:rsidRPr="00023208">
              <w:rPr>
                <w:rFonts w:ascii="Times New Roman" w:hAnsi="Times New Roman"/>
                <w:sz w:val="20"/>
                <w:szCs w:val="20"/>
                <w:lang w:val="en-GB"/>
              </w:rPr>
              <w:t>NPSA</w:t>
            </w:r>
            <w:r>
              <w:rPr>
                <w:rFonts w:ascii="Times New Roman" w:hAnsi="Times New Roman"/>
                <w:sz w:val="20"/>
                <w:szCs w:val="20"/>
                <w:lang w:val="en-GB"/>
              </w:rPr>
              <w:t>7</w:t>
            </w:r>
          </w:p>
        </w:tc>
      </w:tr>
      <w:tr w:rsidR="00003892" w:rsidRPr="008457E1" w14:paraId="2DDE2B3C" w14:textId="77777777" w:rsidTr="00BB0993">
        <w:trPr>
          <w:trHeight w:val="305"/>
        </w:trPr>
        <w:tc>
          <w:tcPr>
            <w:tcW w:w="3256" w:type="dxa"/>
          </w:tcPr>
          <w:p w14:paraId="0F7C77C9" w14:textId="6AFF8DB6" w:rsidR="00003892" w:rsidRPr="008457E1" w:rsidRDefault="00003892" w:rsidP="00003892">
            <w:pPr>
              <w:autoSpaceDE w:val="0"/>
              <w:autoSpaceDN w:val="0"/>
              <w:rPr>
                <w:rFonts w:ascii="Times New Roman" w:eastAsia="SimSun" w:hAnsi="Times New Roman" w:cs="Times New Roman"/>
                <w:b/>
                <w:lang w:val="en-GB" w:eastAsia="zh-CN" w:bidi="ar-SY"/>
              </w:rPr>
            </w:pPr>
            <w:r w:rsidRPr="008457E1">
              <w:rPr>
                <w:rFonts w:ascii="Times New Roman" w:eastAsia="SimSun" w:hAnsi="Times New Roman" w:cs="Times New Roman"/>
                <w:b/>
                <w:lang w:val="en-GB" w:eastAsia="zh-CN" w:bidi="ar-SY"/>
              </w:rPr>
              <w:t>Duty station (City and Country)</w:t>
            </w:r>
          </w:p>
        </w:tc>
        <w:tc>
          <w:tcPr>
            <w:tcW w:w="5829" w:type="dxa"/>
          </w:tcPr>
          <w:p w14:paraId="0529FF3F" w14:textId="5CBFE7F6" w:rsidR="00003892" w:rsidRPr="008457E1" w:rsidRDefault="00003892" w:rsidP="00003892">
            <w:pPr>
              <w:autoSpaceDE w:val="0"/>
              <w:autoSpaceDN w:val="0"/>
              <w:rPr>
                <w:rFonts w:ascii="Times New Roman" w:eastAsia="SimSun" w:hAnsi="Times New Roman" w:cs="Times New Roman"/>
                <w:bCs/>
                <w:sz w:val="20"/>
                <w:szCs w:val="20"/>
                <w:lang w:val="en-GB" w:eastAsia="zh-CN" w:bidi="ar-SY"/>
              </w:rPr>
            </w:pPr>
            <w:r w:rsidRPr="008457E1">
              <w:rPr>
                <w:rFonts w:ascii="Times New Roman" w:eastAsia="SimSun" w:hAnsi="Times New Roman" w:cs="Times New Roman"/>
                <w:bCs/>
                <w:sz w:val="20"/>
                <w:szCs w:val="20"/>
                <w:lang w:val="en-GB" w:eastAsia="zh-CN" w:bidi="ar-SY"/>
              </w:rPr>
              <w:t xml:space="preserve">Baku, Azerbaijan </w:t>
            </w:r>
          </w:p>
          <w:p w14:paraId="435B88F8" w14:textId="77777777" w:rsidR="00003892" w:rsidRPr="0008438E" w:rsidRDefault="00003892" w:rsidP="00003892">
            <w:pPr>
              <w:autoSpaceDE w:val="0"/>
              <w:autoSpaceDN w:val="0"/>
              <w:rPr>
                <w:rFonts w:ascii="Times New Roman" w:eastAsia="SimSun" w:hAnsi="Times New Roman" w:cs="Times New Roman"/>
                <w:bCs/>
                <w:sz w:val="20"/>
                <w:szCs w:val="20"/>
                <w:lang w:val="en-GB" w:eastAsia="zh-CN" w:bidi="ar-SY"/>
              </w:rPr>
            </w:pPr>
          </w:p>
        </w:tc>
      </w:tr>
      <w:tr w:rsidR="00003892" w:rsidRPr="008457E1" w14:paraId="0C3ADB4C" w14:textId="77777777" w:rsidTr="00BB0993">
        <w:trPr>
          <w:trHeight w:val="305"/>
        </w:trPr>
        <w:tc>
          <w:tcPr>
            <w:tcW w:w="3256" w:type="dxa"/>
          </w:tcPr>
          <w:p w14:paraId="3F2D7B22" w14:textId="53A3C11F" w:rsidR="00003892" w:rsidRPr="008457E1" w:rsidRDefault="00003892" w:rsidP="00003892">
            <w:pPr>
              <w:autoSpaceDE w:val="0"/>
              <w:autoSpaceDN w:val="0"/>
              <w:rPr>
                <w:rFonts w:ascii="Times New Roman" w:eastAsia="SimSun" w:hAnsi="Times New Roman" w:cs="Times New Roman"/>
                <w:b/>
                <w:lang w:val="en-GB" w:eastAsia="zh-CN" w:bidi="ar-SY"/>
              </w:rPr>
            </w:pPr>
            <w:r w:rsidRPr="008457E1">
              <w:rPr>
                <w:rFonts w:ascii="Times New Roman" w:eastAsia="SimSun" w:hAnsi="Times New Roman" w:cs="Times New Roman"/>
                <w:b/>
                <w:lang w:val="en-GB" w:eastAsia="zh-CN" w:bidi="ar-SY"/>
              </w:rPr>
              <w:t>Type (Regular or Short term)</w:t>
            </w:r>
          </w:p>
        </w:tc>
        <w:tc>
          <w:tcPr>
            <w:tcW w:w="5829" w:type="dxa"/>
          </w:tcPr>
          <w:p w14:paraId="54D49B5C" w14:textId="49329E76" w:rsidR="00003892" w:rsidRPr="0008438E" w:rsidRDefault="00003892" w:rsidP="00003892">
            <w:pPr>
              <w:autoSpaceDE w:val="0"/>
              <w:autoSpaceDN w:val="0"/>
              <w:rPr>
                <w:rFonts w:ascii="Times New Roman" w:eastAsia="SimSun" w:hAnsi="Times New Roman" w:cs="Times New Roman"/>
                <w:bCs/>
                <w:sz w:val="20"/>
                <w:szCs w:val="20"/>
                <w:lang w:val="en-GB" w:eastAsia="zh-CN" w:bidi="ar-SY"/>
              </w:rPr>
            </w:pPr>
            <w:r w:rsidRPr="008457E1">
              <w:rPr>
                <w:rFonts w:ascii="Times New Roman" w:eastAsia="SimSun" w:hAnsi="Times New Roman" w:cs="Times New Roman"/>
                <w:bCs/>
                <w:sz w:val="20"/>
                <w:szCs w:val="20"/>
                <w:lang w:val="en-GB" w:eastAsia="zh-CN" w:bidi="ar-SY"/>
              </w:rPr>
              <w:t xml:space="preserve">Regular </w:t>
            </w:r>
          </w:p>
        </w:tc>
      </w:tr>
      <w:tr w:rsidR="00003892" w:rsidRPr="008457E1" w14:paraId="0261F720" w14:textId="77777777" w:rsidTr="00BB0993">
        <w:trPr>
          <w:trHeight w:val="305"/>
        </w:trPr>
        <w:tc>
          <w:tcPr>
            <w:tcW w:w="3256" w:type="dxa"/>
          </w:tcPr>
          <w:p w14:paraId="1D2F9036" w14:textId="326EB954" w:rsidR="00003892" w:rsidRPr="008457E1" w:rsidRDefault="00003892" w:rsidP="00003892">
            <w:pPr>
              <w:autoSpaceDE w:val="0"/>
              <w:autoSpaceDN w:val="0"/>
              <w:rPr>
                <w:rFonts w:ascii="Times New Roman" w:eastAsia="SimSun" w:hAnsi="Times New Roman" w:cs="Times New Roman"/>
                <w:b/>
                <w:lang w:val="en-GB" w:eastAsia="zh-CN" w:bidi="ar-SY"/>
              </w:rPr>
            </w:pPr>
            <w:r w:rsidRPr="008457E1">
              <w:rPr>
                <w:rFonts w:ascii="Times New Roman" w:eastAsia="SimSun" w:hAnsi="Times New Roman" w:cs="Times New Roman"/>
                <w:b/>
                <w:lang w:val="en-GB" w:eastAsia="zh-CN" w:bidi="ar-SY"/>
              </w:rPr>
              <w:t>Office- or Home-based</w:t>
            </w:r>
          </w:p>
        </w:tc>
        <w:tc>
          <w:tcPr>
            <w:tcW w:w="5829" w:type="dxa"/>
          </w:tcPr>
          <w:p w14:paraId="210A66B8" w14:textId="35F5E365" w:rsidR="00003892" w:rsidRPr="0008438E" w:rsidRDefault="00003892" w:rsidP="00003892">
            <w:pPr>
              <w:autoSpaceDE w:val="0"/>
              <w:autoSpaceDN w:val="0"/>
              <w:rPr>
                <w:rFonts w:ascii="Times New Roman" w:eastAsia="SimSun" w:hAnsi="Times New Roman" w:cs="Times New Roman"/>
                <w:bCs/>
                <w:sz w:val="20"/>
                <w:szCs w:val="20"/>
                <w:lang w:val="en-GB" w:eastAsia="zh-CN" w:bidi="ar-SY"/>
              </w:rPr>
            </w:pPr>
            <w:r w:rsidRPr="008457E1">
              <w:rPr>
                <w:rFonts w:ascii="Times New Roman" w:eastAsia="SimSun" w:hAnsi="Times New Roman" w:cs="Times New Roman"/>
                <w:bCs/>
                <w:sz w:val="20"/>
                <w:szCs w:val="20"/>
                <w:lang w:val="en-GB" w:eastAsia="zh-CN" w:bidi="ar-SY"/>
              </w:rPr>
              <w:t>Office-based</w:t>
            </w:r>
            <w:r w:rsidRPr="008457E1" w:rsidDel="00E50C08">
              <w:rPr>
                <w:rFonts w:ascii="Times New Roman" w:eastAsia="SimSun" w:hAnsi="Times New Roman" w:cs="Times New Roman"/>
                <w:bCs/>
                <w:sz w:val="20"/>
                <w:szCs w:val="20"/>
                <w:lang w:val="en-GB" w:eastAsia="zh-CN" w:bidi="ar-SY"/>
              </w:rPr>
              <w:t xml:space="preserve"> </w:t>
            </w:r>
          </w:p>
        </w:tc>
      </w:tr>
      <w:tr w:rsidR="00003892" w:rsidRPr="008457E1" w14:paraId="3B542C4B" w14:textId="77777777" w:rsidTr="00BB0993">
        <w:trPr>
          <w:trHeight w:val="305"/>
        </w:trPr>
        <w:tc>
          <w:tcPr>
            <w:tcW w:w="3256" w:type="dxa"/>
          </w:tcPr>
          <w:p w14:paraId="48FBB0F3" w14:textId="4C34A850" w:rsidR="00003892" w:rsidRPr="008457E1" w:rsidRDefault="00003892" w:rsidP="00003892">
            <w:pPr>
              <w:autoSpaceDE w:val="0"/>
              <w:autoSpaceDN w:val="0"/>
              <w:rPr>
                <w:rFonts w:ascii="Times New Roman" w:eastAsia="SimSun" w:hAnsi="Times New Roman" w:cs="Times New Roman"/>
                <w:b/>
                <w:lang w:val="en-GB" w:eastAsia="zh-CN" w:bidi="ar-SY"/>
              </w:rPr>
            </w:pPr>
            <w:r w:rsidRPr="008457E1">
              <w:rPr>
                <w:rFonts w:ascii="Times New Roman" w:eastAsia="SimSun" w:hAnsi="Times New Roman" w:cs="Times New Roman"/>
                <w:b/>
                <w:lang w:val="en-GB" w:eastAsia="zh-CN" w:bidi="ar-SY"/>
              </w:rPr>
              <w:t>Expected starting date</w:t>
            </w:r>
          </w:p>
        </w:tc>
        <w:tc>
          <w:tcPr>
            <w:tcW w:w="5829" w:type="dxa"/>
          </w:tcPr>
          <w:p w14:paraId="2B8B1FFB" w14:textId="55BEDA09" w:rsidR="00003892" w:rsidRPr="0008438E" w:rsidRDefault="0008438E" w:rsidP="00003892">
            <w:pPr>
              <w:autoSpaceDE w:val="0"/>
              <w:autoSpaceDN w:val="0"/>
              <w:rPr>
                <w:rFonts w:ascii="Times New Roman" w:eastAsia="SimSun" w:hAnsi="Times New Roman" w:cs="Times New Roman"/>
                <w:bCs/>
                <w:sz w:val="20"/>
                <w:szCs w:val="20"/>
                <w:lang w:val="en-GB" w:eastAsia="zh-CN" w:bidi="ar-SY"/>
              </w:rPr>
            </w:pPr>
            <w:r>
              <w:rPr>
                <w:rFonts w:ascii="Times New Roman" w:eastAsia="SimSun" w:hAnsi="Times New Roman" w:cs="Times New Roman"/>
                <w:bCs/>
                <w:sz w:val="20"/>
                <w:szCs w:val="20"/>
                <w:lang w:val="en-GB" w:eastAsia="zh-CN" w:bidi="ar-SY"/>
              </w:rPr>
              <w:t xml:space="preserve">20 </w:t>
            </w:r>
            <w:r w:rsidR="000F497A">
              <w:rPr>
                <w:rFonts w:ascii="Times New Roman" w:eastAsia="SimSun" w:hAnsi="Times New Roman" w:cs="Times New Roman"/>
                <w:bCs/>
                <w:sz w:val="20"/>
                <w:szCs w:val="20"/>
                <w:lang w:val="en-GB" w:eastAsia="zh-CN" w:bidi="ar-SY"/>
              </w:rPr>
              <w:t>July 2022</w:t>
            </w:r>
          </w:p>
        </w:tc>
      </w:tr>
      <w:tr w:rsidR="00003892" w:rsidRPr="008457E1" w14:paraId="13B99897" w14:textId="77777777" w:rsidTr="00BB0993">
        <w:trPr>
          <w:trHeight w:val="305"/>
        </w:trPr>
        <w:tc>
          <w:tcPr>
            <w:tcW w:w="3256" w:type="dxa"/>
          </w:tcPr>
          <w:p w14:paraId="27341795" w14:textId="1B29EE0A" w:rsidR="00003892" w:rsidRPr="008457E1" w:rsidRDefault="00003892" w:rsidP="00003892">
            <w:pPr>
              <w:autoSpaceDE w:val="0"/>
              <w:autoSpaceDN w:val="0"/>
              <w:rPr>
                <w:rFonts w:ascii="Times New Roman" w:eastAsia="SimSun" w:hAnsi="Times New Roman" w:cs="Times New Roman"/>
                <w:b/>
                <w:lang w:val="en-GB" w:eastAsia="zh-CN" w:bidi="ar-SY"/>
              </w:rPr>
            </w:pPr>
            <w:r w:rsidRPr="008457E1">
              <w:rPr>
                <w:rFonts w:ascii="Times New Roman" w:eastAsia="SimSun" w:hAnsi="Times New Roman" w:cs="Times New Roman"/>
                <w:b/>
                <w:lang w:val="en-GB" w:eastAsia="zh-CN" w:bidi="ar-SY"/>
              </w:rPr>
              <w:t>Expected Duration</w:t>
            </w:r>
          </w:p>
        </w:tc>
        <w:tc>
          <w:tcPr>
            <w:tcW w:w="5829" w:type="dxa"/>
          </w:tcPr>
          <w:p w14:paraId="7DD2B063" w14:textId="5BAB247F" w:rsidR="00003892" w:rsidRPr="0008438E" w:rsidRDefault="00003892" w:rsidP="00003892">
            <w:pPr>
              <w:autoSpaceDE w:val="0"/>
              <w:autoSpaceDN w:val="0"/>
              <w:rPr>
                <w:rFonts w:ascii="Times New Roman" w:eastAsia="SimSun" w:hAnsi="Times New Roman" w:cs="Times New Roman"/>
                <w:bCs/>
                <w:sz w:val="20"/>
                <w:szCs w:val="20"/>
                <w:lang w:val="en-GB" w:eastAsia="zh-CN" w:bidi="ar-SY"/>
              </w:rPr>
            </w:pPr>
            <w:r w:rsidRPr="0008438E">
              <w:rPr>
                <w:rFonts w:ascii="Times New Roman" w:eastAsia="SimSun" w:hAnsi="Times New Roman" w:cs="Times New Roman"/>
                <w:bCs/>
                <w:sz w:val="20"/>
                <w:szCs w:val="20"/>
                <w:lang w:val="en-GB" w:eastAsia="zh-CN" w:bidi="ar-SY"/>
              </w:rPr>
              <w:t>1 (one) year with the possibility for extension subject to project duration and satisfactory performance</w:t>
            </w:r>
            <w:r w:rsidRPr="008457E1" w:rsidDel="00E50C08">
              <w:rPr>
                <w:rFonts w:ascii="Times New Roman" w:eastAsia="SimSun" w:hAnsi="Times New Roman" w:cs="Times New Roman"/>
                <w:bCs/>
                <w:sz w:val="20"/>
                <w:szCs w:val="20"/>
                <w:lang w:val="en-GB" w:eastAsia="zh-CN" w:bidi="ar-SY"/>
              </w:rPr>
              <w:t xml:space="preserve"> </w:t>
            </w:r>
          </w:p>
        </w:tc>
      </w:tr>
      <w:tr w:rsidR="00003892" w:rsidRPr="008457E1" w14:paraId="474446B1" w14:textId="77777777" w:rsidTr="00BB0993">
        <w:trPr>
          <w:trHeight w:val="305"/>
        </w:trPr>
        <w:tc>
          <w:tcPr>
            <w:tcW w:w="3256" w:type="dxa"/>
          </w:tcPr>
          <w:p w14:paraId="28183CD7" w14:textId="77777777" w:rsidR="00003892" w:rsidRPr="008457E1" w:rsidRDefault="00003892" w:rsidP="00003892">
            <w:pPr>
              <w:autoSpaceDE w:val="0"/>
              <w:autoSpaceDN w:val="0"/>
              <w:rPr>
                <w:rFonts w:ascii="Times New Roman" w:eastAsia="SimSun" w:hAnsi="Times New Roman" w:cs="Times New Roman"/>
                <w:b/>
                <w:lang w:val="en-GB" w:eastAsia="zh-CN" w:bidi="ar-SY"/>
              </w:rPr>
            </w:pPr>
          </w:p>
        </w:tc>
        <w:tc>
          <w:tcPr>
            <w:tcW w:w="5829" w:type="dxa"/>
          </w:tcPr>
          <w:p w14:paraId="44E2DAA6" w14:textId="4FA3FE84" w:rsidR="00003892" w:rsidRPr="008457E1" w:rsidRDefault="00003892" w:rsidP="00003892">
            <w:pPr>
              <w:autoSpaceDE w:val="0"/>
              <w:autoSpaceDN w:val="0"/>
              <w:rPr>
                <w:rFonts w:ascii="Times New Roman" w:eastAsia="SimSun" w:hAnsi="Times New Roman" w:cs="Times New Roman"/>
                <w:bCs/>
                <w:sz w:val="20"/>
                <w:szCs w:val="20"/>
                <w:lang w:val="en-GB" w:eastAsia="zh-CN" w:bidi="ar-SY"/>
              </w:rPr>
            </w:pPr>
          </w:p>
        </w:tc>
      </w:tr>
    </w:tbl>
    <w:p w14:paraId="6EF632E0" w14:textId="77777777" w:rsidR="000A61D4" w:rsidRPr="008457E1" w:rsidRDefault="000A61D4" w:rsidP="008B3D65">
      <w:pPr>
        <w:jc w:val="both"/>
        <w:rPr>
          <w:b/>
          <w:sz w:val="20"/>
          <w:szCs w:val="20"/>
          <w:lang w:val="en-GB"/>
        </w:rPr>
      </w:pPr>
    </w:p>
    <w:p w14:paraId="41C2B26A" w14:textId="1984D9D6" w:rsidR="00350AC6" w:rsidRPr="008457E1" w:rsidRDefault="00007742" w:rsidP="00003892">
      <w:pPr>
        <w:pStyle w:val="Heading5"/>
        <w:rPr>
          <w:lang w:val="en-GB"/>
        </w:rPr>
      </w:pPr>
      <w:r w:rsidRPr="008457E1">
        <w:rPr>
          <w:lang w:val="en-GB"/>
        </w:rPr>
        <w:t>2</w:t>
      </w:r>
      <w:r w:rsidR="00350AC6" w:rsidRPr="008457E1">
        <w:rPr>
          <w:lang w:val="en-GB"/>
        </w:rPr>
        <w:t>.</w:t>
      </w:r>
      <w:r w:rsidR="00350AC6" w:rsidRPr="008457E1">
        <w:rPr>
          <w:lang w:val="en-GB"/>
        </w:rPr>
        <w:tab/>
      </w:r>
      <w:r w:rsidRPr="008457E1">
        <w:rPr>
          <w:lang w:val="en-GB"/>
        </w:rPr>
        <w:t>Office/Unit/</w:t>
      </w:r>
      <w:r w:rsidR="00350AC6" w:rsidRPr="008457E1">
        <w:rPr>
          <w:lang w:val="en-GB"/>
        </w:rPr>
        <w:t xml:space="preserve">Project </w:t>
      </w:r>
      <w:proofErr w:type="gramStart"/>
      <w:r w:rsidR="00350AC6" w:rsidRPr="008457E1">
        <w:rPr>
          <w:lang w:val="en-GB"/>
        </w:rPr>
        <w:t xml:space="preserve">Description  </w:t>
      </w:r>
      <w:r w:rsidR="00992253" w:rsidRPr="008457E1">
        <w:rPr>
          <w:i/>
          <w:color w:val="auto"/>
          <w:lang w:val="en-GB"/>
        </w:rPr>
        <w:t>(</w:t>
      </w:r>
      <w:proofErr w:type="gramEnd"/>
      <w:r w:rsidR="00A70099" w:rsidRPr="008457E1">
        <w:rPr>
          <w:i/>
          <w:color w:val="auto"/>
          <w:lang w:val="en-GB"/>
        </w:rPr>
        <w:t xml:space="preserve">max </w:t>
      </w:r>
      <w:r w:rsidRPr="008457E1">
        <w:rPr>
          <w:i/>
          <w:color w:val="auto"/>
          <w:lang w:val="en-GB"/>
        </w:rPr>
        <w:t xml:space="preserve">300 </w:t>
      </w:r>
      <w:r w:rsidR="00A70099" w:rsidRPr="008457E1">
        <w:rPr>
          <w:i/>
          <w:color w:val="auto"/>
          <w:lang w:val="en-GB"/>
        </w:rPr>
        <w:t>words</w:t>
      </w:r>
      <w:r w:rsidR="00992253" w:rsidRPr="008457E1">
        <w:rPr>
          <w:i/>
          <w:color w:val="auto"/>
          <w:lang w:val="en-GB"/>
        </w:rPr>
        <w:t>)</w:t>
      </w:r>
    </w:p>
    <w:p w14:paraId="65436C1D" w14:textId="77777777" w:rsidR="00350AC6" w:rsidRPr="008457E1" w:rsidRDefault="00350AC6" w:rsidP="008B3D65">
      <w:pPr>
        <w:ind w:left="1134"/>
        <w:jc w:val="both"/>
        <w:rPr>
          <w:sz w:val="20"/>
          <w:szCs w:val="20"/>
          <w:lang w:val="en-GB"/>
        </w:rPr>
      </w:pPr>
    </w:p>
    <w:p w14:paraId="2251FADE" w14:textId="77777777" w:rsidR="00BB0993" w:rsidRPr="008457E1" w:rsidRDefault="00BB0993" w:rsidP="00BB0993">
      <w:pPr>
        <w:widowControl/>
        <w:overflowPunct/>
        <w:adjustRightInd/>
        <w:jc w:val="both"/>
        <w:rPr>
          <w:color w:val="000000" w:themeColor="text1"/>
          <w:sz w:val="20"/>
          <w:szCs w:val="20"/>
          <w:lang w:val="en-GB"/>
        </w:rPr>
      </w:pPr>
      <w:r w:rsidRPr="008457E1">
        <w:rPr>
          <w:color w:val="000000" w:themeColor="text1"/>
          <w:sz w:val="20"/>
          <w:szCs w:val="20"/>
          <w:lang w:val="en-GB"/>
        </w:rPr>
        <w:t xml:space="preserve">The project will serve the long-term objective of accelerating the development of sustainable tourism in Azerbaijan’s regional areas for the purpose of stimulating economic growth and improving community welfare, while protecting its unique social, </w:t>
      </w:r>
      <w:proofErr w:type="gramStart"/>
      <w:r w:rsidRPr="008457E1">
        <w:rPr>
          <w:color w:val="000000" w:themeColor="text1"/>
          <w:sz w:val="20"/>
          <w:szCs w:val="20"/>
          <w:lang w:val="en-GB"/>
        </w:rPr>
        <w:t>cultural</w:t>
      </w:r>
      <w:proofErr w:type="gramEnd"/>
      <w:r w:rsidRPr="008457E1">
        <w:rPr>
          <w:color w:val="000000" w:themeColor="text1"/>
          <w:sz w:val="20"/>
          <w:szCs w:val="20"/>
          <w:lang w:val="en-GB"/>
        </w:rPr>
        <w:t xml:space="preserve"> and environmental heritage. The project supports the achievement of the national goals reflected in the Tourism Strategic Roadmap, in particular Strategic Goal 3 that prioritizes developing various types of rural tourism and development of tourism infrastructure, and Strategic Goal 4, related to the establishment of the national tourism quality system. The State Programme on the Socio-Economic Development of Regions of the Republic of Azerbaijan for 2019-2023 also emphasises the promotion of rural tourism as one of the priorities for regional development in terms of the rational use of the natural potential of the regions and the improvement of employment opportunities and livelihoods of rural people.</w:t>
      </w:r>
    </w:p>
    <w:p w14:paraId="3E11DB95" w14:textId="77777777" w:rsidR="00BB0993" w:rsidRPr="008457E1" w:rsidRDefault="00BB0993" w:rsidP="00BB0993">
      <w:pPr>
        <w:widowControl/>
        <w:overflowPunct/>
        <w:adjustRightInd/>
        <w:jc w:val="both"/>
        <w:rPr>
          <w:color w:val="000000" w:themeColor="text1"/>
          <w:sz w:val="20"/>
          <w:szCs w:val="20"/>
          <w:lang w:val="en-GB"/>
        </w:rPr>
      </w:pPr>
    </w:p>
    <w:p w14:paraId="4E21C12A" w14:textId="77777777" w:rsidR="00BB0993" w:rsidRPr="008457E1" w:rsidRDefault="00BB0993" w:rsidP="00BB0993">
      <w:pPr>
        <w:widowControl/>
        <w:overflowPunct/>
        <w:adjustRightInd/>
        <w:jc w:val="both"/>
        <w:rPr>
          <w:color w:val="000000" w:themeColor="text1"/>
          <w:sz w:val="20"/>
          <w:szCs w:val="20"/>
          <w:lang w:val="en-GB"/>
        </w:rPr>
      </w:pPr>
      <w:r w:rsidRPr="008457E1">
        <w:rPr>
          <w:color w:val="000000" w:themeColor="text1"/>
          <w:sz w:val="20"/>
          <w:szCs w:val="20"/>
          <w:lang w:val="en-GB"/>
        </w:rPr>
        <w:t>The project is also fully aligned with the UNDP CPD priorities and directly contributes to the UNAPF/CPD Outcome 1: “By 2020, the Azerbaijan economy is more diversified and generates enhanced sustainable growth and decent work, particularly for youth, women, persons with disabilities and other vulnerable groups”. The project contributes to Sustainable Development Goals 1 No Poverty, SDG 4 Quality Education, SDG 10 Reduced Inequalities, SDG 11 Sustainable Cities and Communities.</w:t>
      </w:r>
    </w:p>
    <w:p w14:paraId="7FFC4085" w14:textId="77777777" w:rsidR="00BB0993" w:rsidRPr="008457E1" w:rsidRDefault="00BB0993" w:rsidP="00BB0993">
      <w:pPr>
        <w:widowControl/>
        <w:overflowPunct/>
        <w:adjustRightInd/>
        <w:jc w:val="both"/>
        <w:rPr>
          <w:color w:val="000000" w:themeColor="text1"/>
          <w:sz w:val="20"/>
          <w:szCs w:val="20"/>
          <w:lang w:val="en-GB"/>
        </w:rPr>
      </w:pPr>
    </w:p>
    <w:p w14:paraId="0B442D79" w14:textId="77777777" w:rsidR="00BB0993" w:rsidRPr="008457E1" w:rsidRDefault="00BB0993" w:rsidP="00BB0993">
      <w:pPr>
        <w:widowControl/>
        <w:overflowPunct/>
        <w:adjustRightInd/>
        <w:jc w:val="both"/>
        <w:rPr>
          <w:color w:val="000000" w:themeColor="text1"/>
          <w:sz w:val="20"/>
          <w:szCs w:val="20"/>
          <w:lang w:val="en-GB"/>
        </w:rPr>
      </w:pPr>
      <w:r w:rsidRPr="008457E1">
        <w:rPr>
          <w:color w:val="000000" w:themeColor="text1"/>
          <w:sz w:val="20"/>
          <w:szCs w:val="20"/>
          <w:lang w:val="en-GB"/>
        </w:rPr>
        <w:t>The project’s strategy was informed by a series of studies and reports that analyse the main challenges hindering the development of regional tourism and propose specific measures for improvement. These are:</w:t>
      </w:r>
    </w:p>
    <w:p w14:paraId="519137DF" w14:textId="77777777" w:rsidR="00BB0993" w:rsidRPr="008457E1" w:rsidRDefault="00BB0993" w:rsidP="00BB0993">
      <w:pPr>
        <w:widowControl/>
        <w:overflowPunct/>
        <w:adjustRightInd/>
        <w:jc w:val="both"/>
        <w:rPr>
          <w:color w:val="000000" w:themeColor="text1"/>
          <w:sz w:val="20"/>
          <w:szCs w:val="20"/>
          <w:lang w:val="en-GB"/>
        </w:rPr>
      </w:pPr>
      <w:r w:rsidRPr="008457E1">
        <w:rPr>
          <w:color w:val="000000" w:themeColor="text1"/>
          <w:sz w:val="20"/>
          <w:szCs w:val="20"/>
          <w:lang w:val="en-GB"/>
        </w:rPr>
        <w:t xml:space="preserve">i) 2017 Final Report of the Data Collection Survey on Tourism Development in Azerbaijan, </w:t>
      </w:r>
      <w:proofErr w:type="gramStart"/>
      <w:r w:rsidRPr="008457E1">
        <w:rPr>
          <w:color w:val="000000" w:themeColor="text1"/>
          <w:sz w:val="20"/>
          <w:szCs w:val="20"/>
          <w:lang w:val="en-GB"/>
        </w:rPr>
        <w:t>JICA;</w:t>
      </w:r>
      <w:proofErr w:type="gramEnd"/>
    </w:p>
    <w:p w14:paraId="4B1959B3" w14:textId="77777777" w:rsidR="00BB0993" w:rsidRPr="008457E1" w:rsidRDefault="00BB0993" w:rsidP="00BB0993">
      <w:pPr>
        <w:widowControl/>
        <w:overflowPunct/>
        <w:adjustRightInd/>
        <w:jc w:val="both"/>
        <w:rPr>
          <w:color w:val="000000" w:themeColor="text1"/>
          <w:sz w:val="20"/>
          <w:szCs w:val="20"/>
          <w:lang w:val="en-GB"/>
        </w:rPr>
      </w:pPr>
      <w:r w:rsidRPr="008457E1">
        <w:rPr>
          <w:color w:val="000000" w:themeColor="text1"/>
          <w:sz w:val="20"/>
          <w:szCs w:val="20"/>
          <w:lang w:val="en-GB"/>
        </w:rPr>
        <w:t xml:space="preserve">ii) The Travel and Tourism Competitiveness Report 2017, World Economic </w:t>
      </w:r>
      <w:proofErr w:type="gramStart"/>
      <w:r w:rsidRPr="008457E1">
        <w:rPr>
          <w:color w:val="000000" w:themeColor="text1"/>
          <w:sz w:val="20"/>
          <w:szCs w:val="20"/>
          <w:lang w:val="en-GB"/>
        </w:rPr>
        <w:t>Forum;</w:t>
      </w:r>
      <w:proofErr w:type="gramEnd"/>
    </w:p>
    <w:p w14:paraId="26931340" w14:textId="77777777" w:rsidR="00BB0993" w:rsidRPr="008457E1" w:rsidRDefault="00BB0993" w:rsidP="00BB0993">
      <w:pPr>
        <w:widowControl/>
        <w:overflowPunct/>
        <w:adjustRightInd/>
        <w:jc w:val="both"/>
        <w:rPr>
          <w:color w:val="000000" w:themeColor="text1"/>
          <w:sz w:val="20"/>
          <w:szCs w:val="20"/>
          <w:lang w:val="en-GB"/>
        </w:rPr>
      </w:pPr>
      <w:r w:rsidRPr="008457E1">
        <w:rPr>
          <w:color w:val="000000" w:themeColor="text1"/>
          <w:sz w:val="20"/>
          <w:szCs w:val="20"/>
          <w:lang w:val="en-GB"/>
        </w:rPr>
        <w:t xml:space="preserve">iii) Travel and Tourism Economic Impact 2018, Azerbaijan, World Travel and Tourism </w:t>
      </w:r>
      <w:proofErr w:type="gramStart"/>
      <w:r w:rsidRPr="008457E1">
        <w:rPr>
          <w:color w:val="000000" w:themeColor="text1"/>
          <w:sz w:val="20"/>
          <w:szCs w:val="20"/>
          <w:lang w:val="en-GB"/>
        </w:rPr>
        <w:t>Council;</w:t>
      </w:r>
      <w:proofErr w:type="gramEnd"/>
    </w:p>
    <w:p w14:paraId="73565550" w14:textId="77777777" w:rsidR="00BB0993" w:rsidRPr="008457E1" w:rsidRDefault="00BB0993" w:rsidP="00BB0993">
      <w:pPr>
        <w:widowControl/>
        <w:overflowPunct/>
        <w:adjustRightInd/>
        <w:jc w:val="both"/>
        <w:rPr>
          <w:color w:val="000000" w:themeColor="text1"/>
          <w:sz w:val="20"/>
          <w:szCs w:val="20"/>
          <w:lang w:val="en-GB"/>
        </w:rPr>
      </w:pPr>
      <w:r w:rsidRPr="008457E1">
        <w:rPr>
          <w:color w:val="000000" w:themeColor="text1"/>
          <w:sz w:val="20"/>
          <w:szCs w:val="20"/>
          <w:lang w:val="en-GB"/>
        </w:rPr>
        <w:t xml:space="preserve">iv) Assessment Report of the Tourism Information Centres and Regions, 2018, </w:t>
      </w:r>
      <w:proofErr w:type="gramStart"/>
      <w:r w:rsidRPr="008457E1">
        <w:rPr>
          <w:color w:val="000000" w:themeColor="text1"/>
          <w:sz w:val="20"/>
          <w:szCs w:val="20"/>
          <w:lang w:val="en-GB"/>
        </w:rPr>
        <w:t>ATB;</w:t>
      </w:r>
      <w:proofErr w:type="gramEnd"/>
    </w:p>
    <w:p w14:paraId="5213E0D0" w14:textId="77777777" w:rsidR="00BB0993" w:rsidRPr="008457E1" w:rsidRDefault="00BB0993" w:rsidP="00BB0993">
      <w:pPr>
        <w:widowControl/>
        <w:overflowPunct/>
        <w:adjustRightInd/>
        <w:jc w:val="both"/>
        <w:rPr>
          <w:color w:val="000000" w:themeColor="text1"/>
          <w:sz w:val="20"/>
          <w:szCs w:val="20"/>
          <w:lang w:val="en-GB"/>
        </w:rPr>
      </w:pPr>
      <w:r w:rsidRPr="008457E1">
        <w:rPr>
          <w:color w:val="000000" w:themeColor="text1"/>
          <w:sz w:val="20"/>
          <w:szCs w:val="20"/>
          <w:lang w:val="en-GB"/>
        </w:rPr>
        <w:t xml:space="preserve">v) North-West Tourism Corridor Development Strategy, 2015, World </w:t>
      </w:r>
      <w:proofErr w:type="gramStart"/>
      <w:r w:rsidRPr="008457E1">
        <w:rPr>
          <w:color w:val="000000" w:themeColor="text1"/>
          <w:sz w:val="20"/>
          <w:szCs w:val="20"/>
          <w:lang w:val="en-GB"/>
        </w:rPr>
        <w:t>Bank;</w:t>
      </w:r>
      <w:proofErr w:type="gramEnd"/>
    </w:p>
    <w:p w14:paraId="5FA4640D" w14:textId="77777777" w:rsidR="00BB0993" w:rsidRPr="008457E1" w:rsidRDefault="00BB0993" w:rsidP="00BB0993">
      <w:pPr>
        <w:widowControl/>
        <w:overflowPunct/>
        <w:adjustRightInd/>
        <w:jc w:val="both"/>
        <w:rPr>
          <w:color w:val="000000" w:themeColor="text1"/>
          <w:sz w:val="20"/>
          <w:szCs w:val="20"/>
          <w:lang w:val="en-GB"/>
        </w:rPr>
      </w:pPr>
      <w:r w:rsidRPr="008457E1">
        <w:rPr>
          <w:color w:val="000000" w:themeColor="text1"/>
          <w:sz w:val="20"/>
          <w:szCs w:val="20"/>
          <w:lang w:val="en-GB"/>
        </w:rPr>
        <w:t>vi) Azerbaijan’s Economic Reforms Review, 2017, Centre for Analysis of Economic Reforms and Communication.</w:t>
      </w:r>
    </w:p>
    <w:p w14:paraId="700B22D4" w14:textId="670AE3A2" w:rsidR="00350AC6" w:rsidRDefault="00350AC6" w:rsidP="008B3D65">
      <w:pPr>
        <w:ind w:left="993"/>
        <w:jc w:val="both"/>
        <w:rPr>
          <w:sz w:val="20"/>
          <w:szCs w:val="20"/>
          <w:lang w:val="en-GB"/>
        </w:rPr>
      </w:pPr>
    </w:p>
    <w:p w14:paraId="27CBB85C" w14:textId="4D6C7A96" w:rsidR="005601E9" w:rsidRDefault="005601E9" w:rsidP="008B3D65">
      <w:pPr>
        <w:ind w:left="993"/>
        <w:jc w:val="both"/>
        <w:rPr>
          <w:sz w:val="20"/>
          <w:szCs w:val="20"/>
          <w:lang w:val="en-GB"/>
        </w:rPr>
      </w:pPr>
    </w:p>
    <w:p w14:paraId="55A7AC2D" w14:textId="77777777" w:rsidR="005601E9" w:rsidRPr="008457E1" w:rsidRDefault="005601E9" w:rsidP="008B3D65">
      <w:pPr>
        <w:ind w:left="993"/>
        <w:jc w:val="both"/>
        <w:rPr>
          <w:sz w:val="20"/>
          <w:szCs w:val="20"/>
          <w:lang w:val="en-GB"/>
        </w:rPr>
      </w:pPr>
    </w:p>
    <w:p w14:paraId="67B81B4C" w14:textId="1CFC26E7" w:rsidR="00BB0993" w:rsidRPr="008457E1" w:rsidRDefault="00BB0993" w:rsidP="008B3D65">
      <w:pPr>
        <w:ind w:left="993"/>
        <w:jc w:val="both"/>
        <w:rPr>
          <w:sz w:val="20"/>
          <w:szCs w:val="20"/>
          <w:lang w:val="en-GB"/>
        </w:rPr>
      </w:pPr>
    </w:p>
    <w:p w14:paraId="47BF76FE" w14:textId="77777777" w:rsidR="008457E1" w:rsidRPr="008457E1" w:rsidRDefault="008457E1" w:rsidP="008B3D65">
      <w:pPr>
        <w:ind w:left="993"/>
        <w:jc w:val="both"/>
        <w:rPr>
          <w:sz w:val="20"/>
          <w:szCs w:val="20"/>
          <w:lang w:val="en-GB"/>
        </w:rPr>
      </w:pPr>
    </w:p>
    <w:p w14:paraId="76440CC8" w14:textId="189AF967" w:rsidR="00350AC6" w:rsidRPr="008457E1" w:rsidRDefault="007114F5" w:rsidP="00003892">
      <w:pPr>
        <w:pStyle w:val="Heading5"/>
        <w:rPr>
          <w:lang w:val="en-GB"/>
        </w:rPr>
      </w:pPr>
      <w:r w:rsidRPr="008457E1">
        <w:rPr>
          <w:b/>
          <w:lang w:val="en-GB"/>
        </w:rPr>
        <w:t>3</w:t>
      </w:r>
      <w:r w:rsidR="00350AC6" w:rsidRPr="008457E1">
        <w:rPr>
          <w:b/>
          <w:lang w:val="en-GB"/>
        </w:rPr>
        <w:t>.</w:t>
      </w:r>
      <w:r w:rsidR="00350AC6" w:rsidRPr="008457E1">
        <w:rPr>
          <w:b/>
          <w:lang w:val="en-GB"/>
        </w:rPr>
        <w:tab/>
        <w:t>Scope of Work</w:t>
      </w:r>
      <w:r w:rsidR="00013F2D" w:rsidRPr="008457E1">
        <w:rPr>
          <w:b/>
          <w:lang w:val="en-GB"/>
        </w:rPr>
        <w:t xml:space="preserve"> </w:t>
      </w:r>
      <w:r w:rsidR="00013F2D" w:rsidRPr="008457E1">
        <w:rPr>
          <w:lang w:val="en-GB"/>
        </w:rPr>
        <w:t>(</w:t>
      </w:r>
      <w:r w:rsidRPr="008457E1">
        <w:rPr>
          <w:lang w:val="en-GB"/>
        </w:rPr>
        <w:t>5 to 7 items</w:t>
      </w:r>
      <w:r w:rsidR="007835A4" w:rsidRPr="008457E1">
        <w:rPr>
          <w:lang w:val="en-GB"/>
        </w:rPr>
        <w:t xml:space="preserve"> only</w:t>
      </w:r>
      <w:r w:rsidR="00013F2D" w:rsidRPr="008457E1">
        <w:rPr>
          <w:lang w:val="en-GB"/>
        </w:rPr>
        <w:t>)</w:t>
      </w:r>
    </w:p>
    <w:p w14:paraId="0C5E97AD" w14:textId="77777777" w:rsidR="00BB0993" w:rsidRPr="008457E1" w:rsidRDefault="00BB0993" w:rsidP="00BB0993">
      <w:pPr>
        <w:rPr>
          <w:lang w:val="en-GB"/>
        </w:rPr>
      </w:pPr>
    </w:p>
    <w:p w14:paraId="07F91365" w14:textId="77777777" w:rsidR="00BB0993" w:rsidRPr="008457E1" w:rsidRDefault="00BB0993" w:rsidP="00BB0993">
      <w:pPr>
        <w:jc w:val="both"/>
        <w:rPr>
          <w:color w:val="000000" w:themeColor="text1"/>
          <w:sz w:val="20"/>
          <w:szCs w:val="20"/>
        </w:rPr>
      </w:pPr>
      <w:r w:rsidRPr="008457E1">
        <w:rPr>
          <w:color w:val="000000" w:themeColor="text1"/>
          <w:sz w:val="20"/>
          <w:szCs w:val="20"/>
          <w:lang w:val="en-GB"/>
        </w:rPr>
        <w:t xml:space="preserve">The Project Associate will be responsible for the timely, </w:t>
      </w:r>
      <w:proofErr w:type="gramStart"/>
      <w:r w:rsidRPr="008457E1">
        <w:rPr>
          <w:color w:val="000000" w:themeColor="text1"/>
          <w:sz w:val="20"/>
          <w:szCs w:val="20"/>
          <w:lang w:val="en-GB"/>
        </w:rPr>
        <w:t>effective</w:t>
      </w:r>
      <w:proofErr w:type="gramEnd"/>
      <w:r w:rsidRPr="008457E1">
        <w:rPr>
          <w:color w:val="000000" w:themeColor="text1"/>
          <w:sz w:val="20"/>
          <w:szCs w:val="20"/>
          <w:lang w:val="en-GB"/>
        </w:rPr>
        <w:t xml:space="preserve"> and efficient mobilization of all inputs, local teams and short-term consultants. The Project </w:t>
      </w:r>
      <w:proofErr w:type="gramStart"/>
      <w:r w:rsidRPr="008457E1">
        <w:rPr>
          <w:color w:val="000000" w:themeColor="text1"/>
          <w:sz w:val="20"/>
          <w:szCs w:val="20"/>
          <w:lang w:val="en-GB"/>
        </w:rPr>
        <w:t>Associate’s  prime</w:t>
      </w:r>
      <w:proofErr w:type="gramEnd"/>
      <w:r w:rsidRPr="008457E1">
        <w:rPr>
          <w:color w:val="000000" w:themeColor="text1"/>
          <w:sz w:val="20"/>
          <w:szCs w:val="20"/>
          <w:lang w:val="en-GB"/>
        </w:rPr>
        <w:t xml:space="preserve"> responsibility is to ensure that the project produces the expected outputs and reaches the planned targets by undertaking necessary activities to the required standard of quality and within the specified constraints of time and cost. The Project Officer will also coordinate with UNDP Azerbaijan on all relevant substantive and administrative aspects under the project. The Project Officer will ensure appropriate stakeholder engagement and liaise with UNDP, State Tourism Agency of the Republic of Azerbaijan, local authorities and other relevant government and non-government actors, for effective coordination</w:t>
      </w:r>
      <w:r w:rsidRPr="008457E1">
        <w:rPr>
          <w:color w:val="000000" w:themeColor="text1"/>
          <w:sz w:val="20"/>
          <w:szCs w:val="20"/>
        </w:rPr>
        <w:t xml:space="preserve"> of the project activities.</w:t>
      </w:r>
    </w:p>
    <w:p w14:paraId="7969D165" w14:textId="77777777" w:rsidR="00BB0993" w:rsidRPr="008457E1" w:rsidRDefault="00BB0993" w:rsidP="00BB0993">
      <w:pPr>
        <w:jc w:val="both"/>
        <w:rPr>
          <w:rStyle w:val="Emphasis"/>
          <w:b/>
          <w:i w:val="0"/>
          <w:iCs w:val="0"/>
          <w:color w:val="000000" w:themeColor="text1"/>
          <w:sz w:val="20"/>
          <w:szCs w:val="20"/>
        </w:rPr>
      </w:pPr>
    </w:p>
    <w:p w14:paraId="6B93095F" w14:textId="77777777" w:rsidR="00BB0993" w:rsidRPr="008457E1" w:rsidRDefault="00BB0993" w:rsidP="00BB0993">
      <w:pPr>
        <w:jc w:val="both"/>
        <w:rPr>
          <w:color w:val="000000" w:themeColor="text1"/>
          <w:sz w:val="20"/>
          <w:szCs w:val="20"/>
          <w:lang w:val="en-GB"/>
        </w:rPr>
      </w:pPr>
      <w:r w:rsidRPr="008457E1">
        <w:rPr>
          <w:color w:val="000000" w:themeColor="text1"/>
          <w:sz w:val="20"/>
          <w:szCs w:val="20"/>
          <w:lang w:val="en-GB"/>
        </w:rPr>
        <w:t xml:space="preserve">The Project Associate is responsible for spearheading all administrative (contractual, organizational, logistical) and all accounting (disbursements, record-keeping, cash management) matters under the project. The Project Associate will contribute to development of Interim and Final Project Progress Report and Project Financial Reports, as per the agreed schedule. The Project Associate will be responsible for arrangement of all </w:t>
      </w:r>
      <w:proofErr w:type="gramStart"/>
      <w:r w:rsidRPr="008457E1">
        <w:rPr>
          <w:color w:val="000000" w:themeColor="text1"/>
          <w:sz w:val="20"/>
          <w:szCs w:val="20"/>
          <w:lang w:val="en-GB"/>
        </w:rPr>
        <w:t>project</w:t>
      </w:r>
      <w:proofErr w:type="gramEnd"/>
      <w:r w:rsidRPr="008457E1">
        <w:rPr>
          <w:color w:val="000000" w:themeColor="text1"/>
          <w:sz w:val="20"/>
          <w:szCs w:val="20"/>
          <w:lang w:val="en-GB"/>
        </w:rPr>
        <w:t xml:space="preserve"> related events (workshops in the regions, working group meetings, stakeholder consultations, etc.).</w:t>
      </w:r>
    </w:p>
    <w:p w14:paraId="02DB811E" w14:textId="77777777" w:rsidR="00BB0993" w:rsidRPr="008457E1" w:rsidRDefault="00BB0993" w:rsidP="00BB0993">
      <w:pPr>
        <w:jc w:val="both"/>
        <w:rPr>
          <w:color w:val="000000" w:themeColor="text1"/>
          <w:sz w:val="20"/>
          <w:szCs w:val="20"/>
        </w:rPr>
      </w:pPr>
    </w:p>
    <w:p w14:paraId="39F51C43" w14:textId="77777777" w:rsidR="00BB0993" w:rsidRPr="008457E1" w:rsidRDefault="00BB0993" w:rsidP="00BB0993">
      <w:pPr>
        <w:jc w:val="both"/>
        <w:rPr>
          <w:color w:val="000000" w:themeColor="text1"/>
          <w:sz w:val="20"/>
          <w:szCs w:val="20"/>
          <w:lang w:val="en-GB"/>
        </w:rPr>
      </w:pPr>
      <w:r w:rsidRPr="008457E1">
        <w:rPr>
          <w:color w:val="000000" w:themeColor="text1"/>
          <w:sz w:val="20"/>
          <w:szCs w:val="20"/>
          <w:lang w:val="en-GB"/>
        </w:rPr>
        <w:t xml:space="preserve">The Project Associate will also work in close collaboration with the Programme, Operations, </w:t>
      </w:r>
      <w:proofErr w:type="gramStart"/>
      <w:r w:rsidRPr="008457E1">
        <w:rPr>
          <w:color w:val="000000" w:themeColor="text1"/>
          <w:sz w:val="20"/>
          <w:szCs w:val="20"/>
          <w:lang w:val="en-GB"/>
        </w:rPr>
        <w:t>Communications</w:t>
      </w:r>
      <w:proofErr w:type="gramEnd"/>
      <w:r w:rsidRPr="008457E1">
        <w:rPr>
          <w:color w:val="000000" w:themeColor="text1"/>
          <w:sz w:val="20"/>
          <w:szCs w:val="20"/>
          <w:lang w:val="en-GB"/>
        </w:rPr>
        <w:t xml:space="preserve"> and other units in UNDP Country Office for effective achievement of results, anticipating and contributing to resolving complex programme/project-related issues and information delivery. The incumbent is expected to exercise full compliance with UN programming, financial, procurement and administrative rules, regulations, </w:t>
      </w:r>
      <w:proofErr w:type="gramStart"/>
      <w:r w:rsidRPr="008457E1">
        <w:rPr>
          <w:color w:val="000000" w:themeColor="text1"/>
          <w:sz w:val="20"/>
          <w:szCs w:val="20"/>
          <w:lang w:val="en-GB"/>
        </w:rPr>
        <w:t>policies</w:t>
      </w:r>
      <w:proofErr w:type="gramEnd"/>
      <w:r w:rsidRPr="008457E1">
        <w:rPr>
          <w:color w:val="000000" w:themeColor="text1"/>
          <w:sz w:val="20"/>
          <w:szCs w:val="20"/>
          <w:lang w:val="en-GB"/>
        </w:rPr>
        <w:t xml:space="preserve"> and strategies, as well as implementation of the effective internal control systems.</w:t>
      </w:r>
    </w:p>
    <w:p w14:paraId="0B4A114F" w14:textId="77777777" w:rsidR="00BB0993" w:rsidRPr="008457E1" w:rsidRDefault="00BB0993" w:rsidP="00BB0993">
      <w:pPr>
        <w:jc w:val="both"/>
        <w:textAlignment w:val="baseline"/>
        <w:rPr>
          <w:b/>
          <w:color w:val="000000" w:themeColor="text1"/>
          <w:sz w:val="20"/>
          <w:szCs w:val="20"/>
        </w:rPr>
      </w:pPr>
    </w:p>
    <w:p w14:paraId="3386BB72" w14:textId="77777777" w:rsidR="00BB0993" w:rsidRPr="008457E1" w:rsidRDefault="00BB0993" w:rsidP="00BB0993">
      <w:pPr>
        <w:jc w:val="both"/>
        <w:textAlignment w:val="baseline"/>
        <w:rPr>
          <w:color w:val="000000" w:themeColor="text1"/>
          <w:sz w:val="20"/>
          <w:szCs w:val="20"/>
          <w:lang w:val="en-GB"/>
        </w:rPr>
      </w:pPr>
      <w:r w:rsidRPr="008457E1">
        <w:rPr>
          <w:color w:val="000000" w:themeColor="text1"/>
          <w:sz w:val="20"/>
          <w:szCs w:val="20"/>
          <w:lang w:val="en-GB"/>
        </w:rPr>
        <w:t>Under guidance and supervision of UNDP Project Manager, the Project Associate will perform the following key functions:</w:t>
      </w:r>
    </w:p>
    <w:p w14:paraId="52D1E3A6" w14:textId="77777777" w:rsidR="00BB0993" w:rsidRPr="008457E1" w:rsidRDefault="00BB0993" w:rsidP="00BB0993">
      <w:pPr>
        <w:jc w:val="both"/>
        <w:textAlignment w:val="baseline"/>
        <w:rPr>
          <w:b/>
          <w:color w:val="000000" w:themeColor="text1"/>
          <w:sz w:val="20"/>
          <w:szCs w:val="20"/>
          <w:lang w:val="en-GB"/>
        </w:rPr>
      </w:pPr>
    </w:p>
    <w:p w14:paraId="59172BF9" w14:textId="77777777" w:rsidR="00BB0993" w:rsidRPr="008457E1" w:rsidRDefault="00BB0993" w:rsidP="00BB0993">
      <w:pPr>
        <w:jc w:val="both"/>
        <w:textAlignment w:val="baseline"/>
        <w:rPr>
          <w:b/>
          <w:color w:val="000000" w:themeColor="text1"/>
          <w:sz w:val="20"/>
          <w:szCs w:val="20"/>
        </w:rPr>
      </w:pPr>
    </w:p>
    <w:p w14:paraId="68FED309" w14:textId="77777777" w:rsidR="00BB0993" w:rsidRPr="008457E1" w:rsidRDefault="00BB0993" w:rsidP="00003892">
      <w:pPr>
        <w:widowControl/>
        <w:numPr>
          <w:ilvl w:val="0"/>
          <w:numId w:val="38"/>
        </w:numPr>
        <w:overflowPunct/>
        <w:adjustRightInd/>
        <w:ind w:left="720" w:hanging="360"/>
        <w:jc w:val="both"/>
        <w:rPr>
          <w:color w:val="000000" w:themeColor="text1"/>
          <w:sz w:val="20"/>
          <w:szCs w:val="20"/>
        </w:rPr>
      </w:pPr>
      <w:r w:rsidRPr="008457E1">
        <w:rPr>
          <w:color w:val="000000" w:themeColor="text1"/>
          <w:sz w:val="20"/>
          <w:szCs w:val="20"/>
        </w:rPr>
        <w:t xml:space="preserve">Assist in ensuring effective and results-based management of the project’s </w:t>
      </w:r>
      <w:proofErr w:type="gramStart"/>
      <w:r w:rsidRPr="008457E1">
        <w:rPr>
          <w:color w:val="000000" w:themeColor="text1"/>
          <w:sz w:val="20"/>
          <w:szCs w:val="20"/>
        </w:rPr>
        <w:t>activities;</w:t>
      </w:r>
      <w:proofErr w:type="gramEnd"/>
    </w:p>
    <w:p w14:paraId="12F2E979" w14:textId="77777777" w:rsidR="00BB0993" w:rsidRPr="008457E1" w:rsidRDefault="00BB0993" w:rsidP="00003892">
      <w:pPr>
        <w:widowControl/>
        <w:numPr>
          <w:ilvl w:val="0"/>
          <w:numId w:val="38"/>
        </w:numPr>
        <w:overflowPunct/>
        <w:adjustRightInd/>
        <w:ind w:left="720" w:hanging="360"/>
        <w:jc w:val="both"/>
        <w:rPr>
          <w:color w:val="000000" w:themeColor="text1"/>
          <w:sz w:val="20"/>
          <w:szCs w:val="20"/>
        </w:rPr>
      </w:pPr>
      <w:r w:rsidRPr="008457E1">
        <w:rPr>
          <w:color w:val="000000" w:themeColor="text1"/>
          <w:sz w:val="20"/>
          <w:szCs w:val="20"/>
        </w:rPr>
        <w:t xml:space="preserve">Support to supervising and coordinating the delivery of project outputs, as per the project </w:t>
      </w:r>
      <w:proofErr w:type="gramStart"/>
      <w:r w:rsidRPr="008457E1">
        <w:rPr>
          <w:color w:val="000000" w:themeColor="text1"/>
          <w:sz w:val="20"/>
          <w:szCs w:val="20"/>
        </w:rPr>
        <w:t>document;</w:t>
      </w:r>
      <w:proofErr w:type="gramEnd"/>
    </w:p>
    <w:p w14:paraId="0BF37B56" w14:textId="77777777" w:rsidR="00BB0993" w:rsidRPr="008457E1" w:rsidRDefault="00BB0993" w:rsidP="00003892">
      <w:pPr>
        <w:widowControl/>
        <w:numPr>
          <w:ilvl w:val="0"/>
          <w:numId w:val="38"/>
        </w:numPr>
        <w:overflowPunct/>
        <w:adjustRightInd/>
        <w:ind w:left="720" w:hanging="360"/>
        <w:jc w:val="both"/>
        <w:rPr>
          <w:color w:val="000000" w:themeColor="text1"/>
          <w:sz w:val="20"/>
          <w:szCs w:val="20"/>
        </w:rPr>
      </w:pPr>
      <w:r w:rsidRPr="008457E1">
        <w:rPr>
          <w:color w:val="000000" w:themeColor="text1"/>
          <w:sz w:val="20"/>
          <w:szCs w:val="20"/>
        </w:rPr>
        <w:t xml:space="preserve">Assist in mobilizing all project inputs in accordance with procedures for nationally implemented </w:t>
      </w:r>
      <w:proofErr w:type="gramStart"/>
      <w:r w:rsidRPr="008457E1">
        <w:rPr>
          <w:color w:val="000000" w:themeColor="text1"/>
          <w:sz w:val="20"/>
          <w:szCs w:val="20"/>
        </w:rPr>
        <w:t>projects;</w:t>
      </w:r>
      <w:proofErr w:type="gramEnd"/>
    </w:p>
    <w:p w14:paraId="16CF4472" w14:textId="77777777" w:rsidR="00BB0993" w:rsidRPr="008457E1" w:rsidRDefault="00BB0993" w:rsidP="00003892">
      <w:pPr>
        <w:widowControl/>
        <w:numPr>
          <w:ilvl w:val="0"/>
          <w:numId w:val="38"/>
        </w:numPr>
        <w:overflowPunct/>
        <w:adjustRightInd/>
        <w:ind w:left="720" w:hanging="360"/>
        <w:jc w:val="both"/>
        <w:rPr>
          <w:color w:val="000000" w:themeColor="text1"/>
          <w:sz w:val="20"/>
          <w:szCs w:val="20"/>
        </w:rPr>
      </w:pPr>
      <w:r w:rsidRPr="008457E1">
        <w:rPr>
          <w:color w:val="000000" w:themeColor="text1"/>
          <w:sz w:val="20"/>
          <w:szCs w:val="20"/>
        </w:rPr>
        <w:t>Supervise and coordinate the work of all project consultants and sub-</w:t>
      </w:r>
      <w:proofErr w:type="gramStart"/>
      <w:r w:rsidRPr="008457E1">
        <w:rPr>
          <w:color w:val="000000" w:themeColor="text1"/>
          <w:sz w:val="20"/>
          <w:szCs w:val="20"/>
        </w:rPr>
        <w:t>contractors;</w:t>
      </w:r>
      <w:proofErr w:type="gramEnd"/>
    </w:p>
    <w:p w14:paraId="288197B7" w14:textId="77777777" w:rsidR="00BB0993" w:rsidRPr="008457E1" w:rsidRDefault="00BB0993" w:rsidP="00003892">
      <w:pPr>
        <w:widowControl/>
        <w:numPr>
          <w:ilvl w:val="0"/>
          <w:numId w:val="38"/>
        </w:numPr>
        <w:overflowPunct/>
        <w:adjustRightInd/>
        <w:ind w:left="720" w:hanging="360"/>
        <w:jc w:val="both"/>
        <w:rPr>
          <w:color w:val="000000" w:themeColor="text1"/>
          <w:sz w:val="20"/>
          <w:szCs w:val="20"/>
        </w:rPr>
      </w:pPr>
      <w:r w:rsidRPr="008457E1">
        <w:rPr>
          <w:color w:val="000000" w:themeColor="text1"/>
          <w:sz w:val="20"/>
          <w:szCs w:val="20"/>
        </w:rPr>
        <w:t xml:space="preserve">Facilitate the knowledge building and guidance among project stakeholders in target </w:t>
      </w:r>
      <w:proofErr w:type="gramStart"/>
      <w:r w:rsidRPr="008457E1">
        <w:rPr>
          <w:color w:val="000000" w:themeColor="text1"/>
          <w:sz w:val="20"/>
          <w:szCs w:val="20"/>
        </w:rPr>
        <w:t>areas;</w:t>
      </w:r>
      <w:proofErr w:type="gramEnd"/>
      <w:r w:rsidRPr="008457E1">
        <w:rPr>
          <w:color w:val="000000" w:themeColor="text1"/>
          <w:sz w:val="20"/>
          <w:szCs w:val="20"/>
        </w:rPr>
        <w:t xml:space="preserve"> </w:t>
      </w:r>
    </w:p>
    <w:p w14:paraId="0EA61A34" w14:textId="77777777" w:rsidR="00BB0993" w:rsidRPr="008457E1" w:rsidRDefault="00BB0993" w:rsidP="00003892">
      <w:pPr>
        <w:widowControl/>
        <w:numPr>
          <w:ilvl w:val="0"/>
          <w:numId w:val="38"/>
        </w:numPr>
        <w:overflowPunct/>
        <w:adjustRightInd/>
        <w:ind w:left="720" w:hanging="360"/>
        <w:jc w:val="both"/>
        <w:rPr>
          <w:color w:val="000000" w:themeColor="text1"/>
          <w:sz w:val="20"/>
          <w:szCs w:val="20"/>
        </w:rPr>
      </w:pPr>
      <w:r w:rsidRPr="008457E1">
        <w:rPr>
          <w:color w:val="000000" w:themeColor="text1"/>
          <w:sz w:val="20"/>
          <w:szCs w:val="20"/>
        </w:rPr>
        <w:t xml:space="preserve">Disseminate project reports and respond to queries from concerned </w:t>
      </w:r>
      <w:proofErr w:type="gramStart"/>
      <w:r w:rsidRPr="008457E1">
        <w:rPr>
          <w:color w:val="000000" w:themeColor="text1"/>
          <w:sz w:val="20"/>
          <w:szCs w:val="20"/>
        </w:rPr>
        <w:t>stakeholders;</w:t>
      </w:r>
      <w:proofErr w:type="gramEnd"/>
    </w:p>
    <w:p w14:paraId="154804C0" w14:textId="77777777" w:rsidR="00BB0993" w:rsidRPr="008457E1" w:rsidRDefault="00BB0993" w:rsidP="00003892">
      <w:pPr>
        <w:widowControl/>
        <w:numPr>
          <w:ilvl w:val="0"/>
          <w:numId w:val="38"/>
        </w:numPr>
        <w:overflowPunct/>
        <w:adjustRightInd/>
        <w:ind w:left="720" w:hanging="360"/>
        <w:jc w:val="both"/>
        <w:rPr>
          <w:color w:val="000000" w:themeColor="text1"/>
          <w:sz w:val="20"/>
          <w:szCs w:val="20"/>
        </w:rPr>
      </w:pPr>
      <w:r w:rsidRPr="008457E1">
        <w:rPr>
          <w:color w:val="000000" w:themeColor="text1"/>
          <w:sz w:val="20"/>
          <w:szCs w:val="20"/>
        </w:rPr>
        <w:t xml:space="preserve">Formulate the project’s best practices, lessons learned and success </w:t>
      </w:r>
      <w:proofErr w:type="gramStart"/>
      <w:r w:rsidRPr="008457E1">
        <w:rPr>
          <w:color w:val="000000" w:themeColor="text1"/>
          <w:sz w:val="20"/>
          <w:szCs w:val="20"/>
        </w:rPr>
        <w:t>stories;</w:t>
      </w:r>
      <w:proofErr w:type="gramEnd"/>
    </w:p>
    <w:p w14:paraId="06EAF4A6" w14:textId="77777777" w:rsidR="00BB0993" w:rsidRPr="008457E1" w:rsidRDefault="00BB0993" w:rsidP="00003892">
      <w:pPr>
        <w:widowControl/>
        <w:numPr>
          <w:ilvl w:val="0"/>
          <w:numId w:val="38"/>
        </w:numPr>
        <w:overflowPunct/>
        <w:adjustRightInd/>
        <w:ind w:left="720" w:hanging="360"/>
        <w:jc w:val="both"/>
        <w:rPr>
          <w:color w:val="000000" w:themeColor="text1"/>
          <w:sz w:val="20"/>
          <w:szCs w:val="20"/>
        </w:rPr>
      </w:pPr>
      <w:r w:rsidRPr="008457E1">
        <w:rPr>
          <w:color w:val="000000" w:themeColor="text1"/>
          <w:sz w:val="20"/>
          <w:szCs w:val="20"/>
          <w:lang w:eastAsia="ru-RU"/>
        </w:rPr>
        <w:t>Ensure proper</w:t>
      </w:r>
      <w:r w:rsidRPr="008457E1">
        <w:rPr>
          <w:color w:val="000000" w:themeColor="text1"/>
          <w:sz w:val="20"/>
          <w:szCs w:val="20"/>
          <w:lang w:val="en-GB" w:eastAsia="ru-RU"/>
        </w:rPr>
        <w:t xml:space="preserve"> communications regarding events, success stories, project outreach, and overall scope and methodology (</w:t>
      </w:r>
      <w:proofErr w:type="gramStart"/>
      <w:r w:rsidRPr="008457E1">
        <w:rPr>
          <w:color w:val="000000" w:themeColor="text1"/>
          <w:sz w:val="20"/>
          <w:szCs w:val="20"/>
          <w:lang w:val="en-GB" w:eastAsia="ru-RU"/>
        </w:rPr>
        <w:t>e.g.</w:t>
      </w:r>
      <w:proofErr w:type="gramEnd"/>
      <w:r w:rsidRPr="008457E1">
        <w:rPr>
          <w:color w:val="000000" w:themeColor="text1"/>
          <w:sz w:val="20"/>
          <w:szCs w:val="20"/>
          <w:lang w:val="en-GB" w:eastAsia="ru-RU"/>
        </w:rPr>
        <w:t xml:space="preserve"> social media presence, project info on website, drafting press releases, etc.);</w:t>
      </w:r>
    </w:p>
    <w:p w14:paraId="7EB82EEF" w14:textId="77777777" w:rsidR="00BB0993" w:rsidRPr="008457E1" w:rsidRDefault="00BB0993" w:rsidP="00003892">
      <w:pPr>
        <w:widowControl/>
        <w:numPr>
          <w:ilvl w:val="0"/>
          <w:numId w:val="38"/>
        </w:numPr>
        <w:overflowPunct/>
        <w:adjustRightInd/>
        <w:ind w:left="720" w:hanging="360"/>
        <w:jc w:val="both"/>
        <w:rPr>
          <w:color w:val="000000" w:themeColor="text1"/>
          <w:sz w:val="20"/>
          <w:szCs w:val="20"/>
        </w:rPr>
      </w:pPr>
      <w:r w:rsidRPr="008457E1">
        <w:rPr>
          <w:color w:val="000000" w:themeColor="text1"/>
          <w:sz w:val="20"/>
          <w:szCs w:val="20"/>
        </w:rPr>
        <w:t xml:space="preserve">Carry out regular, announced and unannounced inspections of all sites and project-funded activities to monitor and facilitate the project </w:t>
      </w:r>
      <w:proofErr w:type="gramStart"/>
      <w:r w:rsidRPr="008457E1">
        <w:rPr>
          <w:color w:val="000000" w:themeColor="text1"/>
          <w:sz w:val="20"/>
          <w:szCs w:val="20"/>
        </w:rPr>
        <w:t>activities;</w:t>
      </w:r>
      <w:proofErr w:type="gramEnd"/>
    </w:p>
    <w:p w14:paraId="7AED9496" w14:textId="77777777" w:rsidR="00BB0993" w:rsidRPr="008457E1" w:rsidRDefault="00BB0993" w:rsidP="00003892">
      <w:pPr>
        <w:widowControl/>
        <w:numPr>
          <w:ilvl w:val="0"/>
          <w:numId w:val="38"/>
        </w:numPr>
        <w:overflowPunct/>
        <w:adjustRightInd/>
        <w:ind w:left="720" w:hanging="360"/>
        <w:jc w:val="both"/>
        <w:rPr>
          <w:color w:val="000000" w:themeColor="text1"/>
          <w:sz w:val="20"/>
          <w:szCs w:val="20"/>
        </w:rPr>
      </w:pPr>
      <w:r w:rsidRPr="008457E1">
        <w:rPr>
          <w:color w:val="000000" w:themeColor="text1"/>
          <w:sz w:val="20"/>
          <w:szCs w:val="20"/>
        </w:rPr>
        <w:t xml:space="preserve">Ensure full compliance of project activities, financial recording/reporting system with UN/UNDP rules, regulations, policies and </w:t>
      </w:r>
      <w:proofErr w:type="gramStart"/>
      <w:r w:rsidRPr="008457E1">
        <w:rPr>
          <w:color w:val="000000" w:themeColor="text1"/>
          <w:sz w:val="20"/>
          <w:szCs w:val="20"/>
        </w:rPr>
        <w:t>strategies;</w:t>
      </w:r>
      <w:proofErr w:type="gramEnd"/>
    </w:p>
    <w:p w14:paraId="076A31D0" w14:textId="77777777" w:rsidR="00BB0993" w:rsidRPr="008457E1" w:rsidRDefault="00BB0993" w:rsidP="00003892">
      <w:pPr>
        <w:widowControl/>
        <w:numPr>
          <w:ilvl w:val="0"/>
          <w:numId w:val="38"/>
        </w:numPr>
        <w:overflowPunct/>
        <w:adjustRightInd/>
        <w:ind w:left="720" w:hanging="360"/>
        <w:jc w:val="both"/>
        <w:rPr>
          <w:color w:val="000000" w:themeColor="text1"/>
          <w:sz w:val="20"/>
          <w:szCs w:val="20"/>
        </w:rPr>
      </w:pPr>
      <w:r w:rsidRPr="008457E1">
        <w:rPr>
          <w:color w:val="000000" w:themeColor="text1"/>
          <w:sz w:val="20"/>
          <w:szCs w:val="20"/>
        </w:rPr>
        <w:t xml:space="preserve">Contribute to monitoring of project </w:t>
      </w:r>
      <w:proofErr w:type="gramStart"/>
      <w:r w:rsidRPr="008457E1">
        <w:rPr>
          <w:color w:val="000000" w:themeColor="text1"/>
          <w:sz w:val="20"/>
          <w:szCs w:val="20"/>
        </w:rPr>
        <w:t>expenditures;</w:t>
      </w:r>
      <w:proofErr w:type="gramEnd"/>
    </w:p>
    <w:p w14:paraId="10059AA8" w14:textId="77777777" w:rsidR="00BB0993" w:rsidRPr="008457E1" w:rsidRDefault="00BB0993" w:rsidP="00003892">
      <w:pPr>
        <w:widowControl/>
        <w:numPr>
          <w:ilvl w:val="0"/>
          <w:numId w:val="38"/>
        </w:numPr>
        <w:overflowPunct/>
        <w:adjustRightInd/>
        <w:ind w:left="720" w:hanging="360"/>
        <w:jc w:val="both"/>
        <w:rPr>
          <w:color w:val="000000" w:themeColor="text1"/>
          <w:sz w:val="20"/>
          <w:szCs w:val="20"/>
        </w:rPr>
      </w:pPr>
      <w:r w:rsidRPr="008457E1">
        <w:rPr>
          <w:color w:val="000000" w:themeColor="text1"/>
          <w:sz w:val="20"/>
          <w:szCs w:val="20"/>
        </w:rPr>
        <w:t xml:space="preserve">Prepare all required reports and project factsheets as may be required by UNDP, </w:t>
      </w:r>
      <w:proofErr w:type="gramStart"/>
      <w:r w:rsidRPr="008457E1">
        <w:rPr>
          <w:color w:val="000000" w:themeColor="text1"/>
          <w:sz w:val="20"/>
          <w:szCs w:val="20"/>
        </w:rPr>
        <w:t>donor</w:t>
      </w:r>
      <w:proofErr w:type="gramEnd"/>
      <w:r w:rsidRPr="008457E1">
        <w:rPr>
          <w:color w:val="000000" w:themeColor="text1"/>
          <w:sz w:val="20"/>
          <w:szCs w:val="20"/>
        </w:rPr>
        <w:t xml:space="preserve"> and government oversight agencies.</w:t>
      </w:r>
    </w:p>
    <w:p w14:paraId="420AEB4F" w14:textId="77777777" w:rsidR="00BB0993" w:rsidRPr="008457E1" w:rsidRDefault="00BB0993" w:rsidP="00003892">
      <w:pPr>
        <w:widowControl/>
        <w:numPr>
          <w:ilvl w:val="0"/>
          <w:numId w:val="38"/>
        </w:numPr>
        <w:overflowPunct/>
        <w:adjustRightInd/>
        <w:ind w:left="720" w:hanging="360"/>
        <w:jc w:val="both"/>
        <w:rPr>
          <w:color w:val="000000" w:themeColor="text1"/>
          <w:sz w:val="20"/>
          <w:szCs w:val="20"/>
          <w:lang w:val="en-GB" w:eastAsia="ru-RU"/>
        </w:rPr>
      </w:pPr>
      <w:r w:rsidRPr="008457E1">
        <w:rPr>
          <w:color w:val="000000" w:themeColor="text1"/>
          <w:sz w:val="20"/>
          <w:szCs w:val="20"/>
          <w:lang w:val="en-GB" w:eastAsia="ru-RU"/>
        </w:rPr>
        <w:t xml:space="preserve">Support the preparations of project work-plans and operational and financial planning </w:t>
      </w:r>
      <w:proofErr w:type="gramStart"/>
      <w:r w:rsidRPr="008457E1">
        <w:rPr>
          <w:color w:val="000000" w:themeColor="text1"/>
          <w:sz w:val="20"/>
          <w:szCs w:val="20"/>
          <w:lang w:val="en-GB" w:eastAsia="ru-RU"/>
        </w:rPr>
        <w:t>processes;</w:t>
      </w:r>
      <w:proofErr w:type="gramEnd"/>
    </w:p>
    <w:p w14:paraId="37F20C18" w14:textId="77777777" w:rsidR="00BB0993" w:rsidRPr="008457E1" w:rsidRDefault="00BB0993" w:rsidP="00003892">
      <w:pPr>
        <w:widowControl/>
        <w:numPr>
          <w:ilvl w:val="0"/>
          <w:numId w:val="38"/>
        </w:numPr>
        <w:overflowPunct/>
        <w:adjustRightInd/>
        <w:ind w:left="720" w:hanging="360"/>
        <w:jc w:val="both"/>
        <w:rPr>
          <w:color w:val="000000" w:themeColor="text1"/>
          <w:sz w:val="20"/>
          <w:szCs w:val="20"/>
          <w:lang w:val="en-GB" w:eastAsia="ru-RU"/>
        </w:rPr>
      </w:pPr>
      <w:r w:rsidRPr="008457E1">
        <w:rPr>
          <w:color w:val="000000" w:themeColor="text1"/>
          <w:sz w:val="20"/>
          <w:szCs w:val="20"/>
          <w:lang w:val="en-GB" w:eastAsia="ru-RU"/>
        </w:rPr>
        <w:t xml:space="preserve">Prepare proposals for budget </w:t>
      </w:r>
      <w:proofErr w:type="gramStart"/>
      <w:r w:rsidRPr="008457E1">
        <w:rPr>
          <w:color w:val="000000" w:themeColor="text1"/>
          <w:sz w:val="20"/>
          <w:szCs w:val="20"/>
          <w:lang w:val="en-GB" w:eastAsia="ru-RU"/>
        </w:rPr>
        <w:t>revisions;</w:t>
      </w:r>
      <w:proofErr w:type="gramEnd"/>
    </w:p>
    <w:p w14:paraId="5BC6B8C1" w14:textId="77777777" w:rsidR="00BB0993" w:rsidRPr="008457E1" w:rsidRDefault="00BB0993" w:rsidP="00003892">
      <w:pPr>
        <w:widowControl/>
        <w:numPr>
          <w:ilvl w:val="0"/>
          <w:numId w:val="38"/>
        </w:numPr>
        <w:overflowPunct/>
        <w:adjustRightInd/>
        <w:ind w:left="720" w:hanging="360"/>
        <w:jc w:val="both"/>
        <w:rPr>
          <w:color w:val="000000" w:themeColor="text1"/>
          <w:sz w:val="20"/>
          <w:szCs w:val="20"/>
          <w:lang w:val="en-GB" w:eastAsia="ru-RU"/>
        </w:rPr>
      </w:pPr>
      <w:r w:rsidRPr="008457E1">
        <w:rPr>
          <w:color w:val="000000" w:themeColor="text1"/>
          <w:sz w:val="20"/>
          <w:szCs w:val="20"/>
          <w:lang w:val="en-GB" w:eastAsia="ru-RU"/>
        </w:rPr>
        <w:t xml:space="preserve">Prepare recurring reports as scheduled and special reports as required for budget preparations and </w:t>
      </w:r>
      <w:proofErr w:type="gramStart"/>
      <w:r w:rsidRPr="008457E1">
        <w:rPr>
          <w:color w:val="000000" w:themeColor="text1"/>
          <w:sz w:val="20"/>
          <w:szCs w:val="20"/>
          <w:lang w:val="en-GB" w:eastAsia="ru-RU"/>
        </w:rPr>
        <w:t>audit;</w:t>
      </w:r>
      <w:proofErr w:type="gramEnd"/>
    </w:p>
    <w:p w14:paraId="71AA9B41" w14:textId="77777777" w:rsidR="00BB0993" w:rsidRPr="008457E1" w:rsidRDefault="00BB0993" w:rsidP="00003892">
      <w:pPr>
        <w:widowControl/>
        <w:numPr>
          <w:ilvl w:val="0"/>
          <w:numId w:val="38"/>
        </w:numPr>
        <w:overflowPunct/>
        <w:adjustRightInd/>
        <w:ind w:left="720" w:hanging="360"/>
        <w:jc w:val="both"/>
        <w:rPr>
          <w:color w:val="000000" w:themeColor="text1"/>
          <w:sz w:val="20"/>
          <w:szCs w:val="20"/>
          <w:lang w:val="en-GB" w:eastAsia="ru-RU"/>
        </w:rPr>
      </w:pPr>
      <w:r w:rsidRPr="008457E1">
        <w:rPr>
          <w:color w:val="000000" w:themeColor="text1"/>
          <w:sz w:val="20"/>
          <w:szCs w:val="20"/>
          <w:lang w:val="en-GB" w:eastAsia="ru-RU"/>
        </w:rPr>
        <w:t>Support the UNDP Procurement Unit in procurement and hiring of consultants, if necessary, in accordance with the Work Plan arrange for procurement of equipment, supplies and services and</w:t>
      </w:r>
    </w:p>
    <w:p w14:paraId="3912EFF8" w14:textId="77777777" w:rsidR="00BB0993" w:rsidRPr="008457E1" w:rsidRDefault="00BB0993" w:rsidP="00003892">
      <w:pPr>
        <w:numPr>
          <w:ilvl w:val="0"/>
          <w:numId w:val="38"/>
        </w:numPr>
        <w:overflowPunct/>
        <w:autoSpaceDE w:val="0"/>
        <w:autoSpaceDN w:val="0"/>
        <w:ind w:left="720" w:hanging="360"/>
        <w:contextualSpacing/>
        <w:jc w:val="both"/>
        <w:rPr>
          <w:b/>
          <w:color w:val="000000" w:themeColor="text1"/>
          <w:sz w:val="20"/>
          <w:szCs w:val="20"/>
        </w:rPr>
      </w:pPr>
      <w:r w:rsidRPr="008457E1">
        <w:rPr>
          <w:color w:val="000000" w:themeColor="text1"/>
          <w:sz w:val="20"/>
          <w:szCs w:val="20"/>
          <w:lang w:val="en-GB" w:eastAsia="ru-RU"/>
        </w:rPr>
        <w:t>Ensure that contractual processes follow the stipulated UN procedures.</w:t>
      </w:r>
    </w:p>
    <w:p w14:paraId="397424AC" w14:textId="6D0B67B2" w:rsidR="0009053A" w:rsidRDefault="0009053A">
      <w:pPr>
        <w:pStyle w:val="Heading5"/>
        <w:rPr>
          <w:lang w:val="en-GB"/>
        </w:rPr>
      </w:pPr>
    </w:p>
    <w:p w14:paraId="490D24D2" w14:textId="184A5D70" w:rsidR="008457E1" w:rsidRDefault="008457E1" w:rsidP="008457E1">
      <w:pPr>
        <w:rPr>
          <w:lang w:val="en-GB"/>
        </w:rPr>
      </w:pPr>
    </w:p>
    <w:p w14:paraId="77EF60A9" w14:textId="355C1E78" w:rsidR="008457E1" w:rsidRDefault="008457E1" w:rsidP="008457E1">
      <w:pPr>
        <w:rPr>
          <w:lang w:val="en-GB"/>
        </w:rPr>
      </w:pPr>
    </w:p>
    <w:p w14:paraId="2A09AACD" w14:textId="1C851277" w:rsidR="008457E1" w:rsidRDefault="008457E1" w:rsidP="008457E1">
      <w:pPr>
        <w:rPr>
          <w:lang w:val="en-GB"/>
        </w:rPr>
      </w:pPr>
    </w:p>
    <w:p w14:paraId="38222A16" w14:textId="77777777" w:rsidR="005601E9" w:rsidRDefault="005601E9" w:rsidP="008457E1">
      <w:pPr>
        <w:rPr>
          <w:lang w:val="en-GB"/>
        </w:rPr>
      </w:pPr>
    </w:p>
    <w:p w14:paraId="689AD64C" w14:textId="77777777" w:rsidR="008457E1" w:rsidRPr="008457E1" w:rsidRDefault="008457E1" w:rsidP="008457E1">
      <w:pPr>
        <w:rPr>
          <w:lang w:val="en-GB"/>
        </w:rPr>
      </w:pPr>
    </w:p>
    <w:p w14:paraId="6B6BFCE6" w14:textId="2C83FCEE" w:rsidR="00350AC6" w:rsidRPr="008457E1" w:rsidRDefault="007114F5" w:rsidP="008B3D65">
      <w:pPr>
        <w:tabs>
          <w:tab w:val="left" w:pos="450"/>
        </w:tabs>
        <w:ind w:left="450" w:hanging="450"/>
        <w:jc w:val="both"/>
        <w:rPr>
          <w:b/>
          <w:bCs/>
          <w:sz w:val="20"/>
          <w:szCs w:val="20"/>
          <w:lang w:val="en-GB"/>
        </w:rPr>
      </w:pPr>
      <w:r w:rsidRPr="008457E1">
        <w:rPr>
          <w:b/>
          <w:bCs/>
          <w:sz w:val="20"/>
          <w:szCs w:val="20"/>
          <w:lang w:val="en-GB"/>
        </w:rPr>
        <w:t>4</w:t>
      </w:r>
      <w:r w:rsidR="00350AC6" w:rsidRPr="008457E1">
        <w:rPr>
          <w:b/>
          <w:bCs/>
          <w:sz w:val="20"/>
          <w:szCs w:val="20"/>
          <w:lang w:val="en-GB"/>
        </w:rPr>
        <w:t>.</w:t>
      </w:r>
      <w:r w:rsidR="00350AC6" w:rsidRPr="008457E1">
        <w:rPr>
          <w:b/>
          <w:bCs/>
          <w:sz w:val="20"/>
          <w:szCs w:val="20"/>
          <w:lang w:val="en-GB"/>
        </w:rPr>
        <w:tab/>
        <w:t>Institutional Arrangement</w:t>
      </w:r>
    </w:p>
    <w:p w14:paraId="28D1F380" w14:textId="77777777" w:rsidR="00350AC6" w:rsidRPr="008457E1" w:rsidRDefault="00350AC6" w:rsidP="008B3D65">
      <w:pPr>
        <w:ind w:left="1134" w:hanging="426"/>
        <w:jc w:val="both"/>
        <w:rPr>
          <w:b/>
          <w:bCs/>
          <w:sz w:val="20"/>
          <w:szCs w:val="20"/>
          <w:lang w:val="en-GB"/>
        </w:rPr>
      </w:pPr>
    </w:p>
    <w:p w14:paraId="291C650E" w14:textId="279221B2" w:rsidR="00512233" w:rsidRPr="008457E1" w:rsidRDefault="00BB0993" w:rsidP="00BB0993">
      <w:pPr>
        <w:rPr>
          <w:sz w:val="20"/>
          <w:szCs w:val="20"/>
          <w:lang w:val="en-GB"/>
        </w:rPr>
      </w:pPr>
      <w:r w:rsidRPr="008457E1">
        <w:rPr>
          <w:sz w:val="20"/>
          <w:szCs w:val="20"/>
          <w:lang w:val="en-GB"/>
        </w:rPr>
        <w:t xml:space="preserve">The Project Officer will be </w:t>
      </w:r>
      <w:proofErr w:type="gramStart"/>
      <w:r w:rsidRPr="008457E1">
        <w:rPr>
          <w:sz w:val="20"/>
          <w:szCs w:val="20"/>
          <w:lang w:val="en-GB"/>
        </w:rPr>
        <w:t>perform</w:t>
      </w:r>
      <w:proofErr w:type="gramEnd"/>
      <w:r w:rsidRPr="008457E1">
        <w:rPr>
          <w:sz w:val="20"/>
          <w:szCs w:val="20"/>
          <w:lang w:val="en-GB"/>
        </w:rPr>
        <w:t xml:space="preserve"> his/her functions under the guidance and direct supervision of the UNDP Project Manager.</w:t>
      </w:r>
    </w:p>
    <w:p w14:paraId="2C237F62" w14:textId="171C0FC2" w:rsidR="00BB0993" w:rsidRDefault="00BB0993" w:rsidP="00BB0993">
      <w:pPr>
        <w:rPr>
          <w:sz w:val="20"/>
          <w:szCs w:val="20"/>
          <w:lang w:val="en-GB"/>
        </w:rPr>
      </w:pPr>
    </w:p>
    <w:p w14:paraId="2A953967" w14:textId="77777777" w:rsidR="008457E1" w:rsidRPr="008457E1" w:rsidRDefault="008457E1" w:rsidP="00BB0993">
      <w:pPr>
        <w:rPr>
          <w:sz w:val="20"/>
          <w:szCs w:val="20"/>
          <w:lang w:val="en-GB"/>
        </w:rPr>
      </w:pPr>
    </w:p>
    <w:p w14:paraId="43821EC8" w14:textId="73D9907D" w:rsidR="008A2497" w:rsidRPr="000F497A" w:rsidRDefault="005F2357" w:rsidP="008B3D65">
      <w:pPr>
        <w:ind w:left="450" w:hanging="426"/>
        <w:jc w:val="both"/>
        <w:rPr>
          <w:b/>
          <w:bCs/>
          <w:sz w:val="20"/>
          <w:szCs w:val="20"/>
        </w:rPr>
      </w:pPr>
      <w:r w:rsidRPr="008457E1">
        <w:rPr>
          <w:b/>
          <w:bCs/>
          <w:sz w:val="20"/>
          <w:szCs w:val="20"/>
          <w:lang w:val="en-GB"/>
        </w:rPr>
        <w:t>5. Competenc</w:t>
      </w:r>
      <w:r w:rsidR="000A1DA2" w:rsidRPr="008457E1">
        <w:rPr>
          <w:b/>
          <w:bCs/>
          <w:sz w:val="20"/>
          <w:szCs w:val="20"/>
          <w:lang w:val="en-GB"/>
        </w:rPr>
        <w:t>ies</w:t>
      </w:r>
    </w:p>
    <w:p w14:paraId="761742D4" w14:textId="77777777" w:rsidR="00333658" w:rsidRPr="000F497A" w:rsidRDefault="005F2357" w:rsidP="008B3D65">
      <w:pPr>
        <w:ind w:left="450" w:hanging="426"/>
        <w:jc w:val="both"/>
        <w:rPr>
          <w:b/>
          <w:bCs/>
          <w:sz w:val="20"/>
          <w:szCs w:val="20"/>
        </w:rPr>
      </w:pPr>
      <w:r w:rsidRPr="008457E1">
        <w:rPr>
          <w:b/>
          <w:bCs/>
          <w:sz w:val="20"/>
          <w:szCs w:val="20"/>
          <w:lang w:val="en-GB"/>
        </w:rPr>
        <w:tab/>
      </w:r>
    </w:p>
    <w:p w14:paraId="7FE696CF" w14:textId="7182D93C" w:rsidR="00247881" w:rsidRPr="008457E1" w:rsidRDefault="005F2357" w:rsidP="64BD1145">
      <w:pPr>
        <w:ind w:left="450" w:hanging="426"/>
        <w:jc w:val="both"/>
        <w:rPr>
          <w:b/>
          <w:bCs/>
          <w:sz w:val="20"/>
          <w:szCs w:val="20"/>
          <w:lang w:val="en-GB"/>
        </w:rPr>
      </w:pPr>
      <w:r w:rsidRPr="008457E1">
        <w:rPr>
          <w:b/>
          <w:bCs/>
          <w:sz w:val="20"/>
          <w:szCs w:val="20"/>
          <w:lang w:val="en-GB"/>
        </w:rPr>
        <w:t xml:space="preserve">Complete the </w:t>
      </w:r>
      <w:r w:rsidR="000A1DA2" w:rsidRPr="008457E1">
        <w:rPr>
          <w:b/>
          <w:bCs/>
          <w:sz w:val="20"/>
          <w:szCs w:val="20"/>
          <w:lang w:val="en-GB"/>
        </w:rPr>
        <w:t>Competencies</w:t>
      </w:r>
      <w:r w:rsidR="00247881" w:rsidRPr="008457E1">
        <w:rPr>
          <w:b/>
          <w:bCs/>
          <w:sz w:val="20"/>
          <w:szCs w:val="20"/>
          <w:lang w:val="en-GB"/>
        </w:rPr>
        <w:t xml:space="preserve"> section</w:t>
      </w:r>
      <w:r w:rsidR="00400E77" w:rsidRPr="008457E1">
        <w:rPr>
          <w:b/>
          <w:bCs/>
          <w:sz w:val="20"/>
          <w:szCs w:val="20"/>
          <w:lang w:val="en-GB"/>
        </w:rPr>
        <w:t xml:space="preserve"> for each set of </w:t>
      </w:r>
      <w:r w:rsidR="30BC4C05" w:rsidRPr="008457E1">
        <w:rPr>
          <w:b/>
          <w:bCs/>
          <w:sz w:val="20"/>
          <w:szCs w:val="20"/>
          <w:lang w:val="en-GB"/>
        </w:rPr>
        <w:t>competencies</w:t>
      </w:r>
      <w:r w:rsidR="00400E77" w:rsidRPr="008457E1">
        <w:rPr>
          <w:b/>
          <w:bCs/>
          <w:sz w:val="20"/>
          <w:szCs w:val="20"/>
          <w:lang w:val="en-GB"/>
        </w:rPr>
        <w:t xml:space="preserve"> </w:t>
      </w:r>
      <w:r w:rsidR="00247881" w:rsidRPr="008457E1">
        <w:rPr>
          <w:b/>
          <w:bCs/>
          <w:sz w:val="20"/>
          <w:szCs w:val="20"/>
          <w:lang w:val="en-GB"/>
        </w:rPr>
        <w:t>as follows:</w:t>
      </w:r>
    </w:p>
    <w:p w14:paraId="3FF88B82" w14:textId="77777777" w:rsidR="00333658" w:rsidRPr="008457E1" w:rsidRDefault="00333658" w:rsidP="008B3D65">
      <w:pPr>
        <w:ind w:left="450" w:hanging="426"/>
        <w:jc w:val="both"/>
        <w:rPr>
          <w:b/>
          <w:bCs/>
          <w:sz w:val="20"/>
          <w:szCs w:val="20"/>
          <w:lang w:val="en-GB"/>
        </w:rPr>
      </w:pPr>
    </w:p>
    <w:p w14:paraId="2D8264AB" w14:textId="06113845" w:rsidR="005F2357" w:rsidRPr="008457E1" w:rsidRDefault="00247881" w:rsidP="64BD1145">
      <w:pPr>
        <w:pStyle w:val="ListParagraph"/>
        <w:numPr>
          <w:ilvl w:val="0"/>
          <w:numId w:val="20"/>
        </w:numPr>
        <w:jc w:val="both"/>
        <w:rPr>
          <w:sz w:val="20"/>
          <w:szCs w:val="20"/>
          <w:lang w:val="en-GB"/>
        </w:rPr>
      </w:pPr>
      <w:r w:rsidRPr="008457E1">
        <w:rPr>
          <w:sz w:val="20"/>
          <w:szCs w:val="20"/>
          <w:lang w:val="en-GB"/>
        </w:rPr>
        <w:t>Core – appl</w:t>
      </w:r>
      <w:r w:rsidR="000A1DA2" w:rsidRPr="008457E1">
        <w:rPr>
          <w:sz w:val="20"/>
          <w:szCs w:val="20"/>
          <w:lang w:val="en-GB"/>
        </w:rPr>
        <w:t>icable</w:t>
      </w:r>
      <w:r w:rsidRPr="008457E1">
        <w:rPr>
          <w:sz w:val="20"/>
          <w:szCs w:val="20"/>
          <w:lang w:val="en-GB"/>
        </w:rPr>
        <w:t xml:space="preserve"> to all personnel. </w:t>
      </w:r>
      <w:r w:rsidR="005A3A45" w:rsidRPr="008457E1">
        <w:rPr>
          <w:sz w:val="20"/>
          <w:szCs w:val="20"/>
          <w:lang w:val="en-GB"/>
        </w:rPr>
        <w:t>S</w:t>
      </w:r>
      <w:r w:rsidR="00151037" w:rsidRPr="008457E1">
        <w:rPr>
          <w:sz w:val="20"/>
          <w:szCs w:val="20"/>
          <w:lang w:val="en-GB"/>
        </w:rPr>
        <w:t>elect the relevant leve</w:t>
      </w:r>
      <w:r w:rsidR="005B54E1" w:rsidRPr="008457E1">
        <w:rPr>
          <w:sz w:val="20"/>
          <w:szCs w:val="20"/>
          <w:lang w:val="en-GB"/>
        </w:rPr>
        <w:t xml:space="preserve">l for each competency based on the required </w:t>
      </w:r>
      <w:r w:rsidR="045A7D1E" w:rsidRPr="008457E1">
        <w:rPr>
          <w:sz w:val="20"/>
          <w:szCs w:val="20"/>
          <w:lang w:val="en-GB"/>
        </w:rPr>
        <w:t>behaviours</w:t>
      </w:r>
      <w:r w:rsidR="005B54E1" w:rsidRPr="008457E1">
        <w:rPr>
          <w:sz w:val="20"/>
          <w:szCs w:val="20"/>
          <w:lang w:val="en-GB"/>
        </w:rPr>
        <w:t xml:space="preserve">. </w:t>
      </w:r>
    </w:p>
    <w:p w14:paraId="0BC21AB3" w14:textId="3D0D07F8" w:rsidR="005B54E1" w:rsidRPr="008457E1" w:rsidRDefault="005B54E1" w:rsidP="00432E78">
      <w:pPr>
        <w:pStyle w:val="ListParagraph"/>
        <w:numPr>
          <w:ilvl w:val="0"/>
          <w:numId w:val="20"/>
        </w:numPr>
        <w:jc w:val="both"/>
        <w:rPr>
          <w:sz w:val="20"/>
          <w:szCs w:val="20"/>
          <w:lang w:val="en-GB"/>
        </w:rPr>
      </w:pPr>
      <w:r w:rsidRPr="008457E1">
        <w:rPr>
          <w:sz w:val="20"/>
          <w:szCs w:val="20"/>
          <w:lang w:val="en-GB"/>
        </w:rPr>
        <w:t xml:space="preserve">People Management – if the </w:t>
      </w:r>
      <w:r w:rsidR="00A45683" w:rsidRPr="008457E1">
        <w:rPr>
          <w:sz w:val="20"/>
          <w:szCs w:val="20"/>
          <w:lang w:val="en-GB"/>
        </w:rPr>
        <w:t xml:space="preserve">personnel </w:t>
      </w:r>
      <w:proofErr w:type="gramStart"/>
      <w:r w:rsidR="00A45683" w:rsidRPr="008457E1">
        <w:rPr>
          <w:sz w:val="20"/>
          <w:szCs w:val="20"/>
          <w:lang w:val="en-GB"/>
        </w:rPr>
        <w:t>has</w:t>
      </w:r>
      <w:proofErr w:type="gramEnd"/>
      <w:r w:rsidR="00A45683" w:rsidRPr="008457E1">
        <w:rPr>
          <w:sz w:val="20"/>
          <w:szCs w:val="20"/>
          <w:lang w:val="en-GB"/>
        </w:rPr>
        <w:t xml:space="preserve"> people management responsibilities, insert</w:t>
      </w:r>
      <w:r w:rsidR="00BF39D0" w:rsidRPr="008457E1">
        <w:rPr>
          <w:sz w:val="20"/>
          <w:szCs w:val="20"/>
          <w:lang w:val="en-GB"/>
        </w:rPr>
        <w:t xml:space="preserve"> the standard </w:t>
      </w:r>
      <w:r w:rsidR="003B4C5E" w:rsidRPr="008457E1">
        <w:rPr>
          <w:sz w:val="20"/>
          <w:szCs w:val="20"/>
          <w:lang w:val="en-GB"/>
        </w:rPr>
        <w:t xml:space="preserve">text with the link to the people management competencies list. </w:t>
      </w:r>
      <w:r w:rsidR="00A45683" w:rsidRPr="008457E1">
        <w:rPr>
          <w:sz w:val="20"/>
          <w:szCs w:val="20"/>
          <w:lang w:val="en-GB"/>
        </w:rPr>
        <w:t xml:space="preserve"> </w:t>
      </w:r>
    </w:p>
    <w:p w14:paraId="3CF99E81" w14:textId="712AF8D7" w:rsidR="00AA1B2D" w:rsidRPr="008457E1" w:rsidRDefault="00AA1B2D" w:rsidP="64BD1145">
      <w:pPr>
        <w:pStyle w:val="ListParagraph"/>
        <w:numPr>
          <w:ilvl w:val="0"/>
          <w:numId w:val="20"/>
        </w:numPr>
        <w:jc w:val="both"/>
        <w:rPr>
          <w:sz w:val="20"/>
          <w:szCs w:val="20"/>
          <w:lang w:val="en-GB"/>
        </w:rPr>
      </w:pPr>
      <w:r w:rsidRPr="008457E1">
        <w:rPr>
          <w:sz w:val="20"/>
          <w:szCs w:val="20"/>
          <w:lang w:val="en-GB"/>
        </w:rPr>
        <w:t>Cross-</w:t>
      </w:r>
      <w:r w:rsidR="06ADA1B4" w:rsidRPr="008457E1">
        <w:rPr>
          <w:sz w:val="20"/>
          <w:szCs w:val="20"/>
          <w:lang w:val="en-GB"/>
        </w:rPr>
        <w:t>functional</w:t>
      </w:r>
      <w:r w:rsidRPr="008457E1">
        <w:rPr>
          <w:sz w:val="20"/>
          <w:szCs w:val="20"/>
          <w:lang w:val="en-GB"/>
        </w:rPr>
        <w:t xml:space="preserve"> &amp; </w:t>
      </w:r>
      <w:proofErr w:type="gramStart"/>
      <w:r w:rsidR="499C1E0C" w:rsidRPr="008457E1">
        <w:rPr>
          <w:sz w:val="20"/>
          <w:szCs w:val="20"/>
          <w:lang w:val="en-GB"/>
        </w:rPr>
        <w:t>Technical</w:t>
      </w:r>
      <w:r w:rsidR="00400E77" w:rsidRPr="008457E1">
        <w:rPr>
          <w:sz w:val="20"/>
          <w:szCs w:val="20"/>
          <w:lang w:val="en-GB"/>
        </w:rPr>
        <w:t xml:space="preserve"> :</w:t>
      </w:r>
      <w:proofErr w:type="gramEnd"/>
      <w:r w:rsidR="00400E77" w:rsidRPr="008457E1">
        <w:rPr>
          <w:sz w:val="20"/>
          <w:szCs w:val="20"/>
          <w:lang w:val="en-GB"/>
        </w:rPr>
        <w:t xml:space="preserve"> </w:t>
      </w:r>
      <w:r w:rsidR="005B2E17" w:rsidRPr="008457E1">
        <w:rPr>
          <w:sz w:val="20"/>
          <w:szCs w:val="20"/>
          <w:lang w:val="en-GB"/>
        </w:rPr>
        <w:t>Insert up</w:t>
      </w:r>
      <w:r w:rsidR="000A1DA2" w:rsidRPr="008457E1">
        <w:rPr>
          <w:sz w:val="20"/>
          <w:szCs w:val="20"/>
          <w:lang w:val="en-GB"/>
        </w:rPr>
        <w:t xml:space="preserve"> </w:t>
      </w:r>
      <w:r w:rsidR="005B2E17" w:rsidRPr="008457E1">
        <w:rPr>
          <w:sz w:val="20"/>
          <w:szCs w:val="20"/>
          <w:lang w:val="en-GB"/>
        </w:rPr>
        <w:t xml:space="preserve">to 7 competencies </w:t>
      </w:r>
      <w:r w:rsidR="00AD026A" w:rsidRPr="008457E1">
        <w:rPr>
          <w:sz w:val="20"/>
          <w:szCs w:val="20"/>
          <w:lang w:val="en-GB"/>
        </w:rPr>
        <w:t>from the</w:t>
      </w:r>
      <w:r w:rsidR="005F1E82" w:rsidRPr="008457E1">
        <w:rPr>
          <w:sz w:val="20"/>
          <w:szCs w:val="20"/>
          <w:lang w:val="en-GB"/>
        </w:rPr>
        <w:t xml:space="preserve"> approved</w:t>
      </w:r>
      <w:r w:rsidR="00AD026A" w:rsidRPr="008457E1">
        <w:rPr>
          <w:sz w:val="20"/>
          <w:szCs w:val="20"/>
          <w:lang w:val="en-GB"/>
        </w:rPr>
        <w:t xml:space="preserve"> </w:t>
      </w:r>
      <w:r w:rsidR="005F1E82" w:rsidRPr="008457E1">
        <w:rPr>
          <w:sz w:val="20"/>
          <w:szCs w:val="20"/>
          <w:lang w:val="en-GB"/>
        </w:rPr>
        <w:t>UNDP Cross-</w:t>
      </w:r>
      <w:r w:rsidR="26FED334" w:rsidRPr="008457E1">
        <w:rPr>
          <w:sz w:val="20"/>
          <w:szCs w:val="20"/>
          <w:lang w:val="en-GB"/>
        </w:rPr>
        <w:t>functional</w:t>
      </w:r>
      <w:r w:rsidR="005F1E82" w:rsidRPr="008457E1">
        <w:rPr>
          <w:sz w:val="20"/>
          <w:szCs w:val="20"/>
          <w:lang w:val="en-GB"/>
        </w:rPr>
        <w:t xml:space="preserve"> &amp; Techn</w:t>
      </w:r>
      <w:r w:rsidR="6F4C5F10" w:rsidRPr="008457E1">
        <w:rPr>
          <w:sz w:val="20"/>
          <w:szCs w:val="20"/>
          <w:lang w:val="en-GB"/>
        </w:rPr>
        <w:t>ic</w:t>
      </w:r>
      <w:r w:rsidR="005F1E82" w:rsidRPr="008457E1">
        <w:rPr>
          <w:sz w:val="20"/>
          <w:szCs w:val="20"/>
          <w:lang w:val="en-GB"/>
        </w:rPr>
        <w:t>al competencies list</w:t>
      </w:r>
      <w:r w:rsidR="00053A18" w:rsidRPr="008457E1">
        <w:rPr>
          <w:sz w:val="20"/>
          <w:szCs w:val="20"/>
          <w:lang w:val="en-GB"/>
        </w:rPr>
        <w:t xml:space="preserve"> upload</w:t>
      </w:r>
      <w:r w:rsidR="000A1DA2" w:rsidRPr="008457E1">
        <w:rPr>
          <w:sz w:val="20"/>
          <w:szCs w:val="20"/>
          <w:lang w:val="en-GB"/>
        </w:rPr>
        <w:t>ed</w:t>
      </w:r>
      <w:r w:rsidR="00053A18" w:rsidRPr="008457E1">
        <w:rPr>
          <w:sz w:val="20"/>
          <w:szCs w:val="20"/>
          <w:lang w:val="en-GB"/>
        </w:rPr>
        <w:t xml:space="preserve"> </w:t>
      </w:r>
      <w:r w:rsidR="000A1DA2" w:rsidRPr="008457E1">
        <w:rPr>
          <w:sz w:val="20"/>
          <w:szCs w:val="20"/>
          <w:lang w:val="en-GB"/>
        </w:rPr>
        <w:t>on</w:t>
      </w:r>
      <w:r w:rsidR="00053A18" w:rsidRPr="008457E1">
        <w:rPr>
          <w:sz w:val="20"/>
          <w:szCs w:val="20"/>
          <w:lang w:val="en-GB"/>
        </w:rPr>
        <w:t xml:space="preserve"> the </w:t>
      </w:r>
      <w:hyperlink r:id="rId11">
        <w:proofErr w:type="spellStart"/>
        <w:r w:rsidR="00053A18" w:rsidRPr="008457E1">
          <w:rPr>
            <w:rStyle w:val="Hyperlink"/>
            <w:sz w:val="20"/>
            <w:szCs w:val="20"/>
            <w:lang w:val="en-GB"/>
          </w:rPr>
          <w:t>the</w:t>
        </w:r>
        <w:proofErr w:type="spellEnd"/>
        <w:r w:rsidR="00053A18" w:rsidRPr="008457E1">
          <w:rPr>
            <w:rStyle w:val="Hyperlink"/>
            <w:sz w:val="20"/>
            <w:szCs w:val="20"/>
            <w:lang w:val="en-GB"/>
          </w:rPr>
          <w:t xml:space="preserve"> competency framework site</w:t>
        </w:r>
      </w:hyperlink>
      <w:r w:rsidR="00053A18" w:rsidRPr="008457E1">
        <w:rPr>
          <w:sz w:val="20"/>
          <w:szCs w:val="20"/>
          <w:lang w:val="en-GB"/>
        </w:rPr>
        <w:t>.</w:t>
      </w:r>
    </w:p>
    <w:p w14:paraId="6940456D" w14:textId="77777777" w:rsidR="003775C4" w:rsidRPr="000F497A" w:rsidRDefault="003775C4" w:rsidP="008B3D65">
      <w:pPr>
        <w:ind w:left="450" w:hanging="426"/>
        <w:jc w:val="both"/>
        <w:rPr>
          <w:sz w:val="20"/>
          <w:szCs w:val="20"/>
        </w:rPr>
      </w:pPr>
    </w:p>
    <w:p w14:paraId="601D9086" w14:textId="77777777" w:rsidR="003775C4" w:rsidRPr="008457E1" w:rsidRDefault="003775C4" w:rsidP="008B3D65">
      <w:pPr>
        <w:ind w:left="450" w:hanging="426"/>
        <w:jc w:val="both"/>
        <w:rPr>
          <w:sz w:val="20"/>
          <w:szCs w:val="20"/>
          <w:lang w:val="en-GB"/>
        </w:rPr>
      </w:pPr>
    </w:p>
    <w:p w14:paraId="23217E7D" w14:textId="485801BF" w:rsidR="00A15965" w:rsidRPr="008457E1" w:rsidRDefault="00C11B32" w:rsidP="64BD1145">
      <w:pPr>
        <w:ind w:left="450" w:hanging="426"/>
        <w:jc w:val="both"/>
        <w:rPr>
          <w:sz w:val="20"/>
          <w:szCs w:val="20"/>
          <w:lang w:val="en-GB"/>
        </w:rPr>
      </w:pPr>
      <w:r w:rsidRPr="008457E1">
        <w:rPr>
          <w:sz w:val="20"/>
          <w:szCs w:val="20"/>
          <w:lang w:val="en-GB"/>
        </w:rPr>
        <w:t xml:space="preserve">Please refer to </w:t>
      </w:r>
      <w:hyperlink r:id="rId12">
        <w:r w:rsidRPr="008457E1">
          <w:rPr>
            <w:rStyle w:val="Hyperlink"/>
            <w:sz w:val="20"/>
            <w:szCs w:val="20"/>
            <w:lang w:val="en-GB"/>
          </w:rPr>
          <w:t>the competency framework site</w:t>
        </w:r>
      </w:hyperlink>
      <w:r w:rsidRPr="008457E1">
        <w:rPr>
          <w:sz w:val="20"/>
          <w:szCs w:val="20"/>
          <w:lang w:val="en-GB"/>
        </w:rPr>
        <w:t xml:space="preserve"> for the entire list of </w:t>
      </w:r>
      <w:r w:rsidR="32CD63FB" w:rsidRPr="008457E1">
        <w:rPr>
          <w:sz w:val="20"/>
          <w:szCs w:val="20"/>
          <w:lang w:val="en-GB"/>
        </w:rPr>
        <w:t>competencies</w:t>
      </w:r>
      <w:r w:rsidRPr="008457E1">
        <w:rPr>
          <w:sz w:val="20"/>
          <w:szCs w:val="20"/>
          <w:lang w:val="en-GB"/>
        </w:rPr>
        <w:t xml:space="preserve"> and </w:t>
      </w:r>
      <w:r w:rsidR="00B14CEA" w:rsidRPr="008457E1">
        <w:rPr>
          <w:sz w:val="20"/>
          <w:szCs w:val="20"/>
          <w:lang w:val="en-GB"/>
        </w:rPr>
        <w:t>further explanations</w:t>
      </w:r>
      <w:r w:rsidRPr="008457E1">
        <w:rPr>
          <w:sz w:val="20"/>
          <w:szCs w:val="20"/>
          <w:lang w:val="en-GB"/>
        </w:rPr>
        <w:t xml:space="preserve">. </w:t>
      </w:r>
    </w:p>
    <w:p w14:paraId="650AC22A" w14:textId="3849A421" w:rsidR="00333658" w:rsidRDefault="00333658" w:rsidP="008B3D65">
      <w:pPr>
        <w:ind w:left="450" w:hanging="426"/>
        <w:jc w:val="both"/>
        <w:rPr>
          <w:b/>
          <w:bCs/>
          <w:sz w:val="20"/>
          <w:szCs w:val="20"/>
          <w:lang w:val="en-GB"/>
        </w:rPr>
      </w:pPr>
    </w:p>
    <w:p w14:paraId="7C2A4F7D" w14:textId="7E3875E1" w:rsidR="008457E1" w:rsidRDefault="008457E1" w:rsidP="008B3D65">
      <w:pPr>
        <w:ind w:left="450" w:hanging="426"/>
        <w:jc w:val="both"/>
        <w:rPr>
          <w:b/>
          <w:bCs/>
          <w:sz w:val="20"/>
          <w:szCs w:val="20"/>
          <w:lang w:val="en-GB"/>
        </w:rPr>
      </w:pPr>
    </w:p>
    <w:p w14:paraId="570F2229" w14:textId="7A9E6E9C" w:rsidR="008457E1" w:rsidRDefault="008457E1" w:rsidP="008B3D65">
      <w:pPr>
        <w:ind w:left="450" w:hanging="426"/>
        <w:jc w:val="both"/>
        <w:rPr>
          <w:b/>
          <w:bCs/>
          <w:sz w:val="20"/>
          <w:szCs w:val="20"/>
          <w:lang w:val="en-GB"/>
        </w:rPr>
      </w:pPr>
    </w:p>
    <w:p w14:paraId="2B065035" w14:textId="2C3FCCB5" w:rsidR="008457E1" w:rsidRDefault="008457E1" w:rsidP="008B3D65">
      <w:pPr>
        <w:ind w:left="450" w:hanging="426"/>
        <w:jc w:val="both"/>
        <w:rPr>
          <w:b/>
          <w:bCs/>
          <w:sz w:val="20"/>
          <w:szCs w:val="20"/>
          <w:lang w:val="en-GB"/>
        </w:rPr>
      </w:pPr>
    </w:p>
    <w:p w14:paraId="269D1239" w14:textId="72D0DFB5" w:rsidR="008457E1" w:rsidRDefault="008457E1" w:rsidP="008B3D65">
      <w:pPr>
        <w:ind w:left="450" w:hanging="426"/>
        <w:jc w:val="both"/>
        <w:rPr>
          <w:b/>
          <w:bCs/>
          <w:sz w:val="20"/>
          <w:szCs w:val="20"/>
          <w:lang w:val="en-GB"/>
        </w:rPr>
      </w:pPr>
    </w:p>
    <w:p w14:paraId="52231C23" w14:textId="27FB4E72" w:rsidR="008457E1" w:rsidRDefault="008457E1" w:rsidP="008B3D65">
      <w:pPr>
        <w:ind w:left="450" w:hanging="426"/>
        <w:jc w:val="both"/>
        <w:rPr>
          <w:b/>
          <w:bCs/>
          <w:sz w:val="20"/>
          <w:szCs w:val="20"/>
          <w:lang w:val="en-GB"/>
        </w:rPr>
      </w:pPr>
    </w:p>
    <w:p w14:paraId="6EFD3C2F" w14:textId="03FACFF0" w:rsidR="008457E1" w:rsidRDefault="008457E1" w:rsidP="008B3D65">
      <w:pPr>
        <w:ind w:left="450" w:hanging="426"/>
        <w:jc w:val="both"/>
        <w:rPr>
          <w:b/>
          <w:bCs/>
          <w:sz w:val="20"/>
          <w:szCs w:val="20"/>
          <w:lang w:val="en-GB"/>
        </w:rPr>
      </w:pPr>
    </w:p>
    <w:p w14:paraId="4807DD37" w14:textId="70BE5534" w:rsidR="008457E1" w:rsidRDefault="008457E1" w:rsidP="008B3D65">
      <w:pPr>
        <w:ind w:left="450" w:hanging="426"/>
        <w:jc w:val="both"/>
        <w:rPr>
          <w:b/>
          <w:bCs/>
          <w:sz w:val="20"/>
          <w:szCs w:val="20"/>
          <w:lang w:val="en-GB"/>
        </w:rPr>
      </w:pPr>
    </w:p>
    <w:p w14:paraId="50D79E01" w14:textId="7AD57EC7" w:rsidR="008457E1" w:rsidRDefault="008457E1" w:rsidP="008B3D65">
      <w:pPr>
        <w:ind w:left="450" w:hanging="426"/>
        <w:jc w:val="both"/>
        <w:rPr>
          <w:b/>
          <w:bCs/>
          <w:sz w:val="20"/>
          <w:szCs w:val="20"/>
          <w:lang w:val="en-GB"/>
        </w:rPr>
      </w:pPr>
    </w:p>
    <w:p w14:paraId="6B6D8024" w14:textId="62D9DBFD" w:rsidR="008457E1" w:rsidRDefault="008457E1" w:rsidP="008B3D65">
      <w:pPr>
        <w:ind w:left="450" w:hanging="426"/>
        <w:jc w:val="both"/>
        <w:rPr>
          <w:b/>
          <w:bCs/>
          <w:sz w:val="20"/>
          <w:szCs w:val="20"/>
          <w:lang w:val="en-GB"/>
        </w:rPr>
      </w:pPr>
    </w:p>
    <w:p w14:paraId="5AD95CF0" w14:textId="77777777" w:rsidR="008457E1" w:rsidRPr="008457E1" w:rsidRDefault="008457E1" w:rsidP="008B3D65">
      <w:pPr>
        <w:ind w:left="450" w:hanging="426"/>
        <w:jc w:val="both"/>
        <w:rPr>
          <w:b/>
          <w:bCs/>
          <w:sz w:val="20"/>
          <w:szCs w:val="20"/>
          <w:lang w:val="en-GB"/>
        </w:rPr>
      </w:pPr>
    </w:p>
    <w:p w14:paraId="60B9CE8C" w14:textId="0A356D12" w:rsidR="00350AC6" w:rsidRPr="008457E1" w:rsidRDefault="001F1FE1" w:rsidP="008B3D65">
      <w:pPr>
        <w:ind w:left="450" w:hanging="426"/>
        <w:jc w:val="both"/>
        <w:rPr>
          <w:b/>
          <w:bCs/>
          <w:sz w:val="20"/>
          <w:szCs w:val="20"/>
          <w:lang w:val="en-GB"/>
        </w:rPr>
      </w:pPr>
      <w:r w:rsidRPr="008457E1">
        <w:rPr>
          <w:b/>
          <w:bCs/>
          <w:sz w:val="20"/>
          <w:szCs w:val="20"/>
          <w:lang w:val="en-GB"/>
        </w:rPr>
        <w:t>6</w:t>
      </w:r>
      <w:r w:rsidR="007114F5" w:rsidRPr="008457E1">
        <w:rPr>
          <w:b/>
          <w:bCs/>
          <w:sz w:val="20"/>
          <w:szCs w:val="20"/>
          <w:lang w:val="en-GB"/>
        </w:rPr>
        <w:t>.</w:t>
      </w:r>
      <w:r w:rsidR="00350AC6" w:rsidRPr="008457E1">
        <w:rPr>
          <w:b/>
          <w:bCs/>
          <w:sz w:val="20"/>
          <w:szCs w:val="20"/>
          <w:lang w:val="en-GB"/>
        </w:rPr>
        <w:tab/>
      </w:r>
      <w:r w:rsidR="007114F5" w:rsidRPr="008457E1">
        <w:rPr>
          <w:b/>
          <w:bCs/>
          <w:sz w:val="20"/>
          <w:szCs w:val="20"/>
          <w:lang w:val="en-GB"/>
        </w:rPr>
        <w:t xml:space="preserve">Minimum </w:t>
      </w:r>
      <w:r w:rsidR="00350AC6" w:rsidRPr="008457E1">
        <w:rPr>
          <w:b/>
          <w:bCs/>
          <w:sz w:val="20"/>
          <w:szCs w:val="20"/>
          <w:lang w:val="en-GB"/>
        </w:rPr>
        <w:t xml:space="preserve">Qualifications of the Successful </w:t>
      </w:r>
      <w:r w:rsidR="00EC660C" w:rsidRPr="008457E1">
        <w:rPr>
          <w:b/>
          <w:bCs/>
          <w:sz w:val="20"/>
          <w:szCs w:val="20"/>
          <w:lang w:val="en-GB"/>
        </w:rPr>
        <w:t>N</w:t>
      </w:r>
      <w:r w:rsidR="00557504" w:rsidRPr="008457E1">
        <w:rPr>
          <w:b/>
          <w:bCs/>
          <w:sz w:val="20"/>
          <w:szCs w:val="20"/>
          <w:lang w:val="en-GB"/>
        </w:rPr>
        <w:t>PSA</w:t>
      </w:r>
    </w:p>
    <w:p w14:paraId="5335CCB7" w14:textId="32F5E928" w:rsidR="00350AC6" w:rsidRPr="008457E1" w:rsidRDefault="00350AC6" w:rsidP="008B3D65">
      <w:pPr>
        <w:jc w:val="both"/>
        <w:rPr>
          <w:sz w:val="20"/>
          <w:szCs w:val="20"/>
          <w:lang w:val="en-GB"/>
        </w:rPr>
      </w:pPr>
    </w:p>
    <w:tbl>
      <w:tblPr>
        <w:tblStyle w:val="TableGrid1"/>
        <w:tblW w:w="9085" w:type="dxa"/>
        <w:tblLook w:val="04A0" w:firstRow="1" w:lastRow="0" w:firstColumn="1" w:lastColumn="0" w:noHBand="0" w:noVBand="1"/>
      </w:tblPr>
      <w:tblGrid>
        <w:gridCol w:w="2547"/>
        <w:gridCol w:w="6538"/>
      </w:tblGrid>
      <w:tr w:rsidR="000A13E2" w:rsidRPr="008457E1" w14:paraId="32822290" w14:textId="77777777" w:rsidTr="000A13E2">
        <w:trPr>
          <w:trHeight w:val="305"/>
        </w:trPr>
        <w:tc>
          <w:tcPr>
            <w:tcW w:w="2547" w:type="dxa"/>
          </w:tcPr>
          <w:p w14:paraId="3469998A" w14:textId="56DFE17C" w:rsidR="000A13E2" w:rsidRPr="008457E1" w:rsidRDefault="000A13E2" w:rsidP="000A13E2">
            <w:pPr>
              <w:autoSpaceDE w:val="0"/>
              <w:autoSpaceDN w:val="0"/>
              <w:rPr>
                <w:rFonts w:ascii="Times New Roman" w:eastAsia="SimSun" w:hAnsi="Times New Roman" w:cs="Times New Roman"/>
                <w:b/>
                <w:lang w:val="en-GB" w:eastAsia="zh-CN" w:bidi="ar-SY"/>
              </w:rPr>
            </w:pPr>
            <w:r w:rsidRPr="008457E1">
              <w:rPr>
                <w:rFonts w:ascii="Times New Roman" w:eastAsia="SimSun" w:hAnsi="Times New Roman" w:cs="Times New Roman"/>
                <w:b/>
                <w:lang w:val="en-GB" w:eastAsia="zh-CN" w:bidi="ar-SY"/>
              </w:rPr>
              <w:t>Min. Education requirements</w:t>
            </w:r>
          </w:p>
        </w:tc>
        <w:tc>
          <w:tcPr>
            <w:tcW w:w="6538" w:type="dxa"/>
          </w:tcPr>
          <w:p w14:paraId="589EF7C1" w14:textId="77777777" w:rsidR="000A13E2" w:rsidRPr="00003892" w:rsidRDefault="000A13E2" w:rsidP="00003892">
            <w:pPr>
              <w:pStyle w:val="Heading5"/>
              <w:numPr>
                <w:ilvl w:val="0"/>
                <w:numId w:val="22"/>
              </w:numPr>
              <w:outlineLvl w:val="4"/>
              <w:rPr>
                <w:rFonts w:ascii="Times New Roman" w:eastAsia="Times New Roman" w:hAnsi="Times New Roman" w:cs="Times New Roman"/>
                <w:bCs w:val="0"/>
                <w:iCs w:val="0"/>
                <w:color w:val="000000" w:themeColor="text1"/>
                <w:szCs w:val="20"/>
              </w:rPr>
            </w:pPr>
            <w:r w:rsidRPr="00003892">
              <w:rPr>
                <w:rFonts w:ascii="Times New Roman" w:eastAsia="Times New Roman" w:hAnsi="Times New Roman"/>
                <w:bCs w:val="0"/>
                <w:iCs w:val="0"/>
                <w:color w:val="000000" w:themeColor="text1"/>
                <w:szCs w:val="20"/>
              </w:rPr>
              <w:t xml:space="preserve">Secondary education                                                                                                                </w:t>
            </w:r>
          </w:p>
          <w:p w14:paraId="1738DB00" w14:textId="45297993" w:rsidR="000A13E2" w:rsidRPr="00003892" w:rsidRDefault="000A13E2" w:rsidP="00003892">
            <w:pPr>
              <w:pStyle w:val="Heading5"/>
              <w:numPr>
                <w:ilvl w:val="0"/>
                <w:numId w:val="22"/>
              </w:numPr>
              <w:outlineLvl w:val="4"/>
              <w:rPr>
                <w:rFonts w:ascii="Times New Roman" w:eastAsia="Times New Roman" w:hAnsi="Times New Roman" w:cs="Times New Roman"/>
                <w:bCs w:val="0"/>
                <w:iCs w:val="0"/>
                <w:color w:val="000000" w:themeColor="text1"/>
                <w:szCs w:val="20"/>
              </w:rPr>
            </w:pPr>
            <w:r w:rsidRPr="00003892">
              <w:rPr>
                <w:rFonts w:ascii="Times New Roman" w:eastAsia="Times New Roman" w:hAnsi="Times New Roman"/>
                <w:bCs w:val="0"/>
                <w:iCs w:val="0"/>
                <w:color w:val="000000" w:themeColor="text1"/>
                <w:szCs w:val="20"/>
              </w:rPr>
              <w:t xml:space="preserve">Bachelor's degree in Management, International </w:t>
            </w:r>
            <w:proofErr w:type="spellStart"/>
            <w:proofErr w:type="gramStart"/>
            <w:r w:rsidRPr="00003892">
              <w:rPr>
                <w:rFonts w:ascii="Times New Roman" w:eastAsia="Times New Roman" w:hAnsi="Times New Roman"/>
                <w:bCs w:val="0"/>
                <w:iCs w:val="0"/>
                <w:color w:val="000000" w:themeColor="text1"/>
                <w:szCs w:val="20"/>
              </w:rPr>
              <w:t>Relations,Tourism</w:t>
            </w:r>
            <w:proofErr w:type="spellEnd"/>
            <w:proofErr w:type="gramEnd"/>
            <w:r w:rsidR="0024165E" w:rsidRPr="00003892">
              <w:rPr>
                <w:rFonts w:ascii="Times New Roman" w:eastAsia="Times New Roman" w:hAnsi="Times New Roman"/>
                <w:bCs w:val="0"/>
                <w:iCs w:val="0"/>
                <w:color w:val="000000" w:themeColor="text1"/>
                <w:szCs w:val="20"/>
              </w:rPr>
              <w:t xml:space="preserve"> </w:t>
            </w:r>
            <w:r w:rsidRPr="00003892">
              <w:rPr>
                <w:rFonts w:ascii="Times New Roman" w:eastAsia="Times New Roman" w:hAnsi="Times New Roman"/>
                <w:bCs w:val="0"/>
                <w:iCs w:val="0"/>
                <w:color w:val="000000" w:themeColor="text1"/>
                <w:szCs w:val="20"/>
              </w:rPr>
              <w:t xml:space="preserve">Development and other social sciences </w:t>
            </w:r>
            <w:r w:rsidR="00070518" w:rsidRPr="00070518">
              <w:rPr>
                <w:rFonts w:ascii="Times New Roman" w:eastAsia="Times New Roman" w:hAnsi="Times New Roman"/>
                <w:bCs w:val="0"/>
                <w:iCs w:val="0"/>
                <w:color w:val="000000" w:themeColor="text1"/>
                <w:szCs w:val="20"/>
              </w:rPr>
              <w:t>would be an asset</w:t>
            </w:r>
          </w:p>
        </w:tc>
      </w:tr>
      <w:tr w:rsidR="000A13E2" w:rsidRPr="008457E1" w14:paraId="10E338AF" w14:textId="77777777" w:rsidTr="000A13E2">
        <w:trPr>
          <w:trHeight w:val="305"/>
        </w:trPr>
        <w:tc>
          <w:tcPr>
            <w:tcW w:w="2547" w:type="dxa"/>
          </w:tcPr>
          <w:p w14:paraId="4574C6A7" w14:textId="69D1B4C9" w:rsidR="000A13E2" w:rsidRPr="008457E1" w:rsidRDefault="000A13E2" w:rsidP="000A13E2">
            <w:pPr>
              <w:autoSpaceDE w:val="0"/>
              <w:autoSpaceDN w:val="0"/>
              <w:rPr>
                <w:rFonts w:ascii="Times New Roman" w:eastAsia="SimSun" w:hAnsi="Times New Roman" w:cs="Times New Roman"/>
                <w:b/>
                <w:lang w:val="en-GB" w:eastAsia="zh-CN" w:bidi="ar-SY"/>
              </w:rPr>
            </w:pPr>
            <w:r w:rsidRPr="008457E1">
              <w:rPr>
                <w:rFonts w:ascii="Times New Roman" w:eastAsia="SimSun" w:hAnsi="Times New Roman" w:cs="Times New Roman"/>
                <w:b/>
                <w:lang w:val="en-GB" w:eastAsia="zh-CN" w:bidi="ar-SY"/>
              </w:rPr>
              <w:t xml:space="preserve">Min. years of relevant work experience </w:t>
            </w:r>
          </w:p>
        </w:tc>
        <w:tc>
          <w:tcPr>
            <w:tcW w:w="6538" w:type="dxa"/>
          </w:tcPr>
          <w:p w14:paraId="52ADEF04" w14:textId="3F4116BE" w:rsidR="008457E1" w:rsidRPr="008457E1" w:rsidRDefault="008457E1" w:rsidP="008457E1">
            <w:pPr>
              <w:pStyle w:val="ListParagraph"/>
              <w:widowControl/>
              <w:numPr>
                <w:ilvl w:val="0"/>
                <w:numId w:val="32"/>
              </w:numPr>
              <w:overflowPunct/>
              <w:adjustRightInd/>
              <w:spacing w:before="100" w:beforeAutospacing="1" w:after="100" w:afterAutospacing="1"/>
              <w:rPr>
                <w:rFonts w:ascii="Times New Roman" w:eastAsia="Times New Roman" w:hAnsi="Times New Roman" w:cs="Times New Roman"/>
                <w:color w:val="000000" w:themeColor="text1"/>
                <w:kern w:val="0"/>
                <w:sz w:val="20"/>
                <w:szCs w:val="20"/>
              </w:rPr>
            </w:pPr>
            <w:r w:rsidRPr="008457E1">
              <w:rPr>
                <w:rFonts w:ascii="Times New Roman" w:eastAsia="Times New Roman" w:hAnsi="Times New Roman" w:cs="Times New Roman"/>
                <w:color w:val="000000" w:themeColor="text1"/>
                <w:sz w:val="20"/>
                <w:szCs w:val="20"/>
              </w:rPr>
              <w:t xml:space="preserve">At least 7 years </w:t>
            </w:r>
            <w:proofErr w:type="gramStart"/>
            <w:r w:rsidRPr="008457E1">
              <w:rPr>
                <w:rFonts w:ascii="Times New Roman" w:eastAsia="Times New Roman" w:hAnsi="Times New Roman" w:cs="Times New Roman"/>
                <w:color w:val="000000" w:themeColor="text1"/>
                <w:sz w:val="20"/>
                <w:szCs w:val="20"/>
              </w:rPr>
              <w:t>of  project</w:t>
            </w:r>
            <w:proofErr w:type="gramEnd"/>
            <w:r w:rsidRPr="008457E1">
              <w:rPr>
                <w:rFonts w:ascii="Times New Roman" w:eastAsia="Times New Roman" w:hAnsi="Times New Roman" w:cs="Times New Roman"/>
                <w:color w:val="000000" w:themeColor="text1"/>
                <w:sz w:val="20"/>
                <w:szCs w:val="20"/>
              </w:rPr>
              <w:t xml:space="preserve"> support experience in tourism projects with secondary education;</w:t>
            </w:r>
          </w:p>
          <w:p w14:paraId="6E449599" w14:textId="3B20C0AC" w:rsidR="000A13E2" w:rsidRPr="008457E1" w:rsidRDefault="008457E1" w:rsidP="008457E1">
            <w:pPr>
              <w:widowControl/>
              <w:numPr>
                <w:ilvl w:val="0"/>
                <w:numId w:val="32"/>
              </w:numPr>
              <w:overflowPunct/>
              <w:adjustRightInd/>
              <w:spacing w:before="100" w:beforeAutospacing="1" w:after="100" w:afterAutospacing="1"/>
              <w:rPr>
                <w:rFonts w:ascii="Times New Roman" w:eastAsia="Times New Roman" w:hAnsi="Times New Roman" w:cs="Times New Roman"/>
                <w:color w:val="000000" w:themeColor="text1"/>
                <w:kern w:val="0"/>
                <w:sz w:val="20"/>
                <w:szCs w:val="20"/>
              </w:rPr>
            </w:pPr>
            <w:r w:rsidRPr="008457E1">
              <w:rPr>
                <w:rFonts w:ascii="Times New Roman" w:eastAsia="Times New Roman" w:hAnsi="Times New Roman" w:cs="Times New Roman"/>
                <w:color w:val="000000" w:themeColor="text1"/>
                <w:sz w:val="20"/>
                <w:szCs w:val="20"/>
              </w:rPr>
              <w:t xml:space="preserve">At least 4 years </w:t>
            </w:r>
            <w:proofErr w:type="gramStart"/>
            <w:r w:rsidRPr="008457E1">
              <w:rPr>
                <w:rFonts w:ascii="Times New Roman" w:eastAsia="Times New Roman" w:hAnsi="Times New Roman" w:cs="Times New Roman"/>
                <w:color w:val="000000" w:themeColor="text1"/>
                <w:sz w:val="20"/>
                <w:szCs w:val="20"/>
              </w:rPr>
              <w:t>of  project</w:t>
            </w:r>
            <w:proofErr w:type="gramEnd"/>
            <w:r w:rsidRPr="008457E1">
              <w:rPr>
                <w:rFonts w:ascii="Times New Roman" w:eastAsia="Times New Roman" w:hAnsi="Times New Roman" w:cs="Times New Roman"/>
                <w:color w:val="000000" w:themeColor="text1"/>
                <w:sz w:val="20"/>
                <w:szCs w:val="20"/>
              </w:rPr>
              <w:t xml:space="preserve"> support experience in tourism projects with Bachelor’s degree;</w:t>
            </w:r>
          </w:p>
        </w:tc>
      </w:tr>
      <w:tr w:rsidR="000A13E2" w:rsidRPr="008457E1" w14:paraId="36FAAB0F" w14:textId="77777777" w:rsidTr="000A13E2">
        <w:trPr>
          <w:trHeight w:val="305"/>
        </w:trPr>
        <w:tc>
          <w:tcPr>
            <w:tcW w:w="2547" w:type="dxa"/>
          </w:tcPr>
          <w:p w14:paraId="7802584E" w14:textId="65DA3194" w:rsidR="000A13E2" w:rsidRPr="008457E1" w:rsidRDefault="000A13E2" w:rsidP="000A13E2">
            <w:pPr>
              <w:autoSpaceDE w:val="0"/>
              <w:autoSpaceDN w:val="0"/>
              <w:rPr>
                <w:rFonts w:ascii="Times New Roman" w:eastAsia="SimSun" w:hAnsi="Times New Roman" w:cs="Times New Roman"/>
                <w:b/>
                <w:lang w:val="en-GB" w:eastAsia="zh-CN" w:bidi="ar-SY"/>
              </w:rPr>
            </w:pPr>
            <w:proofErr w:type="gramStart"/>
            <w:r w:rsidRPr="008457E1">
              <w:rPr>
                <w:rFonts w:ascii="Times New Roman" w:eastAsia="SimSun" w:hAnsi="Times New Roman" w:cs="Times New Roman"/>
                <w:b/>
                <w:lang w:val="en-GB" w:eastAsia="zh-CN" w:bidi="ar-SY"/>
              </w:rPr>
              <w:t>Required  skills</w:t>
            </w:r>
            <w:proofErr w:type="gramEnd"/>
            <w:r w:rsidRPr="008457E1">
              <w:rPr>
                <w:rFonts w:ascii="Times New Roman" w:eastAsia="SimSun" w:hAnsi="Times New Roman" w:cs="Times New Roman"/>
                <w:b/>
                <w:lang w:val="en-GB" w:eastAsia="zh-CN" w:bidi="ar-SY"/>
              </w:rPr>
              <w:t xml:space="preserve"> </w:t>
            </w:r>
          </w:p>
        </w:tc>
        <w:tc>
          <w:tcPr>
            <w:tcW w:w="6538" w:type="dxa"/>
          </w:tcPr>
          <w:p w14:paraId="6E32F1F3" w14:textId="77777777" w:rsidR="000A13E2" w:rsidRPr="008457E1" w:rsidRDefault="000A13E2" w:rsidP="000A13E2">
            <w:pPr>
              <w:widowControl/>
              <w:overflowPunct/>
              <w:adjustRightInd/>
              <w:snapToGrid w:val="0"/>
              <w:spacing w:before="100" w:beforeAutospacing="1" w:after="100" w:afterAutospacing="1"/>
              <w:ind w:left="720"/>
              <w:contextualSpacing/>
              <w:rPr>
                <w:rFonts w:ascii="Times New Roman" w:eastAsia="Times New Roman" w:hAnsi="Times New Roman" w:cs="Times New Roman"/>
                <w:color w:val="000000" w:themeColor="text1"/>
                <w:sz w:val="20"/>
                <w:szCs w:val="20"/>
              </w:rPr>
            </w:pPr>
          </w:p>
          <w:p w14:paraId="3378DAA2" w14:textId="5271AC73" w:rsidR="000A13E2" w:rsidRPr="008457E1" w:rsidRDefault="000A13E2" w:rsidP="000A13E2">
            <w:pPr>
              <w:widowControl/>
              <w:numPr>
                <w:ilvl w:val="0"/>
                <w:numId w:val="32"/>
              </w:numPr>
              <w:overflowPunct/>
              <w:adjustRightInd/>
              <w:spacing w:before="100" w:beforeAutospacing="1" w:after="100" w:afterAutospacing="1"/>
              <w:rPr>
                <w:rFonts w:ascii="Times New Roman" w:eastAsia="Times New Roman" w:hAnsi="Times New Roman" w:cs="Times New Roman"/>
                <w:color w:val="000000" w:themeColor="text1"/>
                <w:sz w:val="20"/>
                <w:szCs w:val="20"/>
              </w:rPr>
            </w:pPr>
            <w:r w:rsidRPr="008457E1">
              <w:rPr>
                <w:rFonts w:ascii="Times New Roman" w:eastAsia="Times New Roman" w:hAnsi="Times New Roman" w:cs="Times New Roman"/>
                <w:color w:val="000000" w:themeColor="text1"/>
                <w:sz w:val="20"/>
                <w:szCs w:val="20"/>
              </w:rPr>
              <w:t>Experience in monitoring and evaluation of development projects</w:t>
            </w:r>
          </w:p>
          <w:p w14:paraId="3E684D4C" w14:textId="2475B371" w:rsidR="000A13E2" w:rsidRPr="008457E1" w:rsidRDefault="000A13E2" w:rsidP="000A13E2">
            <w:pPr>
              <w:widowControl/>
              <w:numPr>
                <w:ilvl w:val="0"/>
                <w:numId w:val="32"/>
              </w:numPr>
              <w:overflowPunct/>
              <w:adjustRightInd/>
              <w:spacing w:before="100" w:beforeAutospacing="1" w:after="100" w:afterAutospacing="1"/>
              <w:rPr>
                <w:rFonts w:ascii="Times New Roman" w:eastAsia="Times New Roman" w:hAnsi="Times New Roman" w:cs="Times New Roman"/>
                <w:color w:val="000000" w:themeColor="text1"/>
                <w:sz w:val="20"/>
                <w:szCs w:val="20"/>
              </w:rPr>
            </w:pPr>
            <w:r w:rsidRPr="008457E1">
              <w:rPr>
                <w:rFonts w:ascii="Times New Roman" w:eastAsia="Times New Roman" w:hAnsi="Times New Roman" w:cs="Times New Roman"/>
                <w:color w:val="000000" w:themeColor="text1"/>
                <w:sz w:val="20"/>
                <w:szCs w:val="20"/>
              </w:rPr>
              <w:t>Experience of working with international organizations and government institutions</w:t>
            </w:r>
          </w:p>
          <w:p w14:paraId="426A2B49" w14:textId="33E99E96" w:rsidR="000A13E2" w:rsidRPr="008457E1" w:rsidRDefault="000A13E2" w:rsidP="000A13E2">
            <w:pPr>
              <w:widowControl/>
              <w:numPr>
                <w:ilvl w:val="0"/>
                <w:numId w:val="32"/>
              </w:numPr>
              <w:overflowPunct/>
              <w:adjustRightInd/>
              <w:spacing w:before="100" w:beforeAutospacing="1" w:after="100" w:afterAutospacing="1"/>
              <w:rPr>
                <w:rFonts w:ascii="Times New Roman" w:eastAsia="Times New Roman" w:hAnsi="Times New Roman" w:cs="Times New Roman"/>
                <w:color w:val="000000" w:themeColor="text1"/>
                <w:sz w:val="20"/>
                <w:szCs w:val="20"/>
              </w:rPr>
            </w:pPr>
            <w:r w:rsidRPr="008457E1">
              <w:rPr>
                <w:rFonts w:ascii="Times New Roman" w:eastAsia="Times New Roman" w:hAnsi="Times New Roman" w:cs="Times New Roman"/>
                <w:color w:val="000000" w:themeColor="text1"/>
                <w:sz w:val="20"/>
                <w:szCs w:val="20"/>
              </w:rPr>
              <w:t>Experience of working with regional and local authorities as well as national institutions responsible for tourism</w:t>
            </w:r>
          </w:p>
          <w:p w14:paraId="7E0B5EB7" w14:textId="77777777" w:rsidR="000A13E2" w:rsidRPr="008457E1" w:rsidRDefault="000A13E2" w:rsidP="000A13E2">
            <w:pPr>
              <w:widowControl/>
              <w:numPr>
                <w:ilvl w:val="0"/>
                <w:numId w:val="32"/>
              </w:numPr>
              <w:overflowPunct/>
              <w:adjustRightInd/>
              <w:spacing w:before="100" w:beforeAutospacing="1" w:after="100" w:afterAutospacing="1"/>
              <w:rPr>
                <w:rFonts w:ascii="Times New Roman" w:eastAsia="Times New Roman" w:hAnsi="Times New Roman" w:cs="Times New Roman"/>
                <w:color w:val="000000" w:themeColor="text1"/>
                <w:sz w:val="20"/>
                <w:szCs w:val="20"/>
              </w:rPr>
            </w:pPr>
            <w:r w:rsidRPr="008457E1">
              <w:rPr>
                <w:rFonts w:ascii="Times New Roman" w:eastAsia="Times New Roman" w:hAnsi="Times New Roman" w:cs="Times New Roman"/>
                <w:color w:val="000000" w:themeColor="text1"/>
                <w:sz w:val="20"/>
                <w:szCs w:val="20"/>
              </w:rPr>
              <w:t>Experience in coordinating of the project</w:t>
            </w:r>
          </w:p>
          <w:p w14:paraId="6A927EA8" w14:textId="77777777" w:rsidR="009F7E20" w:rsidRPr="008457E1" w:rsidRDefault="000A13E2" w:rsidP="009F7E20">
            <w:pPr>
              <w:widowControl/>
              <w:numPr>
                <w:ilvl w:val="0"/>
                <w:numId w:val="32"/>
              </w:numPr>
              <w:overflowPunct/>
              <w:adjustRightInd/>
              <w:spacing w:before="100" w:beforeAutospacing="1" w:after="100" w:afterAutospacing="1"/>
              <w:rPr>
                <w:rFonts w:ascii="Times New Roman" w:eastAsia="Times New Roman" w:hAnsi="Times New Roman" w:cs="Times New Roman"/>
                <w:color w:val="000000" w:themeColor="text1"/>
                <w:sz w:val="20"/>
                <w:szCs w:val="20"/>
              </w:rPr>
            </w:pPr>
            <w:r w:rsidRPr="008457E1">
              <w:rPr>
                <w:rFonts w:ascii="Times New Roman" w:eastAsia="Times New Roman" w:hAnsi="Times New Roman" w:cs="Times New Roman"/>
                <w:color w:val="000000" w:themeColor="text1"/>
                <w:sz w:val="20"/>
                <w:szCs w:val="20"/>
              </w:rPr>
              <w:lastRenderedPageBreak/>
              <w:t xml:space="preserve">Experience in working </w:t>
            </w:r>
            <w:proofErr w:type="gramStart"/>
            <w:r w:rsidRPr="008457E1">
              <w:rPr>
                <w:rFonts w:ascii="Times New Roman" w:eastAsia="Times New Roman" w:hAnsi="Times New Roman" w:cs="Times New Roman"/>
                <w:color w:val="000000" w:themeColor="text1"/>
                <w:sz w:val="20"/>
                <w:szCs w:val="20"/>
              </w:rPr>
              <w:t>with  partners</w:t>
            </w:r>
            <w:proofErr w:type="gramEnd"/>
            <w:r w:rsidRPr="008457E1">
              <w:rPr>
                <w:rFonts w:ascii="Times New Roman" w:eastAsia="Times New Roman" w:hAnsi="Times New Roman" w:cs="Times New Roman"/>
                <w:color w:val="000000" w:themeColor="text1"/>
                <w:sz w:val="20"/>
                <w:szCs w:val="20"/>
              </w:rPr>
              <w:t xml:space="preserve"> and working groups within the project                                                                                    </w:t>
            </w:r>
          </w:p>
          <w:p w14:paraId="2BCA5795" w14:textId="2D231DA3" w:rsidR="0024165E" w:rsidRPr="008457E1" w:rsidRDefault="0024165E" w:rsidP="00003892">
            <w:pPr>
              <w:widowControl/>
              <w:overflowPunct/>
              <w:adjustRightInd/>
              <w:spacing w:before="100" w:beforeAutospacing="1" w:after="100" w:afterAutospacing="1"/>
              <w:ind w:left="360"/>
              <w:rPr>
                <w:rFonts w:ascii="Times New Roman" w:eastAsia="Times New Roman" w:hAnsi="Times New Roman" w:cs="Times New Roman"/>
                <w:color w:val="000000" w:themeColor="text1"/>
                <w:sz w:val="20"/>
                <w:szCs w:val="20"/>
              </w:rPr>
            </w:pPr>
          </w:p>
        </w:tc>
      </w:tr>
      <w:tr w:rsidR="000A13E2" w:rsidRPr="008457E1" w14:paraId="0B0544A7" w14:textId="77777777" w:rsidTr="000A13E2">
        <w:trPr>
          <w:trHeight w:val="305"/>
        </w:trPr>
        <w:tc>
          <w:tcPr>
            <w:tcW w:w="2547" w:type="dxa"/>
          </w:tcPr>
          <w:p w14:paraId="588D56E6" w14:textId="4DE5B8F5" w:rsidR="000A13E2" w:rsidRPr="008457E1" w:rsidRDefault="000A13E2" w:rsidP="000A13E2">
            <w:pPr>
              <w:autoSpaceDE w:val="0"/>
              <w:autoSpaceDN w:val="0"/>
              <w:rPr>
                <w:rFonts w:ascii="Times New Roman" w:eastAsia="SimSun" w:hAnsi="Times New Roman" w:cs="Times New Roman"/>
                <w:b/>
                <w:lang w:val="en-GB" w:eastAsia="zh-CN" w:bidi="ar-SY"/>
              </w:rPr>
            </w:pPr>
            <w:r w:rsidRPr="008457E1">
              <w:rPr>
                <w:rFonts w:ascii="Times New Roman" w:eastAsia="SimSun" w:hAnsi="Times New Roman" w:cs="Times New Roman"/>
                <w:b/>
                <w:lang w:val="en-GB" w:eastAsia="zh-CN" w:bidi="ar-SY"/>
              </w:rPr>
              <w:lastRenderedPageBreak/>
              <w:t>Desired skills in addition to the competencies covered in the Competencies section</w:t>
            </w:r>
          </w:p>
        </w:tc>
        <w:tc>
          <w:tcPr>
            <w:tcW w:w="6538" w:type="dxa"/>
          </w:tcPr>
          <w:p w14:paraId="459F6F5E" w14:textId="18D9C7FC" w:rsidR="000A13E2" w:rsidRPr="005601E9" w:rsidRDefault="000A13E2" w:rsidP="0042080C">
            <w:pPr>
              <w:widowControl/>
              <w:numPr>
                <w:ilvl w:val="0"/>
                <w:numId w:val="34"/>
              </w:numPr>
              <w:overflowPunct/>
              <w:adjustRightInd/>
              <w:spacing w:before="100" w:beforeAutospacing="1" w:after="100" w:afterAutospacing="1"/>
              <w:rPr>
                <w:rFonts w:ascii="Times New Roman" w:eastAsia="Times New Roman" w:hAnsi="Times New Roman" w:cs="Times New Roman"/>
                <w:color w:val="000000" w:themeColor="text1"/>
                <w:sz w:val="20"/>
                <w:szCs w:val="20"/>
              </w:rPr>
            </w:pPr>
            <w:r w:rsidRPr="005601E9">
              <w:rPr>
                <w:rFonts w:ascii="Times New Roman" w:eastAsia="Times New Roman" w:hAnsi="Times New Roman" w:cs="Times New Roman"/>
                <w:color w:val="000000" w:themeColor="text1"/>
                <w:sz w:val="20"/>
                <w:szCs w:val="20"/>
              </w:rPr>
              <w:t xml:space="preserve">Experience in coordination and work with multiple beneficiaries will be an </w:t>
            </w:r>
            <w:proofErr w:type="spellStart"/>
            <w:r w:rsidRPr="005601E9">
              <w:rPr>
                <w:rFonts w:ascii="Times New Roman" w:eastAsia="Times New Roman" w:hAnsi="Times New Roman" w:cs="Times New Roman"/>
                <w:color w:val="000000" w:themeColor="text1"/>
                <w:sz w:val="20"/>
                <w:szCs w:val="20"/>
              </w:rPr>
              <w:t>asseet</w:t>
            </w:r>
            <w:proofErr w:type="spellEnd"/>
          </w:p>
          <w:p w14:paraId="3AABCA97" w14:textId="77777777" w:rsidR="000A13E2" w:rsidRPr="005601E9" w:rsidRDefault="000A13E2" w:rsidP="00003892">
            <w:pPr>
              <w:widowControl/>
              <w:numPr>
                <w:ilvl w:val="0"/>
                <w:numId w:val="32"/>
              </w:numPr>
              <w:overflowPunct/>
              <w:adjustRightInd/>
              <w:spacing w:before="100" w:beforeAutospacing="1" w:after="100" w:afterAutospacing="1"/>
              <w:rPr>
                <w:rFonts w:ascii="Times New Roman" w:eastAsia="Times New Roman" w:hAnsi="Times New Roman" w:cs="Times New Roman"/>
                <w:color w:val="000000" w:themeColor="text1"/>
                <w:sz w:val="20"/>
                <w:szCs w:val="20"/>
              </w:rPr>
            </w:pPr>
            <w:r w:rsidRPr="005601E9">
              <w:rPr>
                <w:rFonts w:ascii="Times New Roman" w:eastAsia="Times New Roman" w:hAnsi="Times New Roman" w:cs="Times New Roman"/>
                <w:color w:val="000000" w:themeColor="text1"/>
                <w:sz w:val="20"/>
                <w:szCs w:val="20"/>
              </w:rPr>
              <w:t>Experience of working on employment of vulnerable groups, entrepreneurship and business development will be an asset</w:t>
            </w:r>
          </w:p>
          <w:p w14:paraId="57C73D0E" w14:textId="27823385" w:rsidR="000A13E2" w:rsidRPr="00003892" w:rsidRDefault="000A13E2" w:rsidP="00003892">
            <w:pPr>
              <w:widowControl/>
              <w:numPr>
                <w:ilvl w:val="0"/>
                <w:numId w:val="32"/>
              </w:numPr>
              <w:overflowPunct/>
              <w:adjustRightInd/>
              <w:spacing w:before="100" w:beforeAutospacing="1" w:after="100" w:afterAutospacing="1"/>
              <w:rPr>
                <w:rFonts w:eastAsia="Times New Roman"/>
                <w:color w:val="000000" w:themeColor="text1"/>
                <w:sz w:val="20"/>
                <w:szCs w:val="20"/>
              </w:rPr>
            </w:pPr>
            <w:r w:rsidRPr="00003892">
              <w:rPr>
                <w:rFonts w:ascii="Times New Roman" w:eastAsia="Times New Roman" w:hAnsi="Times New Roman" w:cs="Times New Roman"/>
                <w:color w:val="000000" w:themeColor="text1"/>
                <w:sz w:val="20"/>
                <w:szCs w:val="20"/>
              </w:rPr>
              <w:t>Experience in managing supplier relationships will be an asset</w:t>
            </w:r>
            <w:r w:rsidR="00D03EF8" w:rsidRPr="00003892">
              <w:rPr>
                <w:rFonts w:ascii="Times New Roman" w:eastAsia="Times New Roman" w:hAnsi="Times New Roman" w:cs="Times New Roman"/>
                <w:color w:val="000000" w:themeColor="text1"/>
                <w:sz w:val="20"/>
                <w:szCs w:val="20"/>
              </w:rPr>
              <w:t xml:space="preserve"> Experience in UN agencies or other international </w:t>
            </w:r>
            <w:proofErr w:type="spellStart"/>
            <w:r w:rsidR="00D03EF8" w:rsidRPr="00003892">
              <w:rPr>
                <w:rFonts w:ascii="Times New Roman" w:eastAsia="Times New Roman" w:hAnsi="Times New Roman" w:cs="Times New Roman"/>
                <w:color w:val="000000" w:themeColor="text1"/>
                <w:sz w:val="20"/>
                <w:szCs w:val="20"/>
              </w:rPr>
              <w:t>organisations</w:t>
            </w:r>
            <w:proofErr w:type="spellEnd"/>
            <w:r w:rsidR="00D03EF8" w:rsidRPr="00003892">
              <w:rPr>
                <w:rFonts w:ascii="Times New Roman" w:eastAsia="Times New Roman" w:hAnsi="Times New Roman" w:cs="Times New Roman"/>
                <w:color w:val="000000" w:themeColor="text1"/>
                <w:sz w:val="20"/>
                <w:szCs w:val="20"/>
              </w:rPr>
              <w:t xml:space="preserve"> will be an asset</w:t>
            </w:r>
          </w:p>
        </w:tc>
      </w:tr>
      <w:tr w:rsidR="000A13E2" w:rsidRPr="008457E1" w14:paraId="0FF6E933" w14:textId="77777777" w:rsidTr="000A13E2">
        <w:trPr>
          <w:trHeight w:val="305"/>
        </w:trPr>
        <w:tc>
          <w:tcPr>
            <w:tcW w:w="2547" w:type="dxa"/>
          </w:tcPr>
          <w:p w14:paraId="498120D6" w14:textId="4ACC08CB" w:rsidR="000A13E2" w:rsidRPr="008457E1" w:rsidRDefault="000A13E2" w:rsidP="000A13E2">
            <w:pPr>
              <w:autoSpaceDE w:val="0"/>
              <w:autoSpaceDN w:val="0"/>
              <w:rPr>
                <w:rFonts w:ascii="Times New Roman" w:eastAsia="SimSun" w:hAnsi="Times New Roman" w:cs="Times New Roman"/>
                <w:b/>
                <w:lang w:val="en-GB" w:eastAsia="zh-CN" w:bidi="ar-SY"/>
              </w:rPr>
            </w:pPr>
            <w:r w:rsidRPr="008457E1">
              <w:rPr>
                <w:rFonts w:ascii="Times New Roman" w:eastAsia="SimSun" w:hAnsi="Times New Roman" w:cs="Times New Roman"/>
                <w:b/>
                <w:lang w:val="en-GB" w:eastAsia="zh-CN" w:bidi="ar-SY"/>
              </w:rPr>
              <w:t xml:space="preserve">Required Language(s) </w:t>
            </w:r>
          </w:p>
        </w:tc>
        <w:tc>
          <w:tcPr>
            <w:tcW w:w="6538" w:type="dxa"/>
          </w:tcPr>
          <w:p w14:paraId="4E0E70D5" w14:textId="239E443F" w:rsidR="000A13E2" w:rsidRPr="005601E9" w:rsidRDefault="000A13E2" w:rsidP="005601E9">
            <w:pPr>
              <w:pStyle w:val="ListParagraph"/>
              <w:widowControl/>
              <w:numPr>
                <w:ilvl w:val="0"/>
                <w:numId w:val="37"/>
              </w:numPr>
              <w:overflowPunct/>
              <w:autoSpaceDE w:val="0"/>
              <w:autoSpaceDN w:val="0"/>
              <w:snapToGrid w:val="0"/>
              <w:rPr>
                <w:rFonts w:ascii="Times New Roman" w:eastAsia="Calibri" w:hAnsi="Times New Roman" w:cs="Times New Roman"/>
                <w:kern w:val="0"/>
                <w:sz w:val="20"/>
                <w:szCs w:val="20"/>
              </w:rPr>
            </w:pPr>
            <w:r w:rsidRPr="005601E9">
              <w:rPr>
                <w:rFonts w:ascii="Times New Roman" w:eastAsia="Calibri" w:hAnsi="Times New Roman" w:cs="Times New Roman"/>
                <w:kern w:val="0"/>
                <w:sz w:val="20"/>
                <w:szCs w:val="20"/>
              </w:rPr>
              <w:t>Fluency in written and oral English and Azerbaijani is required</w:t>
            </w:r>
          </w:p>
          <w:p w14:paraId="31521E9F" w14:textId="18807392" w:rsidR="000A13E2" w:rsidRPr="005601E9" w:rsidRDefault="000A13E2" w:rsidP="005601E9">
            <w:pPr>
              <w:pStyle w:val="ListParagraph"/>
              <w:numPr>
                <w:ilvl w:val="0"/>
                <w:numId w:val="37"/>
              </w:numPr>
              <w:autoSpaceDE w:val="0"/>
              <w:autoSpaceDN w:val="0"/>
              <w:rPr>
                <w:rFonts w:ascii="Times New Roman" w:eastAsia="SimSun" w:hAnsi="Times New Roman" w:cs="Times New Roman"/>
                <w:b/>
                <w:lang w:val="en-GB" w:eastAsia="zh-CN" w:bidi="ar-SY"/>
              </w:rPr>
            </w:pPr>
            <w:r w:rsidRPr="005601E9">
              <w:rPr>
                <w:rFonts w:ascii="Times New Roman" w:eastAsia="Calibri" w:hAnsi="Times New Roman" w:cs="Times New Roman"/>
                <w:kern w:val="0"/>
                <w:sz w:val="20"/>
                <w:szCs w:val="20"/>
              </w:rPr>
              <w:t>Knowledge of Russian is an asset</w:t>
            </w:r>
          </w:p>
        </w:tc>
      </w:tr>
      <w:tr w:rsidR="000A13E2" w:rsidRPr="008457E1" w14:paraId="56979BCC" w14:textId="77777777" w:rsidTr="000A13E2">
        <w:trPr>
          <w:trHeight w:val="305"/>
        </w:trPr>
        <w:tc>
          <w:tcPr>
            <w:tcW w:w="2547" w:type="dxa"/>
          </w:tcPr>
          <w:p w14:paraId="0E5D1595" w14:textId="549FDA9F" w:rsidR="000A13E2" w:rsidRPr="008457E1" w:rsidRDefault="000A13E2" w:rsidP="000A13E2">
            <w:pPr>
              <w:autoSpaceDE w:val="0"/>
              <w:autoSpaceDN w:val="0"/>
              <w:rPr>
                <w:rFonts w:ascii="Times New Roman" w:eastAsia="SimSun" w:hAnsi="Times New Roman" w:cs="Times New Roman"/>
                <w:b/>
                <w:lang w:val="en-GB" w:eastAsia="zh-CN" w:bidi="ar-SY"/>
              </w:rPr>
            </w:pPr>
            <w:r w:rsidRPr="008457E1">
              <w:rPr>
                <w:rFonts w:ascii="Times New Roman" w:eastAsia="SimSun" w:hAnsi="Times New Roman" w:cs="Times New Roman"/>
                <w:b/>
                <w:lang w:val="en-GB" w:eastAsia="zh-CN" w:bidi="ar-SY"/>
              </w:rPr>
              <w:t>Professional Certificates</w:t>
            </w:r>
          </w:p>
        </w:tc>
        <w:tc>
          <w:tcPr>
            <w:tcW w:w="6538" w:type="dxa"/>
          </w:tcPr>
          <w:p w14:paraId="20BC5B0C" w14:textId="22CA8970" w:rsidR="000A13E2" w:rsidRPr="008457E1" w:rsidRDefault="000A13E2" w:rsidP="000A13E2">
            <w:pPr>
              <w:autoSpaceDE w:val="0"/>
              <w:autoSpaceDN w:val="0"/>
              <w:rPr>
                <w:rFonts w:ascii="Times New Roman" w:eastAsia="SimSun" w:hAnsi="Times New Roman" w:cs="Times New Roman"/>
                <w:bCs/>
                <w:i/>
                <w:iCs/>
                <w:lang w:val="en-GB" w:eastAsia="zh-CN" w:bidi="ar-SY"/>
              </w:rPr>
            </w:pPr>
            <w:r w:rsidRPr="008457E1">
              <w:rPr>
                <w:rFonts w:ascii="Times New Roman" w:eastAsia="SimSun" w:hAnsi="Times New Roman" w:cs="Times New Roman"/>
                <w:bCs/>
                <w:i/>
                <w:iCs/>
                <w:color w:val="000000" w:themeColor="text1"/>
                <w:sz w:val="20"/>
                <w:szCs w:val="20"/>
                <w:lang w:val="en-GB" w:eastAsia="zh-CN" w:bidi="ar-SY"/>
              </w:rPr>
              <w:t>n/a</w:t>
            </w:r>
          </w:p>
        </w:tc>
      </w:tr>
      <w:tr w:rsidR="0008438E" w:rsidRPr="008457E1" w14:paraId="2FF135FE" w14:textId="77777777" w:rsidTr="000A13E2">
        <w:trPr>
          <w:trHeight w:val="305"/>
        </w:trPr>
        <w:tc>
          <w:tcPr>
            <w:tcW w:w="2547" w:type="dxa"/>
          </w:tcPr>
          <w:p w14:paraId="349B87B2" w14:textId="097FC97D" w:rsidR="0008438E" w:rsidRPr="008457E1" w:rsidRDefault="0008438E" w:rsidP="000A13E2">
            <w:pPr>
              <w:autoSpaceDE w:val="0"/>
              <w:autoSpaceDN w:val="0"/>
              <w:rPr>
                <w:rFonts w:eastAsia="SimSun"/>
                <w:b/>
                <w:lang w:val="en-GB" w:eastAsia="zh-CN" w:bidi="ar-SY"/>
              </w:rPr>
            </w:pPr>
            <w:r w:rsidRPr="0008438E">
              <w:rPr>
                <w:rFonts w:ascii="Times New Roman" w:eastAsia="SimSun" w:hAnsi="Times New Roman" w:cs="Times New Roman"/>
                <w:b/>
                <w:lang w:val="en-GB" w:eastAsia="zh-CN" w:bidi="ar-SY"/>
              </w:rPr>
              <w:t>How to apply</w:t>
            </w:r>
          </w:p>
        </w:tc>
        <w:tc>
          <w:tcPr>
            <w:tcW w:w="6538" w:type="dxa"/>
          </w:tcPr>
          <w:p w14:paraId="481D649C" w14:textId="0D87D1BD" w:rsidR="0008438E" w:rsidRDefault="0008438E" w:rsidP="0008438E">
            <w:pPr>
              <w:pStyle w:val="NormalWeb"/>
              <w:spacing w:before="2" w:after="2"/>
              <w:rPr>
                <w:rFonts w:eastAsiaTheme="minorHAnsi"/>
              </w:rPr>
            </w:pPr>
            <w:hyperlink r:id="rId13" w:history="1">
              <w:r w:rsidRPr="00E04029">
                <w:t xml:space="preserve"> Please go to </w:t>
              </w:r>
              <w:r>
                <w:rPr>
                  <w:rStyle w:val="Hyperlink"/>
                </w:rPr>
                <w:t>UNDP C</w:t>
              </w:r>
              <w:r>
                <w:rPr>
                  <w:rStyle w:val="Hyperlink"/>
                </w:rPr>
                <w:t>a</w:t>
              </w:r>
              <w:r>
                <w:rPr>
                  <w:rStyle w:val="Hyperlink"/>
                </w:rPr>
                <w:t>reer website</w:t>
              </w:r>
            </w:hyperlink>
            <w:r>
              <w:t xml:space="preserve"> to apply for the position until </w:t>
            </w:r>
            <w:r>
              <w:rPr>
                <w:b/>
                <w:bCs/>
              </w:rPr>
              <w:t>2</w:t>
            </w:r>
            <w:r w:rsidR="00432F87">
              <w:rPr>
                <w:b/>
                <w:bCs/>
              </w:rPr>
              <w:t>9</w:t>
            </w:r>
            <w:r>
              <w:rPr>
                <w:b/>
                <w:bCs/>
              </w:rPr>
              <w:t xml:space="preserve"> June 2022</w:t>
            </w:r>
            <w:r w:rsidR="00432F87">
              <w:rPr>
                <w:b/>
                <w:bCs/>
              </w:rPr>
              <w:t>, 7:59 am Baku time.</w:t>
            </w:r>
          </w:p>
          <w:p w14:paraId="4DB19014" w14:textId="77777777" w:rsidR="0008438E" w:rsidRPr="0008438E" w:rsidRDefault="0008438E" w:rsidP="000A13E2">
            <w:pPr>
              <w:autoSpaceDE w:val="0"/>
              <w:autoSpaceDN w:val="0"/>
              <w:rPr>
                <w:rFonts w:eastAsia="SimSun"/>
                <w:bCs/>
                <w:i/>
                <w:iCs/>
                <w:color w:val="000000" w:themeColor="text1"/>
                <w:sz w:val="20"/>
                <w:szCs w:val="20"/>
                <w:lang w:eastAsia="zh-CN" w:bidi="ar-SY"/>
              </w:rPr>
            </w:pPr>
          </w:p>
        </w:tc>
      </w:tr>
    </w:tbl>
    <w:p w14:paraId="186392C7" w14:textId="77777777" w:rsidR="003775C4" w:rsidRPr="008457E1" w:rsidRDefault="003775C4" w:rsidP="008B3D65">
      <w:pPr>
        <w:jc w:val="both"/>
        <w:rPr>
          <w:sz w:val="20"/>
          <w:szCs w:val="20"/>
          <w:lang w:val="en-GB"/>
        </w:rPr>
      </w:pPr>
    </w:p>
    <w:p w14:paraId="44BDDC42" w14:textId="77777777" w:rsidR="00956DBF" w:rsidRPr="008457E1" w:rsidRDefault="00956DBF" w:rsidP="008B3D65">
      <w:pPr>
        <w:pStyle w:val="p28"/>
        <w:tabs>
          <w:tab w:val="clear" w:pos="680"/>
          <w:tab w:val="clear" w:pos="1060"/>
        </w:tabs>
        <w:spacing w:line="240" w:lineRule="auto"/>
        <w:ind w:left="1134" w:hanging="425"/>
        <w:jc w:val="both"/>
        <w:rPr>
          <w:bCs/>
          <w:sz w:val="20"/>
          <w:lang w:val="en-GB"/>
        </w:rPr>
      </w:pPr>
    </w:p>
    <w:p w14:paraId="7D3A41A5" w14:textId="1D78ED33" w:rsidR="00350AC6" w:rsidRPr="008457E1" w:rsidRDefault="002E7035" w:rsidP="00892E8C">
      <w:pPr>
        <w:pStyle w:val="p28"/>
        <w:tabs>
          <w:tab w:val="clear" w:pos="680"/>
          <w:tab w:val="clear" w:pos="1060"/>
        </w:tabs>
        <w:spacing w:line="240" w:lineRule="auto"/>
        <w:ind w:left="25" w:firstLine="0"/>
        <w:jc w:val="both"/>
        <w:rPr>
          <w:b/>
          <w:bCs/>
          <w:sz w:val="20"/>
          <w:lang w:val="en-GB"/>
        </w:rPr>
      </w:pPr>
      <w:r w:rsidRPr="008457E1">
        <w:rPr>
          <w:b/>
          <w:bCs/>
          <w:sz w:val="20"/>
          <w:lang w:val="en-GB"/>
        </w:rPr>
        <w:t>7</w:t>
      </w:r>
      <w:r w:rsidR="00892E8C" w:rsidRPr="008457E1">
        <w:rPr>
          <w:b/>
          <w:bCs/>
          <w:sz w:val="20"/>
          <w:lang w:val="en-GB"/>
        </w:rPr>
        <w:t xml:space="preserve">.       </w:t>
      </w:r>
      <w:r w:rsidR="00E11815" w:rsidRPr="008457E1">
        <w:rPr>
          <w:b/>
          <w:bCs/>
          <w:sz w:val="20"/>
          <w:lang w:val="en-GB"/>
        </w:rPr>
        <w:t xml:space="preserve">The following </w:t>
      </w:r>
      <w:r w:rsidR="00001E8B" w:rsidRPr="008457E1">
        <w:rPr>
          <w:b/>
          <w:bCs/>
          <w:sz w:val="20"/>
          <w:lang w:val="en-GB"/>
        </w:rPr>
        <w:t xml:space="preserve">documents </w:t>
      </w:r>
      <w:r w:rsidR="00992253" w:rsidRPr="008457E1">
        <w:rPr>
          <w:b/>
          <w:bCs/>
          <w:sz w:val="20"/>
          <w:lang w:val="en-GB"/>
        </w:rPr>
        <w:t>shall be required from the applicants</w:t>
      </w:r>
      <w:r w:rsidR="007A2352" w:rsidRPr="008457E1">
        <w:rPr>
          <w:b/>
          <w:bCs/>
          <w:sz w:val="20"/>
          <w:lang w:val="en-GB"/>
        </w:rPr>
        <w:t>:</w:t>
      </w:r>
    </w:p>
    <w:p w14:paraId="3EF56335" w14:textId="77777777" w:rsidR="00001E8B" w:rsidRPr="008457E1" w:rsidRDefault="00001E8B" w:rsidP="008B3D65">
      <w:pPr>
        <w:pStyle w:val="p28"/>
        <w:tabs>
          <w:tab w:val="clear" w:pos="680"/>
          <w:tab w:val="clear" w:pos="1060"/>
        </w:tabs>
        <w:spacing w:line="240" w:lineRule="auto"/>
        <w:ind w:left="540" w:firstLine="0"/>
        <w:jc w:val="both"/>
        <w:rPr>
          <w:sz w:val="20"/>
          <w:lang w:val="en-GB"/>
        </w:rPr>
      </w:pPr>
    </w:p>
    <w:p w14:paraId="7DAFE251" w14:textId="215F49DB" w:rsidR="00001E8B" w:rsidRPr="008457E1" w:rsidRDefault="00001E8B" w:rsidP="00693319">
      <w:pPr>
        <w:widowControl/>
        <w:numPr>
          <w:ilvl w:val="0"/>
          <w:numId w:val="13"/>
        </w:numPr>
        <w:tabs>
          <w:tab w:val="left" w:pos="1080"/>
        </w:tabs>
        <w:overflowPunct/>
        <w:autoSpaceDE w:val="0"/>
        <w:autoSpaceDN w:val="0"/>
        <w:ind w:left="1080"/>
        <w:jc w:val="both"/>
        <w:rPr>
          <w:sz w:val="20"/>
          <w:szCs w:val="20"/>
          <w:lang w:val="en-GB"/>
        </w:rPr>
      </w:pPr>
      <w:r w:rsidRPr="008457E1">
        <w:rPr>
          <w:b/>
          <w:sz w:val="20"/>
          <w:szCs w:val="20"/>
          <w:lang w:val="en-GB"/>
        </w:rPr>
        <w:t>Personal CV or P11</w:t>
      </w:r>
      <w:r w:rsidRPr="008457E1">
        <w:rPr>
          <w:sz w:val="20"/>
          <w:szCs w:val="20"/>
          <w:lang w:val="en-GB"/>
        </w:rPr>
        <w:t xml:space="preserve">, indicating all past </w:t>
      </w:r>
      <w:r w:rsidR="00CA0F1E" w:rsidRPr="008457E1">
        <w:rPr>
          <w:sz w:val="20"/>
          <w:szCs w:val="20"/>
          <w:lang w:val="en-GB"/>
        </w:rPr>
        <w:t>positions held and their main underlying functions</w:t>
      </w:r>
      <w:r w:rsidRPr="008457E1">
        <w:rPr>
          <w:sz w:val="20"/>
          <w:szCs w:val="20"/>
          <w:lang w:val="en-GB"/>
        </w:rPr>
        <w:t xml:space="preserve">, </w:t>
      </w:r>
      <w:r w:rsidR="00CA0F1E" w:rsidRPr="008457E1">
        <w:rPr>
          <w:sz w:val="20"/>
          <w:szCs w:val="20"/>
          <w:lang w:val="en-GB"/>
        </w:rPr>
        <w:t xml:space="preserve">their durations </w:t>
      </w:r>
      <w:r w:rsidR="00CE6103" w:rsidRPr="008457E1">
        <w:rPr>
          <w:sz w:val="20"/>
          <w:szCs w:val="20"/>
          <w:lang w:val="en-GB"/>
        </w:rPr>
        <w:t xml:space="preserve">(month/year), the qualifications, </w:t>
      </w:r>
      <w:r w:rsidRPr="008457E1">
        <w:rPr>
          <w:sz w:val="20"/>
          <w:szCs w:val="20"/>
          <w:lang w:val="en-GB"/>
        </w:rPr>
        <w:t xml:space="preserve">as well as </w:t>
      </w:r>
      <w:r w:rsidR="007A2352" w:rsidRPr="008457E1">
        <w:rPr>
          <w:sz w:val="20"/>
          <w:szCs w:val="20"/>
          <w:lang w:val="en-GB"/>
        </w:rPr>
        <w:t xml:space="preserve">the </w:t>
      </w:r>
      <w:r w:rsidR="00B10547" w:rsidRPr="008457E1">
        <w:rPr>
          <w:sz w:val="20"/>
          <w:szCs w:val="20"/>
          <w:lang w:val="en-GB"/>
        </w:rPr>
        <w:t>contact details (</w:t>
      </w:r>
      <w:r w:rsidRPr="008457E1">
        <w:rPr>
          <w:sz w:val="20"/>
          <w:szCs w:val="20"/>
          <w:lang w:val="en-GB"/>
        </w:rPr>
        <w:t>email</w:t>
      </w:r>
      <w:r w:rsidR="007A2352" w:rsidRPr="008457E1">
        <w:rPr>
          <w:sz w:val="20"/>
          <w:szCs w:val="20"/>
          <w:lang w:val="en-GB"/>
        </w:rPr>
        <w:t xml:space="preserve"> and </w:t>
      </w:r>
      <w:r w:rsidRPr="008457E1">
        <w:rPr>
          <w:sz w:val="20"/>
          <w:szCs w:val="20"/>
          <w:lang w:val="en-GB"/>
        </w:rPr>
        <w:t xml:space="preserve">telephone </w:t>
      </w:r>
      <w:r w:rsidR="00B10547" w:rsidRPr="008457E1">
        <w:rPr>
          <w:sz w:val="20"/>
          <w:szCs w:val="20"/>
          <w:lang w:val="en-GB"/>
        </w:rPr>
        <w:t xml:space="preserve">number) </w:t>
      </w:r>
      <w:r w:rsidR="007A2352" w:rsidRPr="008457E1">
        <w:rPr>
          <w:sz w:val="20"/>
          <w:szCs w:val="20"/>
          <w:lang w:val="en-GB"/>
        </w:rPr>
        <w:t>of the Candidate</w:t>
      </w:r>
      <w:r w:rsidR="00CE6103" w:rsidRPr="008457E1">
        <w:rPr>
          <w:sz w:val="20"/>
          <w:szCs w:val="20"/>
          <w:lang w:val="en-GB"/>
        </w:rPr>
        <w:t>,</w:t>
      </w:r>
      <w:r w:rsidR="007A2352" w:rsidRPr="008457E1">
        <w:rPr>
          <w:sz w:val="20"/>
          <w:szCs w:val="20"/>
          <w:lang w:val="en-GB"/>
        </w:rPr>
        <w:t xml:space="preserve"> and </w:t>
      </w:r>
      <w:r w:rsidRPr="008457E1">
        <w:rPr>
          <w:sz w:val="20"/>
          <w:szCs w:val="20"/>
          <w:lang w:val="en-GB"/>
        </w:rPr>
        <w:t>at least three (3)</w:t>
      </w:r>
      <w:r w:rsidR="007A2352" w:rsidRPr="008457E1">
        <w:rPr>
          <w:sz w:val="20"/>
          <w:szCs w:val="20"/>
          <w:lang w:val="en-GB"/>
        </w:rPr>
        <w:t xml:space="preserve"> </w:t>
      </w:r>
      <w:r w:rsidR="005B0A9D" w:rsidRPr="008457E1">
        <w:rPr>
          <w:sz w:val="20"/>
          <w:szCs w:val="20"/>
          <w:lang w:val="en-GB"/>
        </w:rPr>
        <w:t xml:space="preserve">the most recent </w:t>
      </w:r>
      <w:r w:rsidR="007A2352" w:rsidRPr="008457E1">
        <w:rPr>
          <w:sz w:val="20"/>
          <w:szCs w:val="20"/>
          <w:lang w:val="en-GB"/>
        </w:rPr>
        <w:t>professional</w:t>
      </w:r>
      <w:r w:rsidRPr="008457E1">
        <w:rPr>
          <w:sz w:val="20"/>
          <w:szCs w:val="20"/>
          <w:lang w:val="en-GB"/>
        </w:rPr>
        <w:t xml:space="preserve"> references</w:t>
      </w:r>
      <w:r w:rsidR="005B0A9D" w:rsidRPr="008457E1">
        <w:rPr>
          <w:sz w:val="20"/>
          <w:szCs w:val="20"/>
          <w:lang w:val="en-GB"/>
        </w:rPr>
        <w:t xml:space="preserve"> of previous supervisors</w:t>
      </w:r>
      <w:r w:rsidR="00CE6103" w:rsidRPr="008457E1">
        <w:rPr>
          <w:sz w:val="20"/>
          <w:szCs w:val="20"/>
          <w:lang w:val="en-GB"/>
        </w:rPr>
        <w:t>. References may also include</w:t>
      </w:r>
      <w:r w:rsidR="005B0A9D" w:rsidRPr="008457E1">
        <w:rPr>
          <w:sz w:val="20"/>
          <w:szCs w:val="20"/>
          <w:lang w:val="en-GB"/>
        </w:rPr>
        <w:t xml:space="preserve"> </w:t>
      </w:r>
      <w:r w:rsidR="004C0256" w:rsidRPr="008457E1">
        <w:rPr>
          <w:sz w:val="20"/>
          <w:szCs w:val="20"/>
          <w:lang w:val="en-GB"/>
        </w:rPr>
        <w:t>peers.</w:t>
      </w:r>
    </w:p>
    <w:p w14:paraId="0DFBCCB5" w14:textId="19A19C7E" w:rsidR="00CE6103" w:rsidRPr="008457E1" w:rsidRDefault="00CE6103" w:rsidP="00693319">
      <w:pPr>
        <w:widowControl/>
        <w:numPr>
          <w:ilvl w:val="0"/>
          <w:numId w:val="13"/>
        </w:numPr>
        <w:tabs>
          <w:tab w:val="left" w:pos="1080"/>
        </w:tabs>
        <w:overflowPunct/>
        <w:autoSpaceDE w:val="0"/>
        <w:autoSpaceDN w:val="0"/>
        <w:ind w:left="1080"/>
        <w:jc w:val="both"/>
        <w:rPr>
          <w:sz w:val="20"/>
          <w:szCs w:val="20"/>
          <w:lang w:val="en-GB"/>
        </w:rPr>
      </w:pPr>
      <w:r w:rsidRPr="008457E1">
        <w:rPr>
          <w:sz w:val="20"/>
          <w:szCs w:val="20"/>
          <w:lang w:val="en-GB"/>
        </w:rPr>
        <w:t xml:space="preserve">A cover letter (maximum length: 1 page) indicating why the </w:t>
      </w:r>
      <w:r w:rsidR="00B83197" w:rsidRPr="008457E1">
        <w:rPr>
          <w:sz w:val="20"/>
          <w:szCs w:val="20"/>
          <w:lang w:val="en-GB"/>
        </w:rPr>
        <w:t>candidate</w:t>
      </w:r>
      <w:r w:rsidRPr="008457E1">
        <w:rPr>
          <w:sz w:val="20"/>
          <w:szCs w:val="20"/>
          <w:lang w:val="en-GB"/>
        </w:rPr>
        <w:t xml:space="preserve"> considers him-/herself to be suitable for the position.</w:t>
      </w:r>
    </w:p>
    <w:p w14:paraId="0A11CAFD" w14:textId="7422DE3B" w:rsidR="005B0A9D" w:rsidRPr="008457E1" w:rsidRDefault="005B0A9D" w:rsidP="00693319">
      <w:pPr>
        <w:widowControl/>
        <w:numPr>
          <w:ilvl w:val="0"/>
          <w:numId w:val="13"/>
        </w:numPr>
        <w:tabs>
          <w:tab w:val="left" w:pos="1080"/>
        </w:tabs>
        <w:overflowPunct/>
        <w:autoSpaceDE w:val="0"/>
        <w:autoSpaceDN w:val="0"/>
        <w:ind w:left="1080"/>
        <w:jc w:val="both"/>
        <w:rPr>
          <w:sz w:val="20"/>
          <w:szCs w:val="20"/>
          <w:lang w:val="en-GB"/>
        </w:rPr>
      </w:pPr>
      <w:r w:rsidRPr="008457E1">
        <w:rPr>
          <w:sz w:val="20"/>
          <w:szCs w:val="20"/>
          <w:lang w:val="en-GB"/>
        </w:rPr>
        <w:t>Managers may ask</w:t>
      </w:r>
      <w:r w:rsidR="00892E8C" w:rsidRPr="008457E1">
        <w:rPr>
          <w:sz w:val="20"/>
          <w:szCs w:val="20"/>
          <w:lang w:val="en-GB"/>
        </w:rPr>
        <w:t xml:space="preserve"> (ad hoc)</w:t>
      </w:r>
      <w:r w:rsidRPr="008457E1">
        <w:rPr>
          <w:sz w:val="20"/>
          <w:szCs w:val="20"/>
          <w:lang w:val="en-GB"/>
        </w:rPr>
        <w:t xml:space="preserve"> for</w:t>
      </w:r>
      <w:r w:rsidR="00892E8C" w:rsidRPr="008457E1">
        <w:rPr>
          <w:sz w:val="20"/>
          <w:szCs w:val="20"/>
          <w:lang w:val="en-GB"/>
        </w:rPr>
        <w:t xml:space="preserve"> </w:t>
      </w:r>
      <w:r w:rsidR="00CE6103" w:rsidRPr="008457E1">
        <w:rPr>
          <w:sz w:val="20"/>
          <w:szCs w:val="20"/>
          <w:lang w:val="en-GB"/>
        </w:rPr>
        <w:t xml:space="preserve">any other materials relevant to pre-assessing the relevance of their experience, such </w:t>
      </w:r>
      <w:proofErr w:type="gramStart"/>
      <w:r w:rsidR="00CE6103" w:rsidRPr="008457E1">
        <w:rPr>
          <w:sz w:val="20"/>
          <w:szCs w:val="20"/>
          <w:lang w:val="en-GB"/>
        </w:rPr>
        <w:t xml:space="preserve">as </w:t>
      </w:r>
      <w:r w:rsidR="00892E8C" w:rsidRPr="008457E1">
        <w:rPr>
          <w:sz w:val="20"/>
          <w:szCs w:val="20"/>
          <w:lang w:val="en-GB"/>
        </w:rPr>
        <w:t xml:space="preserve"> reports</w:t>
      </w:r>
      <w:proofErr w:type="gramEnd"/>
      <w:r w:rsidR="00892E8C" w:rsidRPr="008457E1">
        <w:rPr>
          <w:sz w:val="20"/>
          <w:szCs w:val="20"/>
          <w:lang w:val="en-GB"/>
        </w:rPr>
        <w:t xml:space="preserve">, presentations, publications, campaigns or other </w:t>
      </w:r>
      <w:r w:rsidR="004C0256" w:rsidRPr="008457E1">
        <w:rPr>
          <w:sz w:val="20"/>
          <w:szCs w:val="20"/>
          <w:lang w:val="en-GB"/>
        </w:rPr>
        <w:t>materials.</w:t>
      </w:r>
    </w:p>
    <w:p w14:paraId="6084FEAD" w14:textId="77777777" w:rsidR="00C544E6" w:rsidRPr="008457E1" w:rsidRDefault="00C544E6" w:rsidP="008B3D65">
      <w:pPr>
        <w:pStyle w:val="p28"/>
        <w:tabs>
          <w:tab w:val="clear" w:pos="680"/>
          <w:tab w:val="clear" w:pos="1060"/>
        </w:tabs>
        <w:spacing w:line="240" w:lineRule="auto"/>
        <w:ind w:left="450" w:hanging="425"/>
        <w:jc w:val="both"/>
        <w:rPr>
          <w:b/>
          <w:bCs/>
          <w:sz w:val="20"/>
          <w:lang w:val="en-GB"/>
        </w:rPr>
      </w:pPr>
    </w:p>
    <w:p w14:paraId="692B1A3F" w14:textId="39D715C4" w:rsidR="00350AC6" w:rsidRPr="008457E1" w:rsidRDefault="00300005" w:rsidP="008B3D65">
      <w:pPr>
        <w:pStyle w:val="p28"/>
        <w:tabs>
          <w:tab w:val="clear" w:pos="680"/>
          <w:tab w:val="clear" w:pos="1060"/>
        </w:tabs>
        <w:spacing w:line="240" w:lineRule="auto"/>
        <w:ind w:left="450" w:hanging="425"/>
        <w:jc w:val="both"/>
        <w:rPr>
          <w:b/>
          <w:bCs/>
          <w:sz w:val="20"/>
          <w:lang w:val="en-GB"/>
        </w:rPr>
      </w:pPr>
      <w:r w:rsidRPr="008457E1">
        <w:rPr>
          <w:b/>
          <w:bCs/>
          <w:sz w:val="20"/>
          <w:lang w:val="en-GB"/>
        </w:rPr>
        <w:t>8</w:t>
      </w:r>
      <w:r w:rsidR="00892E8C" w:rsidRPr="008457E1">
        <w:rPr>
          <w:b/>
          <w:bCs/>
          <w:sz w:val="20"/>
          <w:lang w:val="en-GB"/>
        </w:rPr>
        <w:t>.</w:t>
      </w:r>
      <w:r w:rsidR="00350AC6" w:rsidRPr="008457E1">
        <w:rPr>
          <w:b/>
          <w:bCs/>
          <w:sz w:val="20"/>
          <w:lang w:val="en-GB"/>
        </w:rPr>
        <w:tab/>
        <w:t>Annexes to the TOR</w:t>
      </w:r>
    </w:p>
    <w:p w14:paraId="359AD634" w14:textId="77777777" w:rsidR="00350AC6" w:rsidRPr="008457E1" w:rsidRDefault="00350AC6" w:rsidP="008B3D65">
      <w:pPr>
        <w:pStyle w:val="p28"/>
        <w:tabs>
          <w:tab w:val="left" w:pos="0"/>
        </w:tabs>
        <w:spacing w:line="240" w:lineRule="auto"/>
        <w:ind w:left="0" w:firstLine="0"/>
        <w:jc w:val="both"/>
        <w:rPr>
          <w:sz w:val="20"/>
          <w:lang w:val="en-GB"/>
        </w:rPr>
      </w:pPr>
    </w:p>
    <w:p w14:paraId="10185146" w14:textId="183A7ACD" w:rsidR="00350AC6" w:rsidRPr="008457E1" w:rsidRDefault="00CE6103" w:rsidP="008D653F">
      <w:pPr>
        <w:pStyle w:val="p28"/>
        <w:numPr>
          <w:ilvl w:val="0"/>
          <w:numId w:val="19"/>
        </w:numPr>
        <w:tabs>
          <w:tab w:val="clear" w:pos="680"/>
          <w:tab w:val="clear" w:pos="1060"/>
        </w:tabs>
        <w:spacing w:line="240" w:lineRule="auto"/>
        <w:jc w:val="both"/>
        <w:rPr>
          <w:sz w:val="20"/>
          <w:lang w:val="en-GB"/>
        </w:rPr>
      </w:pPr>
      <w:r w:rsidRPr="008457E1">
        <w:rPr>
          <w:sz w:val="20"/>
          <w:lang w:val="en-GB"/>
        </w:rPr>
        <w:t xml:space="preserve">Links to any relevant </w:t>
      </w:r>
      <w:r w:rsidR="00955630" w:rsidRPr="008457E1">
        <w:rPr>
          <w:sz w:val="20"/>
          <w:lang w:val="en-GB"/>
        </w:rPr>
        <w:t xml:space="preserve">(non-confidential) </w:t>
      </w:r>
      <w:r w:rsidRPr="008457E1">
        <w:rPr>
          <w:sz w:val="20"/>
          <w:lang w:val="en-GB"/>
        </w:rPr>
        <w:t xml:space="preserve">materials that may help candidates </w:t>
      </w:r>
      <w:r w:rsidR="007A2352" w:rsidRPr="008457E1">
        <w:rPr>
          <w:sz w:val="20"/>
          <w:lang w:val="en-GB"/>
        </w:rPr>
        <w:t>gain a better understanding</w:t>
      </w:r>
      <w:r w:rsidR="00350AC6" w:rsidRPr="008457E1">
        <w:rPr>
          <w:sz w:val="20"/>
          <w:lang w:val="en-GB"/>
        </w:rPr>
        <w:t xml:space="preserve"> of the </w:t>
      </w:r>
      <w:r w:rsidR="00892E8C" w:rsidRPr="008457E1">
        <w:rPr>
          <w:sz w:val="20"/>
          <w:lang w:val="en-GB"/>
        </w:rPr>
        <w:t>office/unit/</w:t>
      </w:r>
      <w:r w:rsidR="00350AC6" w:rsidRPr="008457E1">
        <w:rPr>
          <w:sz w:val="20"/>
          <w:lang w:val="en-GB"/>
        </w:rPr>
        <w:t xml:space="preserve">project </w:t>
      </w:r>
      <w:r w:rsidRPr="008457E1">
        <w:rPr>
          <w:sz w:val="20"/>
          <w:lang w:val="en-GB"/>
        </w:rPr>
        <w:t>context</w:t>
      </w:r>
      <w:r w:rsidR="00350AC6" w:rsidRPr="008457E1">
        <w:rPr>
          <w:sz w:val="20"/>
          <w:lang w:val="en-GB"/>
        </w:rPr>
        <w:t>.</w:t>
      </w:r>
    </w:p>
    <w:p w14:paraId="0A30A785" w14:textId="6D7B3ECD" w:rsidR="00892E8C" w:rsidRPr="008457E1" w:rsidRDefault="00892E8C" w:rsidP="008D653F">
      <w:pPr>
        <w:pStyle w:val="p28"/>
        <w:numPr>
          <w:ilvl w:val="0"/>
          <w:numId w:val="19"/>
        </w:numPr>
        <w:tabs>
          <w:tab w:val="clear" w:pos="680"/>
          <w:tab w:val="clear" w:pos="1060"/>
        </w:tabs>
        <w:spacing w:line="240" w:lineRule="auto"/>
        <w:jc w:val="both"/>
        <w:rPr>
          <w:sz w:val="20"/>
          <w:lang w:val="en-GB"/>
        </w:rPr>
      </w:pPr>
      <w:r w:rsidRPr="008457E1">
        <w:rPr>
          <w:sz w:val="20"/>
          <w:lang w:val="en-GB"/>
        </w:rPr>
        <w:t xml:space="preserve">Organigram of the office/unit/project </w:t>
      </w:r>
      <w:r w:rsidR="00CE6103" w:rsidRPr="008457E1">
        <w:rPr>
          <w:sz w:val="20"/>
          <w:lang w:val="en-GB"/>
        </w:rPr>
        <w:t xml:space="preserve">indicating the position of </w:t>
      </w:r>
      <w:r w:rsidRPr="008457E1">
        <w:rPr>
          <w:sz w:val="20"/>
          <w:lang w:val="en-GB"/>
        </w:rPr>
        <w:t xml:space="preserve">the </w:t>
      </w:r>
      <w:r w:rsidR="00CE6103" w:rsidRPr="008457E1">
        <w:rPr>
          <w:sz w:val="20"/>
          <w:lang w:val="en-GB"/>
        </w:rPr>
        <w:t xml:space="preserve">function </w:t>
      </w:r>
      <w:r w:rsidR="009E29B4" w:rsidRPr="008457E1">
        <w:rPr>
          <w:sz w:val="20"/>
          <w:lang w:val="en-GB"/>
        </w:rPr>
        <w:t>(for internal use only)</w:t>
      </w:r>
      <w:r w:rsidRPr="008457E1">
        <w:rPr>
          <w:sz w:val="20"/>
          <w:lang w:val="en-GB"/>
        </w:rPr>
        <w:t>.</w:t>
      </w:r>
    </w:p>
    <w:p w14:paraId="0FF2AFBE" w14:textId="344E79C8" w:rsidR="00350AC6" w:rsidRDefault="00350AC6" w:rsidP="008B3D65">
      <w:pPr>
        <w:pStyle w:val="p28"/>
        <w:tabs>
          <w:tab w:val="left" w:pos="0"/>
        </w:tabs>
        <w:spacing w:line="240" w:lineRule="auto"/>
        <w:ind w:left="0" w:firstLine="0"/>
        <w:jc w:val="both"/>
        <w:rPr>
          <w:sz w:val="20"/>
          <w:lang w:val="en-GB"/>
        </w:rPr>
      </w:pPr>
    </w:p>
    <w:p w14:paraId="41A2B0B8" w14:textId="19624C20" w:rsidR="005601E9" w:rsidRDefault="005601E9" w:rsidP="008B3D65">
      <w:pPr>
        <w:pStyle w:val="p28"/>
        <w:tabs>
          <w:tab w:val="left" w:pos="0"/>
        </w:tabs>
        <w:spacing w:line="240" w:lineRule="auto"/>
        <w:ind w:left="0" w:firstLine="0"/>
        <w:jc w:val="both"/>
        <w:rPr>
          <w:sz w:val="20"/>
          <w:lang w:val="en-GB"/>
        </w:rPr>
      </w:pPr>
    </w:p>
    <w:p w14:paraId="6B0F33D3" w14:textId="77777777" w:rsidR="005601E9" w:rsidRPr="008457E1" w:rsidRDefault="005601E9" w:rsidP="008B3D65">
      <w:pPr>
        <w:pStyle w:val="p28"/>
        <w:tabs>
          <w:tab w:val="left" w:pos="0"/>
        </w:tabs>
        <w:spacing w:line="240" w:lineRule="auto"/>
        <w:ind w:left="0" w:firstLine="0"/>
        <w:jc w:val="both"/>
        <w:rPr>
          <w:sz w:val="20"/>
          <w:lang w:val="en-GB"/>
        </w:rPr>
      </w:pPr>
    </w:p>
    <w:bookmarkEnd w:id="0"/>
    <w:p w14:paraId="429D2409" w14:textId="10532DA7" w:rsidR="00512233" w:rsidRPr="008457E1" w:rsidRDefault="00512233" w:rsidP="008B3D65">
      <w:pPr>
        <w:jc w:val="both"/>
        <w:rPr>
          <w:sz w:val="20"/>
          <w:szCs w:val="20"/>
          <w:u w:val="single"/>
          <w:lang w:val="en-GB"/>
        </w:rPr>
      </w:pPr>
    </w:p>
    <w:p w14:paraId="620B1025" w14:textId="5D774949" w:rsidR="008A2497" w:rsidRPr="008457E1" w:rsidRDefault="008A2497" w:rsidP="008B3D65">
      <w:pPr>
        <w:jc w:val="both"/>
        <w:rPr>
          <w:sz w:val="20"/>
          <w:szCs w:val="20"/>
          <w:u w:val="single"/>
          <w:lang w:val="en-GB"/>
        </w:rPr>
      </w:pPr>
    </w:p>
    <w:p w14:paraId="44435A4C" w14:textId="66EBFB36" w:rsidR="008A2497" w:rsidRPr="008457E1" w:rsidRDefault="008A2497" w:rsidP="008B3D65">
      <w:pPr>
        <w:jc w:val="both"/>
        <w:rPr>
          <w:sz w:val="20"/>
          <w:szCs w:val="20"/>
          <w:u w:val="single"/>
          <w:lang w:val="en-GB"/>
        </w:rPr>
      </w:pPr>
    </w:p>
    <w:p w14:paraId="06112C26" w14:textId="5BD76600" w:rsidR="008A2497" w:rsidRPr="008457E1" w:rsidRDefault="008A2497" w:rsidP="008B3D65">
      <w:pPr>
        <w:jc w:val="both"/>
        <w:rPr>
          <w:sz w:val="20"/>
          <w:szCs w:val="20"/>
          <w:u w:val="single"/>
          <w:lang w:val="en-GB"/>
        </w:rPr>
      </w:pPr>
    </w:p>
    <w:p w14:paraId="7170F0AE" w14:textId="77777777" w:rsidR="008A2497" w:rsidRPr="008457E1" w:rsidRDefault="008A2497" w:rsidP="008B3D65">
      <w:pPr>
        <w:jc w:val="both"/>
        <w:rPr>
          <w:sz w:val="20"/>
          <w:szCs w:val="20"/>
          <w:u w:val="single"/>
          <w:lang w:val="en-GB"/>
        </w:rPr>
      </w:pPr>
    </w:p>
    <w:sectPr w:rsidR="008A2497" w:rsidRPr="008457E1" w:rsidSect="0015622B">
      <w:footerReference w:type="even"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E98B8" w14:textId="77777777" w:rsidR="00683B71" w:rsidRDefault="00683B71" w:rsidP="00FD48A2">
      <w:r>
        <w:separator/>
      </w:r>
    </w:p>
  </w:endnote>
  <w:endnote w:type="continuationSeparator" w:id="0">
    <w:p w14:paraId="46EEF56B" w14:textId="77777777" w:rsidR="00683B71" w:rsidRDefault="00683B71" w:rsidP="00FD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altName w:val="﷽﷽﷽﷽﷽﷽㴹Ɛ"/>
    <w:panose1 w:val="02020603050405020304"/>
    <w:charset w:val="CC"/>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8103768"/>
      <w:docPartObj>
        <w:docPartGallery w:val="Page Numbers (Bottom of Page)"/>
        <w:docPartUnique/>
      </w:docPartObj>
    </w:sdtPr>
    <w:sdtEndPr>
      <w:rPr>
        <w:rStyle w:val="PageNumber"/>
      </w:rPr>
    </w:sdtEndPr>
    <w:sdtContent>
      <w:p w14:paraId="34942305" w14:textId="349A49BC" w:rsidR="0015622B" w:rsidRDefault="0015622B" w:rsidP="00D06D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B1A1AC" w14:textId="77777777" w:rsidR="0015622B" w:rsidRDefault="0015622B" w:rsidP="001562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5102267"/>
      <w:docPartObj>
        <w:docPartGallery w:val="Page Numbers (Bottom of Page)"/>
        <w:docPartUnique/>
      </w:docPartObj>
    </w:sdtPr>
    <w:sdtEndPr>
      <w:rPr>
        <w:rStyle w:val="PageNumber"/>
      </w:rPr>
    </w:sdtEndPr>
    <w:sdtContent>
      <w:p w14:paraId="5CBDED33" w14:textId="3219582B" w:rsidR="0015622B" w:rsidRDefault="0015622B" w:rsidP="00D06D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ABD25A" w14:textId="1058297B" w:rsidR="00C41E17" w:rsidRDefault="00C41E17" w:rsidP="0015622B">
    <w:pPr>
      <w:pStyle w:val="Footer"/>
      <w:ind w:right="360"/>
      <w:jc w:val="right"/>
    </w:pPr>
  </w:p>
  <w:p w14:paraId="05B19333" w14:textId="77777777" w:rsidR="00C41E17" w:rsidRDefault="00C41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48C2D" w14:textId="77777777" w:rsidR="00683B71" w:rsidRDefault="00683B71" w:rsidP="00FD48A2">
      <w:r>
        <w:separator/>
      </w:r>
    </w:p>
  </w:footnote>
  <w:footnote w:type="continuationSeparator" w:id="0">
    <w:p w14:paraId="2B506953" w14:textId="77777777" w:rsidR="00683B71" w:rsidRDefault="00683B71" w:rsidP="00FD4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9501BD"/>
    <w:multiLevelType w:val="hybridMultilevel"/>
    <w:tmpl w:val="B868E632"/>
    <w:lvl w:ilvl="0" w:tplc="AFEC9F1A">
      <w:start w:val="1"/>
      <w:numFmt w:val="lowerRoman"/>
      <w:lvlText w:val="%1)"/>
      <w:lvlJc w:val="left"/>
      <w:pPr>
        <w:ind w:left="1980" w:hanging="360"/>
      </w:pPr>
      <w:rPr>
        <w:rFonts w:hint="default"/>
        <w:color w:val="auto"/>
      </w:rPr>
    </w:lvl>
    <w:lvl w:ilvl="1" w:tplc="34090019" w:tentative="1">
      <w:start w:val="1"/>
      <w:numFmt w:val="lowerLetter"/>
      <w:lvlText w:val="%2."/>
      <w:lvlJc w:val="left"/>
      <w:pPr>
        <w:ind w:left="2700" w:hanging="360"/>
      </w:pPr>
    </w:lvl>
    <w:lvl w:ilvl="2" w:tplc="3409001B" w:tentative="1">
      <w:start w:val="1"/>
      <w:numFmt w:val="lowerRoman"/>
      <w:lvlText w:val="%3."/>
      <w:lvlJc w:val="right"/>
      <w:pPr>
        <w:ind w:left="3420" w:hanging="180"/>
      </w:pPr>
    </w:lvl>
    <w:lvl w:ilvl="3" w:tplc="3409000F" w:tentative="1">
      <w:start w:val="1"/>
      <w:numFmt w:val="decimal"/>
      <w:lvlText w:val="%4."/>
      <w:lvlJc w:val="left"/>
      <w:pPr>
        <w:ind w:left="4140" w:hanging="360"/>
      </w:pPr>
    </w:lvl>
    <w:lvl w:ilvl="4" w:tplc="34090019" w:tentative="1">
      <w:start w:val="1"/>
      <w:numFmt w:val="lowerLetter"/>
      <w:lvlText w:val="%5."/>
      <w:lvlJc w:val="left"/>
      <w:pPr>
        <w:ind w:left="4860" w:hanging="360"/>
      </w:pPr>
    </w:lvl>
    <w:lvl w:ilvl="5" w:tplc="3409001B" w:tentative="1">
      <w:start w:val="1"/>
      <w:numFmt w:val="lowerRoman"/>
      <w:lvlText w:val="%6."/>
      <w:lvlJc w:val="right"/>
      <w:pPr>
        <w:ind w:left="5580" w:hanging="180"/>
      </w:pPr>
    </w:lvl>
    <w:lvl w:ilvl="6" w:tplc="3409000F" w:tentative="1">
      <w:start w:val="1"/>
      <w:numFmt w:val="decimal"/>
      <w:lvlText w:val="%7."/>
      <w:lvlJc w:val="left"/>
      <w:pPr>
        <w:ind w:left="6300" w:hanging="360"/>
      </w:pPr>
    </w:lvl>
    <w:lvl w:ilvl="7" w:tplc="34090019" w:tentative="1">
      <w:start w:val="1"/>
      <w:numFmt w:val="lowerLetter"/>
      <w:lvlText w:val="%8."/>
      <w:lvlJc w:val="left"/>
      <w:pPr>
        <w:ind w:left="7020" w:hanging="360"/>
      </w:pPr>
    </w:lvl>
    <w:lvl w:ilvl="8" w:tplc="3409001B" w:tentative="1">
      <w:start w:val="1"/>
      <w:numFmt w:val="lowerRoman"/>
      <w:lvlText w:val="%9."/>
      <w:lvlJc w:val="right"/>
      <w:pPr>
        <w:ind w:left="7740" w:hanging="180"/>
      </w:pPr>
    </w:lvl>
  </w:abstractNum>
  <w:abstractNum w:abstractNumId="2" w15:restartNumberingAfterBreak="0">
    <w:nsid w:val="05610085"/>
    <w:multiLevelType w:val="hybridMultilevel"/>
    <w:tmpl w:val="2FB6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C48C9"/>
    <w:multiLevelType w:val="hybridMultilevel"/>
    <w:tmpl w:val="8C366560"/>
    <w:lvl w:ilvl="0" w:tplc="6116F2F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4C61DD"/>
    <w:multiLevelType w:val="hybridMultilevel"/>
    <w:tmpl w:val="36B89A3E"/>
    <w:lvl w:ilvl="0" w:tplc="8764A1C0">
      <w:start w:val="1"/>
      <w:numFmt w:val="lowerLetter"/>
      <w:lvlText w:val="%1)"/>
      <w:lvlJc w:val="left"/>
      <w:pPr>
        <w:ind w:left="1170" w:hanging="360"/>
      </w:pPr>
      <w:rPr>
        <w:rFonts w:hint="default"/>
        <w:color w:val="auto"/>
      </w:rPr>
    </w:lvl>
    <w:lvl w:ilvl="1" w:tplc="34090019" w:tentative="1">
      <w:start w:val="1"/>
      <w:numFmt w:val="lowerLetter"/>
      <w:lvlText w:val="%2."/>
      <w:lvlJc w:val="left"/>
      <w:pPr>
        <w:ind w:left="1890" w:hanging="360"/>
      </w:pPr>
    </w:lvl>
    <w:lvl w:ilvl="2" w:tplc="3409001B" w:tentative="1">
      <w:start w:val="1"/>
      <w:numFmt w:val="lowerRoman"/>
      <w:lvlText w:val="%3."/>
      <w:lvlJc w:val="right"/>
      <w:pPr>
        <w:ind w:left="2610" w:hanging="180"/>
      </w:pPr>
    </w:lvl>
    <w:lvl w:ilvl="3" w:tplc="3409000F" w:tentative="1">
      <w:start w:val="1"/>
      <w:numFmt w:val="decimal"/>
      <w:lvlText w:val="%4."/>
      <w:lvlJc w:val="left"/>
      <w:pPr>
        <w:ind w:left="3330" w:hanging="360"/>
      </w:pPr>
    </w:lvl>
    <w:lvl w:ilvl="4" w:tplc="34090019" w:tentative="1">
      <w:start w:val="1"/>
      <w:numFmt w:val="lowerLetter"/>
      <w:lvlText w:val="%5."/>
      <w:lvlJc w:val="left"/>
      <w:pPr>
        <w:ind w:left="4050" w:hanging="360"/>
      </w:pPr>
    </w:lvl>
    <w:lvl w:ilvl="5" w:tplc="3409001B" w:tentative="1">
      <w:start w:val="1"/>
      <w:numFmt w:val="lowerRoman"/>
      <w:lvlText w:val="%6."/>
      <w:lvlJc w:val="right"/>
      <w:pPr>
        <w:ind w:left="4770" w:hanging="180"/>
      </w:pPr>
    </w:lvl>
    <w:lvl w:ilvl="6" w:tplc="3409000F" w:tentative="1">
      <w:start w:val="1"/>
      <w:numFmt w:val="decimal"/>
      <w:lvlText w:val="%7."/>
      <w:lvlJc w:val="left"/>
      <w:pPr>
        <w:ind w:left="5490" w:hanging="360"/>
      </w:pPr>
    </w:lvl>
    <w:lvl w:ilvl="7" w:tplc="34090019" w:tentative="1">
      <w:start w:val="1"/>
      <w:numFmt w:val="lowerLetter"/>
      <w:lvlText w:val="%8."/>
      <w:lvlJc w:val="left"/>
      <w:pPr>
        <w:ind w:left="6210" w:hanging="360"/>
      </w:pPr>
    </w:lvl>
    <w:lvl w:ilvl="8" w:tplc="3409001B" w:tentative="1">
      <w:start w:val="1"/>
      <w:numFmt w:val="lowerRoman"/>
      <w:lvlText w:val="%9."/>
      <w:lvlJc w:val="right"/>
      <w:pPr>
        <w:ind w:left="6930" w:hanging="180"/>
      </w:pPr>
    </w:lvl>
  </w:abstractNum>
  <w:abstractNum w:abstractNumId="5" w15:restartNumberingAfterBreak="0">
    <w:nsid w:val="0E423F94"/>
    <w:multiLevelType w:val="hybridMultilevel"/>
    <w:tmpl w:val="7102E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71D59"/>
    <w:multiLevelType w:val="hybridMultilevel"/>
    <w:tmpl w:val="040458B2"/>
    <w:lvl w:ilvl="0" w:tplc="137489F4">
      <w:start w:val="6"/>
      <w:numFmt w:val="upperLetter"/>
      <w:lvlText w:val="%1."/>
      <w:lvlJc w:val="left"/>
      <w:pPr>
        <w:tabs>
          <w:tab w:val="num" w:pos="1143"/>
        </w:tabs>
        <w:ind w:left="1143" w:hanging="435"/>
      </w:pPr>
      <w:rPr>
        <w:rFonts w:hint="default"/>
      </w:rPr>
    </w:lvl>
    <w:lvl w:ilvl="1" w:tplc="34090017">
      <w:start w:val="1"/>
      <w:numFmt w:val="lowerLetter"/>
      <w:lvlText w:val="%2)"/>
      <w:lvlJc w:val="left"/>
      <w:pPr>
        <w:tabs>
          <w:tab w:val="num" w:pos="1788"/>
        </w:tabs>
        <w:ind w:left="1788" w:hanging="360"/>
      </w:pPr>
      <w:rPr>
        <w:rFonts w:hint="default"/>
      </w:rPr>
    </w:lvl>
    <w:lvl w:ilvl="2" w:tplc="8AB8484C">
      <w:start w:val="1"/>
      <w:numFmt w:val="decimal"/>
      <w:lvlText w:val="%3."/>
      <w:lvlJc w:val="left"/>
      <w:pPr>
        <w:ind w:left="2688" w:hanging="360"/>
      </w:pPr>
      <w:rPr>
        <w:rFonts w:hint="default"/>
      </w:rPr>
    </w:lvl>
    <w:lvl w:ilvl="3" w:tplc="C1428412">
      <w:start w:val="23"/>
      <w:numFmt w:val="decimal"/>
      <w:lvlText w:val="%4"/>
      <w:lvlJc w:val="left"/>
      <w:pPr>
        <w:ind w:left="3288" w:hanging="420"/>
      </w:pPr>
      <w:rPr>
        <w:rFonts w:hint="default"/>
      </w:rPr>
    </w:lvl>
    <w:lvl w:ilvl="4" w:tplc="83722E28">
      <w:start w:val="23"/>
      <w:numFmt w:val="decimal"/>
      <w:lvlText w:val="%5."/>
      <w:lvlJc w:val="left"/>
      <w:pPr>
        <w:ind w:left="4068" w:hanging="480"/>
      </w:pPr>
      <w:rPr>
        <w:rFonts w:hint="default"/>
      </w:rPr>
    </w:lvl>
    <w:lvl w:ilvl="5" w:tplc="8DAA43B2">
      <w:start w:val="25"/>
      <w:numFmt w:val="decimal"/>
      <w:lvlText w:val="%6"/>
      <w:lvlJc w:val="left"/>
      <w:pPr>
        <w:ind w:left="4908" w:hanging="420"/>
      </w:pPr>
      <w:rPr>
        <w:rFonts w:hint="default"/>
      </w:rPr>
    </w:lvl>
    <w:lvl w:ilvl="6" w:tplc="FC32AEEC">
      <w:start w:val="25"/>
      <w:numFmt w:val="decimal"/>
      <w:lvlText w:val="%7"/>
      <w:lvlJc w:val="left"/>
      <w:pPr>
        <w:ind w:left="5448" w:hanging="420"/>
      </w:pPr>
      <w:rPr>
        <w:rFonts w:hint="default"/>
      </w:r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7" w15:restartNumberingAfterBreak="0">
    <w:nsid w:val="15DC48D6"/>
    <w:multiLevelType w:val="hybridMultilevel"/>
    <w:tmpl w:val="02782164"/>
    <w:lvl w:ilvl="0" w:tplc="54D03188">
      <w:start w:val="1"/>
      <w:numFmt w:val="bullet"/>
      <w:lvlText w:val=""/>
      <w:lvlJc w:val="left"/>
      <w:rPr>
        <w:rFonts w:ascii="Symbol" w:hAnsi="Symbol" w:hint="default"/>
      </w:rPr>
    </w:lvl>
    <w:lvl w:ilvl="1" w:tplc="08090003" w:tentative="1">
      <w:start w:val="1"/>
      <w:numFmt w:val="bullet"/>
      <w:lvlText w:val="o"/>
      <w:lvlJc w:val="left"/>
      <w:pPr>
        <w:ind w:left="2158" w:hanging="360"/>
      </w:pPr>
      <w:rPr>
        <w:rFonts w:ascii="Courier New" w:hAnsi="Courier New" w:cs="Courier New" w:hint="default"/>
      </w:rPr>
    </w:lvl>
    <w:lvl w:ilvl="2" w:tplc="08090005" w:tentative="1">
      <w:start w:val="1"/>
      <w:numFmt w:val="bullet"/>
      <w:lvlText w:val=""/>
      <w:lvlJc w:val="left"/>
      <w:pPr>
        <w:ind w:left="2878" w:hanging="360"/>
      </w:pPr>
      <w:rPr>
        <w:rFonts w:ascii="Wingdings" w:hAnsi="Wingdings" w:hint="default"/>
      </w:rPr>
    </w:lvl>
    <w:lvl w:ilvl="3" w:tplc="08090001" w:tentative="1">
      <w:start w:val="1"/>
      <w:numFmt w:val="bullet"/>
      <w:lvlText w:val=""/>
      <w:lvlJc w:val="left"/>
      <w:pPr>
        <w:ind w:left="3598" w:hanging="360"/>
      </w:pPr>
      <w:rPr>
        <w:rFonts w:ascii="Symbol" w:hAnsi="Symbol" w:hint="default"/>
      </w:rPr>
    </w:lvl>
    <w:lvl w:ilvl="4" w:tplc="08090003" w:tentative="1">
      <w:start w:val="1"/>
      <w:numFmt w:val="bullet"/>
      <w:lvlText w:val="o"/>
      <w:lvlJc w:val="left"/>
      <w:pPr>
        <w:ind w:left="4318" w:hanging="360"/>
      </w:pPr>
      <w:rPr>
        <w:rFonts w:ascii="Courier New" w:hAnsi="Courier New" w:cs="Courier New" w:hint="default"/>
      </w:rPr>
    </w:lvl>
    <w:lvl w:ilvl="5" w:tplc="08090005" w:tentative="1">
      <w:start w:val="1"/>
      <w:numFmt w:val="bullet"/>
      <w:lvlText w:val=""/>
      <w:lvlJc w:val="left"/>
      <w:pPr>
        <w:ind w:left="5038" w:hanging="360"/>
      </w:pPr>
      <w:rPr>
        <w:rFonts w:ascii="Wingdings" w:hAnsi="Wingdings" w:hint="default"/>
      </w:rPr>
    </w:lvl>
    <w:lvl w:ilvl="6" w:tplc="08090001" w:tentative="1">
      <w:start w:val="1"/>
      <w:numFmt w:val="bullet"/>
      <w:lvlText w:val=""/>
      <w:lvlJc w:val="left"/>
      <w:pPr>
        <w:ind w:left="5758" w:hanging="360"/>
      </w:pPr>
      <w:rPr>
        <w:rFonts w:ascii="Symbol" w:hAnsi="Symbol" w:hint="default"/>
      </w:rPr>
    </w:lvl>
    <w:lvl w:ilvl="7" w:tplc="08090003" w:tentative="1">
      <w:start w:val="1"/>
      <w:numFmt w:val="bullet"/>
      <w:lvlText w:val="o"/>
      <w:lvlJc w:val="left"/>
      <w:pPr>
        <w:ind w:left="6478" w:hanging="360"/>
      </w:pPr>
      <w:rPr>
        <w:rFonts w:ascii="Courier New" w:hAnsi="Courier New" w:cs="Courier New" w:hint="default"/>
      </w:rPr>
    </w:lvl>
    <w:lvl w:ilvl="8" w:tplc="08090005" w:tentative="1">
      <w:start w:val="1"/>
      <w:numFmt w:val="bullet"/>
      <w:lvlText w:val=""/>
      <w:lvlJc w:val="left"/>
      <w:pPr>
        <w:ind w:left="7198" w:hanging="360"/>
      </w:pPr>
      <w:rPr>
        <w:rFonts w:ascii="Wingdings" w:hAnsi="Wingdings" w:hint="default"/>
      </w:rPr>
    </w:lvl>
  </w:abstractNum>
  <w:abstractNum w:abstractNumId="8" w15:restartNumberingAfterBreak="0">
    <w:nsid w:val="168523B2"/>
    <w:multiLevelType w:val="hybridMultilevel"/>
    <w:tmpl w:val="2EFAB094"/>
    <w:lvl w:ilvl="0" w:tplc="068EB01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A2B1283"/>
    <w:multiLevelType w:val="hybridMultilevel"/>
    <w:tmpl w:val="B95ED118"/>
    <w:lvl w:ilvl="0" w:tplc="603AFAFC">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0" w15:restartNumberingAfterBreak="0">
    <w:nsid w:val="22EB4274"/>
    <w:multiLevelType w:val="multilevel"/>
    <w:tmpl w:val="553EB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60191"/>
    <w:multiLevelType w:val="hybridMultilevel"/>
    <w:tmpl w:val="A612B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715937"/>
    <w:multiLevelType w:val="multilevel"/>
    <w:tmpl w:val="C50CE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423004"/>
    <w:multiLevelType w:val="multilevel"/>
    <w:tmpl w:val="8D28C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D7B78"/>
    <w:multiLevelType w:val="hybridMultilevel"/>
    <w:tmpl w:val="01209EF6"/>
    <w:lvl w:ilvl="0" w:tplc="34090017">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FD09EC"/>
    <w:multiLevelType w:val="hybridMultilevel"/>
    <w:tmpl w:val="762612C0"/>
    <w:lvl w:ilvl="0" w:tplc="8764A1C0">
      <w:start w:val="1"/>
      <w:numFmt w:val="lowerLetter"/>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2EE82CF7"/>
    <w:multiLevelType w:val="hybridMultilevel"/>
    <w:tmpl w:val="8F0EB1A6"/>
    <w:lvl w:ilvl="0" w:tplc="AFEC9F1A">
      <w:start w:val="1"/>
      <w:numFmt w:val="lowerRoman"/>
      <w:lvlText w:val="%1)"/>
      <w:lvlJc w:val="left"/>
      <w:pPr>
        <w:ind w:left="1800" w:hanging="360"/>
      </w:pPr>
      <w:rPr>
        <w:rFonts w:hint="default"/>
        <w:color w:val="auto"/>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7" w15:restartNumberingAfterBreak="0">
    <w:nsid w:val="38CA5278"/>
    <w:multiLevelType w:val="hybridMultilevel"/>
    <w:tmpl w:val="F6B0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1B4FB4"/>
    <w:multiLevelType w:val="hybridMultilevel"/>
    <w:tmpl w:val="D5E6833C"/>
    <w:lvl w:ilvl="0" w:tplc="AFEC9F1A">
      <w:start w:val="1"/>
      <w:numFmt w:val="lowerRoman"/>
      <w:lvlText w:val="%1)"/>
      <w:lvlJc w:val="left"/>
      <w:pPr>
        <w:ind w:left="1620" w:hanging="360"/>
      </w:pPr>
      <w:rPr>
        <w:rFonts w:hint="default"/>
        <w:color w:val="auto"/>
      </w:rPr>
    </w:lvl>
    <w:lvl w:ilvl="1" w:tplc="34090019" w:tentative="1">
      <w:start w:val="1"/>
      <w:numFmt w:val="lowerLetter"/>
      <w:lvlText w:val="%2."/>
      <w:lvlJc w:val="left"/>
      <w:pPr>
        <w:ind w:left="2340" w:hanging="360"/>
      </w:pPr>
    </w:lvl>
    <w:lvl w:ilvl="2" w:tplc="3409001B" w:tentative="1">
      <w:start w:val="1"/>
      <w:numFmt w:val="lowerRoman"/>
      <w:lvlText w:val="%3."/>
      <w:lvlJc w:val="right"/>
      <w:pPr>
        <w:ind w:left="3060" w:hanging="180"/>
      </w:pPr>
    </w:lvl>
    <w:lvl w:ilvl="3" w:tplc="3409000F" w:tentative="1">
      <w:start w:val="1"/>
      <w:numFmt w:val="decimal"/>
      <w:lvlText w:val="%4."/>
      <w:lvlJc w:val="left"/>
      <w:pPr>
        <w:ind w:left="3780" w:hanging="360"/>
      </w:pPr>
    </w:lvl>
    <w:lvl w:ilvl="4" w:tplc="34090019" w:tentative="1">
      <w:start w:val="1"/>
      <w:numFmt w:val="lowerLetter"/>
      <w:lvlText w:val="%5."/>
      <w:lvlJc w:val="left"/>
      <w:pPr>
        <w:ind w:left="4500" w:hanging="360"/>
      </w:pPr>
    </w:lvl>
    <w:lvl w:ilvl="5" w:tplc="3409001B" w:tentative="1">
      <w:start w:val="1"/>
      <w:numFmt w:val="lowerRoman"/>
      <w:lvlText w:val="%6."/>
      <w:lvlJc w:val="right"/>
      <w:pPr>
        <w:ind w:left="5220" w:hanging="180"/>
      </w:pPr>
    </w:lvl>
    <w:lvl w:ilvl="6" w:tplc="3409000F" w:tentative="1">
      <w:start w:val="1"/>
      <w:numFmt w:val="decimal"/>
      <w:lvlText w:val="%7."/>
      <w:lvlJc w:val="left"/>
      <w:pPr>
        <w:ind w:left="5940" w:hanging="360"/>
      </w:pPr>
    </w:lvl>
    <w:lvl w:ilvl="7" w:tplc="34090019" w:tentative="1">
      <w:start w:val="1"/>
      <w:numFmt w:val="lowerLetter"/>
      <w:lvlText w:val="%8."/>
      <w:lvlJc w:val="left"/>
      <w:pPr>
        <w:ind w:left="6660" w:hanging="360"/>
      </w:pPr>
    </w:lvl>
    <w:lvl w:ilvl="8" w:tplc="3409001B" w:tentative="1">
      <w:start w:val="1"/>
      <w:numFmt w:val="lowerRoman"/>
      <w:lvlText w:val="%9."/>
      <w:lvlJc w:val="right"/>
      <w:pPr>
        <w:ind w:left="7380" w:hanging="180"/>
      </w:pPr>
    </w:lvl>
  </w:abstractNum>
  <w:abstractNum w:abstractNumId="19" w15:restartNumberingAfterBreak="0">
    <w:nsid w:val="4A6B391E"/>
    <w:multiLevelType w:val="hybridMultilevel"/>
    <w:tmpl w:val="026647A6"/>
    <w:lvl w:ilvl="0" w:tplc="54D03188">
      <w:start w:val="1"/>
      <w:numFmt w:val="bullet"/>
      <w:lvlText w:val=""/>
      <w:lvlJc w:val="left"/>
      <w:rPr>
        <w:rFonts w:ascii="Symbol" w:hAnsi="Symbol" w:hint="default"/>
      </w:rPr>
    </w:lvl>
    <w:lvl w:ilvl="1" w:tplc="08090003" w:tentative="1">
      <w:start w:val="1"/>
      <w:numFmt w:val="bullet"/>
      <w:lvlText w:val="o"/>
      <w:lvlJc w:val="left"/>
      <w:pPr>
        <w:ind w:left="2158" w:hanging="360"/>
      </w:pPr>
      <w:rPr>
        <w:rFonts w:ascii="Courier New" w:hAnsi="Courier New" w:cs="Courier New" w:hint="default"/>
      </w:rPr>
    </w:lvl>
    <w:lvl w:ilvl="2" w:tplc="08090005" w:tentative="1">
      <w:start w:val="1"/>
      <w:numFmt w:val="bullet"/>
      <w:lvlText w:val=""/>
      <w:lvlJc w:val="left"/>
      <w:pPr>
        <w:ind w:left="2878" w:hanging="360"/>
      </w:pPr>
      <w:rPr>
        <w:rFonts w:ascii="Wingdings" w:hAnsi="Wingdings" w:hint="default"/>
      </w:rPr>
    </w:lvl>
    <w:lvl w:ilvl="3" w:tplc="08090001" w:tentative="1">
      <w:start w:val="1"/>
      <w:numFmt w:val="bullet"/>
      <w:lvlText w:val=""/>
      <w:lvlJc w:val="left"/>
      <w:pPr>
        <w:ind w:left="3598" w:hanging="360"/>
      </w:pPr>
      <w:rPr>
        <w:rFonts w:ascii="Symbol" w:hAnsi="Symbol" w:hint="default"/>
      </w:rPr>
    </w:lvl>
    <w:lvl w:ilvl="4" w:tplc="08090003" w:tentative="1">
      <w:start w:val="1"/>
      <w:numFmt w:val="bullet"/>
      <w:lvlText w:val="o"/>
      <w:lvlJc w:val="left"/>
      <w:pPr>
        <w:ind w:left="4318" w:hanging="360"/>
      </w:pPr>
      <w:rPr>
        <w:rFonts w:ascii="Courier New" w:hAnsi="Courier New" w:cs="Courier New" w:hint="default"/>
      </w:rPr>
    </w:lvl>
    <w:lvl w:ilvl="5" w:tplc="08090005" w:tentative="1">
      <w:start w:val="1"/>
      <w:numFmt w:val="bullet"/>
      <w:lvlText w:val=""/>
      <w:lvlJc w:val="left"/>
      <w:pPr>
        <w:ind w:left="5038" w:hanging="360"/>
      </w:pPr>
      <w:rPr>
        <w:rFonts w:ascii="Wingdings" w:hAnsi="Wingdings" w:hint="default"/>
      </w:rPr>
    </w:lvl>
    <w:lvl w:ilvl="6" w:tplc="08090001" w:tentative="1">
      <w:start w:val="1"/>
      <w:numFmt w:val="bullet"/>
      <w:lvlText w:val=""/>
      <w:lvlJc w:val="left"/>
      <w:pPr>
        <w:ind w:left="5758" w:hanging="360"/>
      </w:pPr>
      <w:rPr>
        <w:rFonts w:ascii="Symbol" w:hAnsi="Symbol" w:hint="default"/>
      </w:rPr>
    </w:lvl>
    <w:lvl w:ilvl="7" w:tplc="08090003" w:tentative="1">
      <w:start w:val="1"/>
      <w:numFmt w:val="bullet"/>
      <w:lvlText w:val="o"/>
      <w:lvlJc w:val="left"/>
      <w:pPr>
        <w:ind w:left="6478" w:hanging="360"/>
      </w:pPr>
      <w:rPr>
        <w:rFonts w:ascii="Courier New" w:hAnsi="Courier New" w:cs="Courier New" w:hint="default"/>
      </w:rPr>
    </w:lvl>
    <w:lvl w:ilvl="8" w:tplc="08090005" w:tentative="1">
      <w:start w:val="1"/>
      <w:numFmt w:val="bullet"/>
      <w:lvlText w:val=""/>
      <w:lvlJc w:val="left"/>
      <w:pPr>
        <w:ind w:left="7198" w:hanging="360"/>
      </w:pPr>
      <w:rPr>
        <w:rFonts w:ascii="Wingdings" w:hAnsi="Wingdings" w:hint="default"/>
      </w:rPr>
    </w:lvl>
  </w:abstractNum>
  <w:abstractNum w:abstractNumId="20" w15:restartNumberingAfterBreak="0">
    <w:nsid w:val="4C3A14DC"/>
    <w:multiLevelType w:val="hybridMultilevel"/>
    <w:tmpl w:val="C8B428EE"/>
    <w:lvl w:ilvl="0" w:tplc="3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636CD7"/>
    <w:multiLevelType w:val="hybridMultilevel"/>
    <w:tmpl w:val="6F2A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B65D86"/>
    <w:multiLevelType w:val="hybridMultilevel"/>
    <w:tmpl w:val="3864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F120DD"/>
    <w:multiLevelType w:val="hybridMultilevel"/>
    <w:tmpl w:val="CF5C7A00"/>
    <w:lvl w:ilvl="0" w:tplc="3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41C72F7"/>
    <w:multiLevelType w:val="hybridMultilevel"/>
    <w:tmpl w:val="75DE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2E15B7"/>
    <w:multiLevelType w:val="hybridMultilevel"/>
    <w:tmpl w:val="7764B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3056C9"/>
    <w:multiLevelType w:val="hybridMultilevel"/>
    <w:tmpl w:val="26ECB96C"/>
    <w:lvl w:ilvl="0" w:tplc="F03828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C0C7E"/>
    <w:multiLevelType w:val="hybridMultilevel"/>
    <w:tmpl w:val="F56CC886"/>
    <w:lvl w:ilvl="0" w:tplc="34090017">
      <w:start w:val="1"/>
      <w:numFmt w:val="lowerLetter"/>
      <w:lvlText w:val="%1)"/>
      <w:lvlJc w:val="left"/>
      <w:pPr>
        <w:ind w:left="1170" w:hanging="360"/>
      </w:pPr>
      <w:rPr>
        <w:rFonts w:hint="default"/>
      </w:rPr>
    </w:lvl>
    <w:lvl w:ilvl="1" w:tplc="34090003" w:tentative="1">
      <w:start w:val="1"/>
      <w:numFmt w:val="bullet"/>
      <w:lvlText w:val="o"/>
      <w:lvlJc w:val="left"/>
      <w:pPr>
        <w:ind w:left="1890" w:hanging="360"/>
      </w:pPr>
      <w:rPr>
        <w:rFonts w:ascii="Courier New" w:hAnsi="Courier New" w:cs="Courier New" w:hint="default"/>
      </w:rPr>
    </w:lvl>
    <w:lvl w:ilvl="2" w:tplc="34090005" w:tentative="1">
      <w:start w:val="1"/>
      <w:numFmt w:val="bullet"/>
      <w:lvlText w:val=""/>
      <w:lvlJc w:val="left"/>
      <w:pPr>
        <w:ind w:left="2610" w:hanging="360"/>
      </w:pPr>
      <w:rPr>
        <w:rFonts w:ascii="Wingdings" w:hAnsi="Wingdings" w:hint="default"/>
      </w:rPr>
    </w:lvl>
    <w:lvl w:ilvl="3" w:tplc="34090001" w:tentative="1">
      <w:start w:val="1"/>
      <w:numFmt w:val="bullet"/>
      <w:lvlText w:val=""/>
      <w:lvlJc w:val="left"/>
      <w:pPr>
        <w:ind w:left="3330" w:hanging="360"/>
      </w:pPr>
      <w:rPr>
        <w:rFonts w:ascii="Symbol" w:hAnsi="Symbol" w:hint="default"/>
      </w:rPr>
    </w:lvl>
    <w:lvl w:ilvl="4" w:tplc="34090003" w:tentative="1">
      <w:start w:val="1"/>
      <w:numFmt w:val="bullet"/>
      <w:lvlText w:val="o"/>
      <w:lvlJc w:val="left"/>
      <w:pPr>
        <w:ind w:left="4050" w:hanging="360"/>
      </w:pPr>
      <w:rPr>
        <w:rFonts w:ascii="Courier New" w:hAnsi="Courier New" w:cs="Courier New" w:hint="default"/>
      </w:rPr>
    </w:lvl>
    <w:lvl w:ilvl="5" w:tplc="34090005" w:tentative="1">
      <w:start w:val="1"/>
      <w:numFmt w:val="bullet"/>
      <w:lvlText w:val=""/>
      <w:lvlJc w:val="left"/>
      <w:pPr>
        <w:ind w:left="4770" w:hanging="360"/>
      </w:pPr>
      <w:rPr>
        <w:rFonts w:ascii="Wingdings" w:hAnsi="Wingdings" w:hint="default"/>
      </w:rPr>
    </w:lvl>
    <w:lvl w:ilvl="6" w:tplc="34090001" w:tentative="1">
      <w:start w:val="1"/>
      <w:numFmt w:val="bullet"/>
      <w:lvlText w:val=""/>
      <w:lvlJc w:val="left"/>
      <w:pPr>
        <w:ind w:left="5490" w:hanging="360"/>
      </w:pPr>
      <w:rPr>
        <w:rFonts w:ascii="Symbol" w:hAnsi="Symbol" w:hint="default"/>
      </w:rPr>
    </w:lvl>
    <w:lvl w:ilvl="7" w:tplc="34090003" w:tentative="1">
      <w:start w:val="1"/>
      <w:numFmt w:val="bullet"/>
      <w:lvlText w:val="o"/>
      <w:lvlJc w:val="left"/>
      <w:pPr>
        <w:ind w:left="6210" w:hanging="360"/>
      </w:pPr>
      <w:rPr>
        <w:rFonts w:ascii="Courier New" w:hAnsi="Courier New" w:cs="Courier New" w:hint="default"/>
      </w:rPr>
    </w:lvl>
    <w:lvl w:ilvl="8" w:tplc="34090005" w:tentative="1">
      <w:start w:val="1"/>
      <w:numFmt w:val="bullet"/>
      <w:lvlText w:val=""/>
      <w:lvlJc w:val="left"/>
      <w:pPr>
        <w:ind w:left="6930" w:hanging="360"/>
      </w:pPr>
      <w:rPr>
        <w:rFonts w:ascii="Wingdings" w:hAnsi="Wingdings" w:hint="default"/>
      </w:rPr>
    </w:lvl>
  </w:abstractNum>
  <w:abstractNum w:abstractNumId="29" w15:restartNumberingAfterBreak="0">
    <w:nsid w:val="5FCC677A"/>
    <w:multiLevelType w:val="hybridMultilevel"/>
    <w:tmpl w:val="1F5A1AA0"/>
    <w:lvl w:ilvl="0" w:tplc="08090001">
      <w:start w:val="1"/>
      <w:numFmt w:val="bullet"/>
      <w:lvlText w:val=""/>
      <w:lvlJc w:val="left"/>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124490"/>
    <w:multiLevelType w:val="hybridMultilevel"/>
    <w:tmpl w:val="FE9C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43021C"/>
    <w:multiLevelType w:val="multilevel"/>
    <w:tmpl w:val="8D28C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B34917"/>
    <w:multiLevelType w:val="hybridMultilevel"/>
    <w:tmpl w:val="E7E03F82"/>
    <w:lvl w:ilvl="0" w:tplc="ED3A86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2D3DB8"/>
    <w:multiLevelType w:val="hybridMultilevel"/>
    <w:tmpl w:val="1E52B9B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7BC5104B"/>
    <w:multiLevelType w:val="hybridMultilevel"/>
    <w:tmpl w:val="9C5A96C6"/>
    <w:lvl w:ilvl="0" w:tplc="34090017">
      <w:start w:val="1"/>
      <w:numFmt w:val="lowerLetter"/>
      <w:lvlText w:val="%1)"/>
      <w:lvlJc w:val="left"/>
      <w:pPr>
        <w:tabs>
          <w:tab w:val="num" w:pos="1428"/>
        </w:tabs>
        <w:ind w:left="1428" w:hanging="360"/>
      </w:pPr>
      <w:rPr>
        <w:rFont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DC24A7B"/>
    <w:multiLevelType w:val="hybridMultilevel"/>
    <w:tmpl w:val="4DD09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7" w15:restartNumberingAfterBreak="0">
    <w:nsid w:val="7FFC438A"/>
    <w:multiLevelType w:val="hybridMultilevel"/>
    <w:tmpl w:val="762612C0"/>
    <w:lvl w:ilvl="0" w:tplc="8764A1C0">
      <w:start w:val="1"/>
      <w:numFmt w:val="lowerLetter"/>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672291906">
    <w:abstractNumId w:val="0"/>
  </w:num>
  <w:num w:numId="2" w16cid:durableId="516190965">
    <w:abstractNumId w:val="22"/>
  </w:num>
  <w:num w:numId="3" w16cid:durableId="1235894496">
    <w:abstractNumId w:val="24"/>
  </w:num>
  <w:num w:numId="4" w16cid:durableId="1117067227">
    <w:abstractNumId w:val="20"/>
  </w:num>
  <w:num w:numId="5" w16cid:durableId="64685469">
    <w:abstractNumId w:val="28"/>
  </w:num>
  <w:num w:numId="6" w16cid:durableId="690303621">
    <w:abstractNumId w:val="34"/>
  </w:num>
  <w:num w:numId="7" w16cid:durableId="1732189858">
    <w:abstractNumId w:val="36"/>
  </w:num>
  <w:num w:numId="8" w16cid:durableId="930505710">
    <w:abstractNumId w:val="6"/>
  </w:num>
  <w:num w:numId="9" w16cid:durableId="67384334">
    <w:abstractNumId w:val="14"/>
  </w:num>
  <w:num w:numId="10" w16cid:durableId="1251892651">
    <w:abstractNumId w:val="4"/>
  </w:num>
  <w:num w:numId="11" w16cid:durableId="1115564401">
    <w:abstractNumId w:val="1"/>
  </w:num>
  <w:num w:numId="12" w16cid:durableId="624702483">
    <w:abstractNumId w:val="16"/>
  </w:num>
  <w:num w:numId="13" w16cid:durableId="1520313720">
    <w:abstractNumId w:val="37"/>
  </w:num>
  <w:num w:numId="14" w16cid:durableId="332031814">
    <w:abstractNumId w:val="27"/>
  </w:num>
  <w:num w:numId="15" w16cid:durableId="115292389">
    <w:abstractNumId w:val="18"/>
  </w:num>
  <w:num w:numId="16" w16cid:durableId="955066598">
    <w:abstractNumId w:val="15"/>
  </w:num>
  <w:num w:numId="17" w16cid:durableId="128867728">
    <w:abstractNumId w:val="33"/>
  </w:num>
  <w:num w:numId="18" w16cid:durableId="950358961">
    <w:abstractNumId w:val="32"/>
  </w:num>
  <w:num w:numId="19" w16cid:durableId="953634050">
    <w:abstractNumId w:val="8"/>
  </w:num>
  <w:num w:numId="20" w16cid:durableId="666058873">
    <w:abstractNumId w:val="2"/>
  </w:num>
  <w:num w:numId="21" w16cid:durableId="816144549">
    <w:abstractNumId w:val="9"/>
  </w:num>
  <w:num w:numId="22" w16cid:durableId="448856535">
    <w:abstractNumId w:val="7"/>
  </w:num>
  <w:num w:numId="23" w16cid:durableId="360977814">
    <w:abstractNumId w:val="19"/>
  </w:num>
  <w:num w:numId="24" w16cid:durableId="198860538">
    <w:abstractNumId w:val="5"/>
  </w:num>
  <w:num w:numId="25" w16cid:durableId="987829779">
    <w:abstractNumId w:val="25"/>
  </w:num>
  <w:num w:numId="26" w16cid:durableId="1729306078">
    <w:abstractNumId w:val="26"/>
  </w:num>
  <w:num w:numId="27" w16cid:durableId="1264537089">
    <w:abstractNumId w:val="11"/>
  </w:num>
  <w:num w:numId="28" w16cid:durableId="927075562">
    <w:abstractNumId w:val="21"/>
  </w:num>
  <w:num w:numId="29" w16cid:durableId="1600487293">
    <w:abstractNumId w:val="30"/>
  </w:num>
  <w:num w:numId="30" w16cid:durableId="392432407">
    <w:abstractNumId w:val="23"/>
  </w:num>
  <w:num w:numId="31" w16cid:durableId="1317149174">
    <w:abstractNumId w:val="17"/>
  </w:num>
  <w:num w:numId="32" w16cid:durableId="1821770768">
    <w:abstractNumId w:val="13"/>
  </w:num>
  <w:num w:numId="33" w16cid:durableId="1075856604">
    <w:abstractNumId w:val="10"/>
  </w:num>
  <w:num w:numId="34" w16cid:durableId="1741294133">
    <w:abstractNumId w:val="12"/>
  </w:num>
  <w:num w:numId="35" w16cid:durableId="301349497">
    <w:abstractNumId w:val="31"/>
  </w:num>
  <w:num w:numId="36" w16cid:durableId="2115979813">
    <w:abstractNumId w:val="3"/>
  </w:num>
  <w:num w:numId="37" w16cid:durableId="68505729">
    <w:abstractNumId w:val="35"/>
  </w:num>
  <w:num w:numId="38" w16cid:durableId="1546484929">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A2"/>
    <w:rsid w:val="00001C0E"/>
    <w:rsid w:val="00001E8B"/>
    <w:rsid w:val="0000255A"/>
    <w:rsid w:val="00003892"/>
    <w:rsid w:val="00003D08"/>
    <w:rsid w:val="00003DE1"/>
    <w:rsid w:val="00003EA5"/>
    <w:rsid w:val="00005A96"/>
    <w:rsid w:val="0000617C"/>
    <w:rsid w:val="00007742"/>
    <w:rsid w:val="00011E93"/>
    <w:rsid w:val="00012098"/>
    <w:rsid w:val="00012DAE"/>
    <w:rsid w:val="00013F2D"/>
    <w:rsid w:val="00014E24"/>
    <w:rsid w:val="00014F76"/>
    <w:rsid w:val="000171FC"/>
    <w:rsid w:val="00025215"/>
    <w:rsid w:val="00034942"/>
    <w:rsid w:val="0003522D"/>
    <w:rsid w:val="00035EA3"/>
    <w:rsid w:val="0003714B"/>
    <w:rsid w:val="00037773"/>
    <w:rsid w:val="0004133C"/>
    <w:rsid w:val="00042221"/>
    <w:rsid w:val="000502F9"/>
    <w:rsid w:val="000515D7"/>
    <w:rsid w:val="00053A18"/>
    <w:rsid w:val="000544BC"/>
    <w:rsid w:val="00055B68"/>
    <w:rsid w:val="00056A51"/>
    <w:rsid w:val="00061FD9"/>
    <w:rsid w:val="00064126"/>
    <w:rsid w:val="0006713F"/>
    <w:rsid w:val="000700B3"/>
    <w:rsid w:val="00070518"/>
    <w:rsid w:val="00073F05"/>
    <w:rsid w:val="000802D0"/>
    <w:rsid w:val="00081D16"/>
    <w:rsid w:val="000827FC"/>
    <w:rsid w:val="0008438E"/>
    <w:rsid w:val="00085236"/>
    <w:rsid w:val="00086705"/>
    <w:rsid w:val="00090240"/>
    <w:rsid w:val="0009053A"/>
    <w:rsid w:val="000964B8"/>
    <w:rsid w:val="000A13E2"/>
    <w:rsid w:val="000A1DA2"/>
    <w:rsid w:val="000A3F8E"/>
    <w:rsid w:val="000A4A41"/>
    <w:rsid w:val="000A4FD9"/>
    <w:rsid w:val="000A61D4"/>
    <w:rsid w:val="000A7757"/>
    <w:rsid w:val="000B07F0"/>
    <w:rsid w:val="000B1C1D"/>
    <w:rsid w:val="000B5328"/>
    <w:rsid w:val="000B5ACF"/>
    <w:rsid w:val="000B5F2D"/>
    <w:rsid w:val="000C0F87"/>
    <w:rsid w:val="000C2CCD"/>
    <w:rsid w:val="000C562F"/>
    <w:rsid w:val="000C77AF"/>
    <w:rsid w:val="000D1961"/>
    <w:rsid w:val="000D1F16"/>
    <w:rsid w:val="000D249A"/>
    <w:rsid w:val="000D2820"/>
    <w:rsid w:val="000D2C89"/>
    <w:rsid w:val="000D5D63"/>
    <w:rsid w:val="000E14D6"/>
    <w:rsid w:val="000F37D1"/>
    <w:rsid w:val="000F39DA"/>
    <w:rsid w:val="000F497A"/>
    <w:rsid w:val="000F4AF2"/>
    <w:rsid w:val="000F6A8D"/>
    <w:rsid w:val="000F7C8A"/>
    <w:rsid w:val="00105CA9"/>
    <w:rsid w:val="001216E6"/>
    <w:rsid w:val="00124661"/>
    <w:rsid w:val="001247F4"/>
    <w:rsid w:val="00130A96"/>
    <w:rsid w:val="00133C5C"/>
    <w:rsid w:val="00140CB2"/>
    <w:rsid w:val="00141D0F"/>
    <w:rsid w:val="001420D5"/>
    <w:rsid w:val="001426BD"/>
    <w:rsid w:val="001451A2"/>
    <w:rsid w:val="00151037"/>
    <w:rsid w:val="0015231F"/>
    <w:rsid w:val="00152520"/>
    <w:rsid w:val="00152708"/>
    <w:rsid w:val="00153FD9"/>
    <w:rsid w:val="0015622B"/>
    <w:rsid w:val="00162203"/>
    <w:rsid w:val="0016334E"/>
    <w:rsid w:val="00163681"/>
    <w:rsid w:val="0016793F"/>
    <w:rsid w:val="00167996"/>
    <w:rsid w:val="001714CA"/>
    <w:rsid w:val="0018030E"/>
    <w:rsid w:val="00180BA0"/>
    <w:rsid w:val="001817BF"/>
    <w:rsid w:val="00182135"/>
    <w:rsid w:val="001846EA"/>
    <w:rsid w:val="00184D45"/>
    <w:rsid w:val="00184ECF"/>
    <w:rsid w:val="001863E4"/>
    <w:rsid w:val="00186E86"/>
    <w:rsid w:val="00187665"/>
    <w:rsid w:val="001A47F7"/>
    <w:rsid w:val="001A5210"/>
    <w:rsid w:val="001B2EED"/>
    <w:rsid w:val="001B743D"/>
    <w:rsid w:val="001C0579"/>
    <w:rsid w:val="001C0DF4"/>
    <w:rsid w:val="001C2240"/>
    <w:rsid w:val="001D0750"/>
    <w:rsid w:val="001D08BB"/>
    <w:rsid w:val="001D570A"/>
    <w:rsid w:val="001D5A47"/>
    <w:rsid w:val="001D7785"/>
    <w:rsid w:val="001E021E"/>
    <w:rsid w:val="001E1BB5"/>
    <w:rsid w:val="001E3537"/>
    <w:rsid w:val="001E4412"/>
    <w:rsid w:val="001E51C8"/>
    <w:rsid w:val="001E79DE"/>
    <w:rsid w:val="001F00AD"/>
    <w:rsid w:val="001F1FE1"/>
    <w:rsid w:val="001F2049"/>
    <w:rsid w:val="001F3913"/>
    <w:rsid w:val="001F6C36"/>
    <w:rsid w:val="002048D7"/>
    <w:rsid w:val="00204AC5"/>
    <w:rsid w:val="00205DC2"/>
    <w:rsid w:val="002060D8"/>
    <w:rsid w:val="002122C3"/>
    <w:rsid w:val="00213637"/>
    <w:rsid w:val="002156FE"/>
    <w:rsid w:val="00220AE4"/>
    <w:rsid w:val="00221535"/>
    <w:rsid w:val="002218F1"/>
    <w:rsid w:val="00221DA7"/>
    <w:rsid w:val="00222AEB"/>
    <w:rsid w:val="002237EC"/>
    <w:rsid w:val="002272D0"/>
    <w:rsid w:val="00227344"/>
    <w:rsid w:val="00232A17"/>
    <w:rsid w:val="00232F75"/>
    <w:rsid w:val="00233105"/>
    <w:rsid w:val="00235332"/>
    <w:rsid w:val="00236459"/>
    <w:rsid w:val="00236A69"/>
    <w:rsid w:val="00236DBF"/>
    <w:rsid w:val="00237971"/>
    <w:rsid w:val="0024165E"/>
    <w:rsid w:val="0024286B"/>
    <w:rsid w:val="00247881"/>
    <w:rsid w:val="00251B98"/>
    <w:rsid w:val="002545D5"/>
    <w:rsid w:val="00254726"/>
    <w:rsid w:val="002560FE"/>
    <w:rsid w:val="00256F82"/>
    <w:rsid w:val="00261F7E"/>
    <w:rsid w:val="002659F2"/>
    <w:rsid w:val="00265AB0"/>
    <w:rsid w:val="002700A0"/>
    <w:rsid w:val="0027124D"/>
    <w:rsid w:val="002722CF"/>
    <w:rsid w:val="00272744"/>
    <w:rsid w:val="00280CD3"/>
    <w:rsid w:val="00283363"/>
    <w:rsid w:val="00286137"/>
    <w:rsid w:val="00286596"/>
    <w:rsid w:val="00287916"/>
    <w:rsid w:val="00291CF8"/>
    <w:rsid w:val="00293198"/>
    <w:rsid w:val="00293964"/>
    <w:rsid w:val="0029796E"/>
    <w:rsid w:val="002A0089"/>
    <w:rsid w:val="002A0878"/>
    <w:rsid w:val="002A2708"/>
    <w:rsid w:val="002A78A5"/>
    <w:rsid w:val="002B17F1"/>
    <w:rsid w:val="002B2A24"/>
    <w:rsid w:val="002B3CC5"/>
    <w:rsid w:val="002B7548"/>
    <w:rsid w:val="002C373F"/>
    <w:rsid w:val="002C5F69"/>
    <w:rsid w:val="002D2976"/>
    <w:rsid w:val="002D3B4A"/>
    <w:rsid w:val="002D7C8B"/>
    <w:rsid w:val="002D7E71"/>
    <w:rsid w:val="002E2E02"/>
    <w:rsid w:val="002E7035"/>
    <w:rsid w:val="00300005"/>
    <w:rsid w:val="00306AF6"/>
    <w:rsid w:val="00307F4E"/>
    <w:rsid w:val="00310733"/>
    <w:rsid w:val="00310DDB"/>
    <w:rsid w:val="00311691"/>
    <w:rsid w:val="00315841"/>
    <w:rsid w:val="00327922"/>
    <w:rsid w:val="0033007A"/>
    <w:rsid w:val="00330A27"/>
    <w:rsid w:val="00333658"/>
    <w:rsid w:val="003348A7"/>
    <w:rsid w:val="00336432"/>
    <w:rsid w:val="003371DB"/>
    <w:rsid w:val="0034079A"/>
    <w:rsid w:val="00341272"/>
    <w:rsid w:val="00342AA2"/>
    <w:rsid w:val="003449CA"/>
    <w:rsid w:val="00346B45"/>
    <w:rsid w:val="00347D0B"/>
    <w:rsid w:val="00350AC6"/>
    <w:rsid w:val="003516E9"/>
    <w:rsid w:val="003575BE"/>
    <w:rsid w:val="00357EE9"/>
    <w:rsid w:val="003601AC"/>
    <w:rsid w:val="003642EE"/>
    <w:rsid w:val="00364889"/>
    <w:rsid w:val="00364D1D"/>
    <w:rsid w:val="00370D94"/>
    <w:rsid w:val="003760F1"/>
    <w:rsid w:val="003762CC"/>
    <w:rsid w:val="003769FD"/>
    <w:rsid w:val="003775C4"/>
    <w:rsid w:val="003823C1"/>
    <w:rsid w:val="003835A3"/>
    <w:rsid w:val="00383781"/>
    <w:rsid w:val="00383F40"/>
    <w:rsid w:val="00384F06"/>
    <w:rsid w:val="003906AA"/>
    <w:rsid w:val="00392017"/>
    <w:rsid w:val="00394880"/>
    <w:rsid w:val="003A0848"/>
    <w:rsid w:val="003A1BFA"/>
    <w:rsid w:val="003A25F2"/>
    <w:rsid w:val="003A2EB6"/>
    <w:rsid w:val="003A75D7"/>
    <w:rsid w:val="003A7F08"/>
    <w:rsid w:val="003B4C5E"/>
    <w:rsid w:val="003B5665"/>
    <w:rsid w:val="003B5E32"/>
    <w:rsid w:val="003B7168"/>
    <w:rsid w:val="003C2212"/>
    <w:rsid w:val="003C2498"/>
    <w:rsid w:val="003C34EC"/>
    <w:rsid w:val="003C4341"/>
    <w:rsid w:val="003D088B"/>
    <w:rsid w:val="003D2087"/>
    <w:rsid w:val="003D2B36"/>
    <w:rsid w:val="003D7A56"/>
    <w:rsid w:val="003E017E"/>
    <w:rsid w:val="003E1080"/>
    <w:rsid w:val="003E464A"/>
    <w:rsid w:val="003E4A64"/>
    <w:rsid w:val="003E7B7B"/>
    <w:rsid w:val="003F39B1"/>
    <w:rsid w:val="00400B8B"/>
    <w:rsid w:val="00400E77"/>
    <w:rsid w:val="0040341C"/>
    <w:rsid w:val="004044AE"/>
    <w:rsid w:val="0040584C"/>
    <w:rsid w:val="00405D32"/>
    <w:rsid w:val="0041252B"/>
    <w:rsid w:val="00412FE4"/>
    <w:rsid w:val="0042080C"/>
    <w:rsid w:val="00422B1F"/>
    <w:rsid w:val="0042310F"/>
    <w:rsid w:val="0042587A"/>
    <w:rsid w:val="00425FD5"/>
    <w:rsid w:val="00427633"/>
    <w:rsid w:val="0043159A"/>
    <w:rsid w:val="00432E78"/>
    <w:rsid w:val="00432F87"/>
    <w:rsid w:val="00441D39"/>
    <w:rsid w:val="0044462C"/>
    <w:rsid w:val="004453B0"/>
    <w:rsid w:val="00445C86"/>
    <w:rsid w:val="00447354"/>
    <w:rsid w:val="0045038B"/>
    <w:rsid w:val="00450B82"/>
    <w:rsid w:val="00452F4B"/>
    <w:rsid w:val="004546FC"/>
    <w:rsid w:val="00455385"/>
    <w:rsid w:val="00455580"/>
    <w:rsid w:val="00455857"/>
    <w:rsid w:val="00457875"/>
    <w:rsid w:val="00457D76"/>
    <w:rsid w:val="00460CA3"/>
    <w:rsid w:val="00460CA9"/>
    <w:rsid w:val="004642BC"/>
    <w:rsid w:val="004657D3"/>
    <w:rsid w:val="00465FA3"/>
    <w:rsid w:val="0046731E"/>
    <w:rsid w:val="00471F78"/>
    <w:rsid w:val="004779A5"/>
    <w:rsid w:val="00484053"/>
    <w:rsid w:val="00485094"/>
    <w:rsid w:val="004923D4"/>
    <w:rsid w:val="00493559"/>
    <w:rsid w:val="00497626"/>
    <w:rsid w:val="004B14C9"/>
    <w:rsid w:val="004B41FC"/>
    <w:rsid w:val="004B5DF1"/>
    <w:rsid w:val="004B6C08"/>
    <w:rsid w:val="004B76D0"/>
    <w:rsid w:val="004C0256"/>
    <w:rsid w:val="004C1DC2"/>
    <w:rsid w:val="004D0CF0"/>
    <w:rsid w:val="004D0D46"/>
    <w:rsid w:val="004D0E87"/>
    <w:rsid w:val="004D6B2D"/>
    <w:rsid w:val="004D7DCD"/>
    <w:rsid w:val="004E459D"/>
    <w:rsid w:val="004E56D0"/>
    <w:rsid w:val="004E7A73"/>
    <w:rsid w:val="004F09FE"/>
    <w:rsid w:val="004F3036"/>
    <w:rsid w:val="004F4244"/>
    <w:rsid w:val="004F56BF"/>
    <w:rsid w:val="00501D96"/>
    <w:rsid w:val="00503610"/>
    <w:rsid w:val="005040B1"/>
    <w:rsid w:val="00506BDF"/>
    <w:rsid w:val="00511F5C"/>
    <w:rsid w:val="00512233"/>
    <w:rsid w:val="00514341"/>
    <w:rsid w:val="0051615E"/>
    <w:rsid w:val="00516F2E"/>
    <w:rsid w:val="00522900"/>
    <w:rsid w:val="00522ED7"/>
    <w:rsid w:val="00522F49"/>
    <w:rsid w:val="005237AB"/>
    <w:rsid w:val="00523AAE"/>
    <w:rsid w:val="00524814"/>
    <w:rsid w:val="0052793F"/>
    <w:rsid w:val="0053113B"/>
    <w:rsid w:val="00531913"/>
    <w:rsid w:val="005336B5"/>
    <w:rsid w:val="005336E4"/>
    <w:rsid w:val="00537CCF"/>
    <w:rsid w:val="00541080"/>
    <w:rsid w:val="005424E7"/>
    <w:rsid w:val="00543A14"/>
    <w:rsid w:val="00543D8B"/>
    <w:rsid w:val="00545474"/>
    <w:rsid w:val="005536EC"/>
    <w:rsid w:val="00553B6B"/>
    <w:rsid w:val="005569DC"/>
    <w:rsid w:val="00557504"/>
    <w:rsid w:val="00557780"/>
    <w:rsid w:val="00557F8E"/>
    <w:rsid w:val="005601A1"/>
    <w:rsid w:val="005601E9"/>
    <w:rsid w:val="005618E6"/>
    <w:rsid w:val="00564AB4"/>
    <w:rsid w:val="0056702C"/>
    <w:rsid w:val="00580DC6"/>
    <w:rsid w:val="00583D9F"/>
    <w:rsid w:val="005855A8"/>
    <w:rsid w:val="00585CD2"/>
    <w:rsid w:val="005926E1"/>
    <w:rsid w:val="005932BF"/>
    <w:rsid w:val="00593802"/>
    <w:rsid w:val="005969CB"/>
    <w:rsid w:val="005A1395"/>
    <w:rsid w:val="005A183B"/>
    <w:rsid w:val="005A2E3C"/>
    <w:rsid w:val="005A3A45"/>
    <w:rsid w:val="005A3EEA"/>
    <w:rsid w:val="005A475D"/>
    <w:rsid w:val="005A54AA"/>
    <w:rsid w:val="005A620B"/>
    <w:rsid w:val="005A697E"/>
    <w:rsid w:val="005B0A9D"/>
    <w:rsid w:val="005B166B"/>
    <w:rsid w:val="005B2E17"/>
    <w:rsid w:val="005B54E1"/>
    <w:rsid w:val="005B5796"/>
    <w:rsid w:val="005B595F"/>
    <w:rsid w:val="005B5BC2"/>
    <w:rsid w:val="005B6647"/>
    <w:rsid w:val="005B799A"/>
    <w:rsid w:val="005B7AEC"/>
    <w:rsid w:val="005C3D2F"/>
    <w:rsid w:val="005C4D48"/>
    <w:rsid w:val="005C6AFB"/>
    <w:rsid w:val="005D515A"/>
    <w:rsid w:val="005E245B"/>
    <w:rsid w:val="005E457C"/>
    <w:rsid w:val="005F04F6"/>
    <w:rsid w:val="005F0FEF"/>
    <w:rsid w:val="005F13BA"/>
    <w:rsid w:val="005F1E82"/>
    <w:rsid w:val="005F2357"/>
    <w:rsid w:val="005F2ACB"/>
    <w:rsid w:val="005F34F9"/>
    <w:rsid w:val="005F6A9F"/>
    <w:rsid w:val="005F7A81"/>
    <w:rsid w:val="00600639"/>
    <w:rsid w:val="00600CE5"/>
    <w:rsid w:val="00606E4A"/>
    <w:rsid w:val="0061780E"/>
    <w:rsid w:val="00622672"/>
    <w:rsid w:val="00622F40"/>
    <w:rsid w:val="00623B87"/>
    <w:rsid w:val="006325B0"/>
    <w:rsid w:val="00635D96"/>
    <w:rsid w:val="00650354"/>
    <w:rsid w:val="006572DA"/>
    <w:rsid w:val="00657936"/>
    <w:rsid w:val="00660CE5"/>
    <w:rsid w:val="00661216"/>
    <w:rsid w:val="006615D4"/>
    <w:rsid w:val="00664E0B"/>
    <w:rsid w:val="00664E92"/>
    <w:rsid w:val="006662FE"/>
    <w:rsid w:val="00667928"/>
    <w:rsid w:val="00667A6F"/>
    <w:rsid w:val="00670DE6"/>
    <w:rsid w:val="00673D0E"/>
    <w:rsid w:val="00675CC4"/>
    <w:rsid w:val="00676829"/>
    <w:rsid w:val="006813D3"/>
    <w:rsid w:val="00683B71"/>
    <w:rsid w:val="00686E70"/>
    <w:rsid w:val="00687C77"/>
    <w:rsid w:val="00687E47"/>
    <w:rsid w:val="0069221C"/>
    <w:rsid w:val="00693319"/>
    <w:rsid w:val="00696759"/>
    <w:rsid w:val="006A2798"/>
    <w:rsid w:val="006A3E37"/>
    <w:rsid w:val="006A5574"/>
    <w:rsid w:val="006B0470"/>
    <w:rsid w:val="006C41E8"/>
    <w:rsid w:val="006C6650"/>
    <w:rsid w:val="006D116C"/>
    <w:rsid w:val="006D3107"/>
    <w:rsid w:val="006D5612"/>
    <w:rsid w:val="006D5A3F"/>
    <w:rsid w:val="006E06FA"/>
    <w:rsid w:val="006E0F74"/>
    <w:rsid w:val="006F01BC"/>
    <w:rsid w:val="006F2E79"/>
    <w:rsid w:val="00704F03"/>
    <w:rsid w:val="0070550A"/>
    <w:rsid w:val="00706C9B"/>
    <w:rsid w:val="007114F5"/>
    <w:rsid w:val="00712194"/>
    <w:rsid w:val="0071443A"/>
    <w:rsid w:val="00714C25"/>
    <w:rsid w:val="0072132F"/>
    <w:rsid w:val="00723DB8"/>
    <w:rsid w:val="00723F29"/>
    <w:rsid w:val="00726395"/>
    <w:rsid w:val="00727001"/>
    <w:rsid w:val="00732388"/>
    <w:rsid w:val="007343D2"/>
    <w:rsid w:val="00734979"/>
    <w:rsid w:val="00734EFF"/>
    <w:rsid w:val="0073571C"/>
    <w:rsid w:val="00742A88"/>
    <w:rsid w:val="00742D3E"/>
    <w:rsid w:val="00745C22"/>
    <w:rsid w:val="007462F9"/>
    <w:rsid w:val="00751C0B"/>
    <w:rsid w:val="00752072"/>
    <w:rsid w:val="00754082"/>
    <w:rsid w:val="00754329"/>
    <w:rsid w:val="00755742"/>
    <w:rsid w:val="00756183"/>
    <w:rsid w:val="007603DE"/>
    <w:rsid w:val="0076236B"/>
    <w:rsid w:val="0076535F"/>
    <w:rsid w:val="00765779"/>
    <w:rsid w:val="00765D29"/>
    <w:rsid w:val="00766978"/>
    <w:rsid w:val="00775373"/>
    <w:rsid w:val="007779C0"/>
    <w:rsid w:val="007805CD"/>
    <w:rsid w:val="00780FB6"/>
    <w:rsid w:val="007835A4"/>
    <w:rsid w:val="007835B9"/>
    <w:rsid w:val="0078449B"/>
    <w:rsid w:val="0078467F"/>
    <w:rsid w:val="00787C49"/>
    <w:rsid w:val="00791341"/>
    <w:rsid w:val="0079269C"/>
    <w:rsid w:val="0079703A"/>
    <w:rsid w:val="00797B99"/>
    <w:rsid w:val="00797DAE"/>
    <w:rsid w:val="007A2352"/>
    <w:rsid w:val="007B00C9"/>
    <w:rsid w:val="007B1CC7"/>
    <w:rsid w:val="007B26A2"/>
    <w:rsid w:val="007B276E"/>
    <w:rsid w:val="007B3A3F"/>
    <w:rsid w:val="007B3BEC"/>
    <w:rsid w:val="007B6D10"/>
    <w:rsid w:val="007B7A3B"/>
    <w:rsid w:val="007C0AE8"/>
    <w:rsid w:val="007C1C49"/>
    <w:rsid w:val="007C3A0A"/>
    <w:rsid w:val="007C3BD5"/>
    <w:rsid w:val="007C3CC2"/>
    <w:rsid w:val="007C3DCE"/>
    <w:rsid w:val="007C413A"/>
    <w:rsid w:val="007C6C39"/>
    <w:rsid w:val="007C6F1A"/>
    <w:rsid w:val="007D2395"/>
    <w:rsid w:val="007D5D10"/>
    <w:rsid w:val="007E36F4"/>
    <w:rsid w:val="007E4E42"/>
    <w:rsid w:val="007E7420"/>
    <w:rsid w:val="007F0F5A"/>
    <w:rsid w:val="007F462E"/>
    <w:rsid w:val="007F4930"/>
    <w:rsid w:val="007F539A"/>
    <w:rsid w:val="007F66A8"/>
    <w:rsid w:val="007F777E"/>
    <w:rsid w:val="0080789A"/>
    <w:rsid w:val="0081292E"/>
    <w:rsid w:val="00813AF1"/>
    <w:rsid w:val="00814531"/>
    <w:rsid w:val="00820A4C"/>
    <w:rsid w:val="00823E73"/>
    <w:rsid w:val="0082668F"/>
    <w:rsid w:val="008325A5"/>
    <w:rsid w:val="008422DF"/>
    <w:rsid w:val="008433B1"/>
    <w:rsid w:val="008436BF"/>
    <w:rsid w:val="00844A24"/>
    <w:rsid w:val="008457E1"/>
    <w:rsid w:val="00846248"/>
    <w:rsid w:val="00850B02"/>
    <w:rsid w:val="00852BC3"/>
    <w:rsid w:val="00854F69"/>
    <w:rsid w:val="008557BF"/>
    <w:rsid w:val="00856BEC"/>
    <w:rsid w:val="00862130"/>
    <w:rsid w:val="008754FB"/>
    <w:rsid w:val="00875E2A"/>
    <w:rsid w:val="00877C82"/>
    <w:rsid w:val="008821C1"/>
    <w:rsid w:val="008853D4"/>
    <w:rsid w:val="00885EC6"/>
    <w:rsid w:val="008876D3"/>
    <w:rsid w:val="0089075C"/>
    <w:rsid w:val="008915DD"/>
    <w:rsid w:val="00891BE8"/>
    <w:rsid w:val="00892E8C"/>
    <w:rsid w:val="008960F5"/>
    <w:rsid w:val="00897448"/>
    <w:rsid w:val="00897AAF"/>
    <w:rsid w:val="008A1A89"/>
    <w:rsid w:val="008A2497"/>
    <w:rsid w:val="008A6864"/>
    <w:rsid w:val="008B0550"/>
    <w:rsid w:val="008B1123"/>
    <w:rsid w:val="008B3D65"/>
    <w:rsid w:val="008B4B78"/>
    <w:rsid w:val="008C1079"/>
    <w:rsid w:val="008C120D"/>
    <w:rsid w:val="008C21DC"/>
    <w:rsid w:val="008C367C"/>
    <w:rsid w:val="008C59AD"/>
    <w:rsid w:val="008C70B9"/>
    <w:rsid w:val="008C77B5"/>
    <w:rsid w:val="008D30E6"/>
    <w:rsid w:val="008D653F"/>
    <w:rsid w:val="008D7A8D"/>
    <w:rsid w:val="008E4AAD"/>
    <w:rsid w:val="008E4C0B"/>
    <w:rsid w:val="008E6070"/>
    <w:rsid w:val="008E6CD4"/>
    <w:rsid w:val="008E76E4"/>
    <w:rsid w:val="008F1B3A"/>
    <w:rsid w:val="00900D64"/>
    <w:rsid w:val="00902D41"/>
    <w:rsid w:val="00902DB6"/>
    <w:rsid w:val="00904E58"/>
    <w:rsid w:val="00911300"/>
    <w:rsid w:val="0091181F"/>
    <w:rsid w:val="00911F9D"/>
    <w:rsid w:val="009124D9"/>
    <w:rsid w:val="00912ACB"/>
    <w:rsid w:val="00914FEE"/>
    <w:rsid w:val="00917CDD"/>
    <w:rsid w:val="009232CA"/>
    <w:rsid w:val="00924720"/>
    <w:rsid w:val="009272F5"/>
    <w:rsid w:val="00930124"/>
    <w:rsid w:val="00932F74"/>
    <w:rsid w:val="00933B27"/>
    <w:rsid w:val="00935FEB"/>
    <w:rsid w:val="009361C8"/>
    <w:rsid w:val="009371F3"/>
    <w:rsid w:val="009375D0"/>
    <w:rsid w:val="009411C5"/>
    <w:rsid w:val="009420C0"/>
    <w:rsid w:val="00942F7B"/>
    <w:rsid w:val="009449C1"/>
    <w:rsid w:val="00950123"/>
    <w:rsid w:val="009505FB"/>
    <w:rsid w:val="00954CD4"/>
    <w:rsid w:val="00955630"/>
    <w:rsid w:val="00956DBF"/>
    <w:rsid w:val="00964AC6"/>
    <w:rsid w:val="0096593B"/>
    <w:rsid w:val="00967EDF"/>
    <w:rsid w:val="00967F56"/>
    <w:rsid w:val="009734A2"/>
    <w:rsid w:val="00974C24"/>
    <w:rsid w:val="00975680"/>
    <w:rsid w:val="00975D95"/>
    <w:rsid w:val="00985D4B"/>
    <w:rsid w:val="0098797A"/>
    <w:rsid w:val="00987A23"/>
    <w:rsid w:val="00992253"/>
    <w:rsid w:val="0099268D"/>
    <w:rsid w:val="00992A8C"/>
    <w:rsid w:val="00992D03"/>
    <w:rsid w:val="009932F1"/>
    <w:rsid w:val="00993328"/>
    <w:rsid w:val="00993670"/>
    <w:rsid w:val="009A31D4"/>
    <w:rsid w:val="009A3DC4"/>
    <w:rsid w:val="009B0427"/>
    <w:rsid w:val="009B1AA0"/>
    <w:rsid w:val="009B24AA"/>
    <w:rsid w:val="009B2E3A"/>
    <w:rsid w:val="009B40AA"/>
    <w:rsid w:val="009B74C6"/>
    <w:rsid w:val="009B7F04"/>
    <w:rsid w:val="009C0834"/>
    <w:rsid w:val="009C3F98"/>
    <w:rsid w:val="009C5723"/>
    <w:rsid w:val="009C62AA"/>
    <w:rsid w:val="009C75B0"/>
    <w:rsid w:val="009D4A52"/>
    <w:rsid w:val="009D6C23"/>
    <w:rsid w:val="009E26D9"/>
    <w:rsid w:val="009E29B4"/>
    <w:rsid w:val="009E2BE3"/>
    <w:rsid w:val="009E5947"/>
    <w:rsid w:val="009E74E4"/>
    <w:rsid w:val="009F022D"/>
    <w:rsid w:val="009F3AC3"/>
    <w:rsid w:val="009F3BA3"/>
    <w:rsid w:val="009F4060"/>
    <w:rsid w:val="009F41A5"/>
    <w:rsid w:val="009F5D18"/>
    <w:rsid w:val="009F5E22"/>
    <w:rsid w:val="009F7E20"/>
    <w:rsid w:val="00A06D37"/>
    <w:rsid w:val="00A07788"/>
    <w:rsid w:val="00A1055E"/>
    <w:rsid w:val="00A13090"/>
    <w:rsid w:val="00A15733"/>
    <w:rsid w:val="00A15965"/>
    <w:rsid w:val="00A159C4"/>
    <w:rsid w:val="00A161EA"/>
    <w:rsid w:val="00A16937"/>
    <w:rsid w:val="00A17331"/>
    <w:rsid w:val="00A23A0E"/>
    <w:rsid w:val="00A25993"/>
    <w:rsid w:val="00A26E75"/>
    <w:rsid w:val="00A27822"/>
    <w:rsid w:val="00A320CF"/>
    <w:rsid w:val="00A32EC1"/>
    <w:rsid w:val="00A35B53"/>
    <w:rsid w:val="00A413EA"/>
    <w:rsid w:val="00A43200"/>
    <w:rsid w:val="00A446B6"/>
    <w:rsid w:val="00A455C7"/>
    <w:rsid w:val="00A45683"/>
    <w:rsid w:val="00A518A2"/>
    <w:rsid w:val="00A54BC0"/>
    <w:rsid w:val="00A560F1"/>
    <w:rsid w:val="00A569CA"/>
    <w:rsid w:val="00A57404"/>
    <w:rsid w:val="00A64E22"/>
    <w:rsid w:val="00A66521"/>
    <w:rsid w:val="00A66942"/>
    <w:rsid w:val="00A67FC9"/>
    <w:rsid w:val="00A70099"/>
    <w:rsid w:val="00A732A8"/>
    <w:rsid w:val="00A73A11"/>
    <w:rsid w:val="00A76D0C"/>
    <w:rsid w:val="00A77458"/>
    <w:rsid w:val="00A83A5D"/>
    <w:rsid w:val="00A92ABF"/>
    <w:rsid w:val="00A93560"/>
    <w:rsid w:val="00A943ED"/>
    <w:rsid w:val="00A945D7"/>
    <w:rsid w:val="00A96C25"/>
    <w:rsid w:val="00AA1B2D"/>
    <w:rsid w:val="00AA397A"/>
    <w:rsid w:val="00AA3B0A"/>
    <w:rsid w:val="00AA7851"/>
    <w:rsid w:val="00AB4D58"/>
    <w:rsid w:val="00AB589C"/>
    <w:rsid w:val="00AB63E8"/>
    <w:rsid w:val="00AB653C"/>
    <w:rsid w:val="00AC7388"/>
    <w:rsid w:val="00AC7FE4"/>
    <w:rsid w:val="00AD026A"/>
    <w:rsid w:val="00AD0B44"/>
    <w:rsid w:val="00AD2390"/>
    <w:rsid w:val="00AD2B35"/>
    <w:rsid w:val="00AD4F19"/>
    <w:rsid w:val="00AD59D1"/>
    <w:rsid w:val="00AD69F0"/>
    <w:rsid w:val="00AE4C9B"/>
    <w:rsid w:val="00AE4F2A"/>
    <w:rsid w:val="00AE5894"/>
    <w:rsid w:val="00AE70DA"/>
    <w:rsid w:val="00AF0063"/>
    <w:rsid w:val="00AF5C9A"/>
    <w:rsid w:val="00AF7BC4"/>
    <w:rsid w:val="00B0023B"/>
    <w:rsid w:val="00B00C81"/>
    <w:rsid w:val="00B023F4"/>
    <w:rsid w:val="00B02A3B"/>
    <w:rsid w:val="00B05397"/>
    <w:rsid w:val="00B074B2"/>
    <w:rsid w:val="00B07AE8"/>
    <w:rsid w:val="00B10547"/>
    <w:rsid w:val="00B14CEA"/>
    <w:rsid w:val="00B2498D"/>
    <w:rsid w:val="00B259E8"/>
    <w:rsid w:val="00B25A66"/>
    <w:rsid w:val="00B32200"/>
    <w:rsid w:val="00B32A2F"/>
    <w:rsid w:val="00B32AFE"/>
    <w:rsid w:val="00B36D36"/>
    <w:rsid w:val="00B452DE"/>
    <w:rsid w:val="00B46729"/>
    <w:rsid w:val="00B4795E"/>
    <w:rsid w:val="00B501AD"/>
    <w:rsid w:val="00B50A29"/>
    <w:rsid w:val="00B51645"/>
    <w:rsid w:val="00B518DC"/>
    <w:rsid w:val="00B531CB"/>
    <w:rsid w:val="00B60E92"/>
    <w:rsid w:val="00B63B46"/>
    <w:rsid w:val="00B63C0E"/>
    <w:rsid w:val="00B655FF"/>
    <w:rsid w:val="00B659F1"/>
    <w:rsid w:val="00B71E0A"/>
    <w:rsid w:val="00B73262"/>
    <w:rsid w:val="00B749EC"/>
    <w:rsid w:val="00B75E9F"/>
    <w:rsid w:val="00B80741"/>
    <w:rsid w:val="00B8097E"/>
    <w:rsid w:val="00B80CB3"/>
    <w:rsid w:val="00B80E6A"/>
    <w:rsid w:val="00B83197"/>
    <w:rsid w:val="00B85DEE"/>
    <w:rsid w:val="00B86972"/>
    <w:rsid w:val="00B912B9"/>
    <w:rsid w:val="00B91925"/>
    <w:rsid w:val="00B927A5"/>
    <w:rsid w:val="00BA1EF5"/>
    <w:rsid w:val="00BA589A"/>
    <w:rsid w:val="00BA7305"/>
    <w:rsid w:val="00BB0993"/>
    <w:rsid w:val="00BB630A"/>
    <w:rsid w:val="00BC0120"/>
    <w:rsid w:val="00BC03B1"/>
    <w:rsid w:val="00BC4942"/>
    <w:rsid w:val="00BC5901"/>
    <w:rsid w:val="00BD1381"/>
    <w:rsid w:val="00BD1525"/>
    <w:rsid w:val="00BD34D0"/>
    <w:rsid w:val="00BD3CFB"/>
    <w:rsid w:val="00BD3FD7"/>
    <w:rsid w:val="00BD4E09"/>
    <w:rsid w:val="00BE08EF"/>
    <w:rsid w:val="00BE097A"/>
    <w:rsid w:val="00BE2F6D"/>
    <w:rsid w:val="00BE49C7"/>
    <w:rsid w:val="00BE65E7"/>
    <w:rsid w:val="00BF0163"/>
    <w:rsid w:val="00BF0D30"/>
    <w:rsid w:val="00BF38A4"/>
    <w:rsid w:val="00BF39D0"/>
    <w:rsid w:val="00BF46FA"/>
    <w:rsid w:val="00BF6CC8"/>
    <w:rsid w:val="00BF6D48"/>
    <w:rsid w:val="00C033D7"/>
    <w:rsid w:val="00C03A9D"/>
    <w:rsid w:val="00C04A53"/>
    <w:rsid w:val="00C11B32"/>
    <w:rsid w:val="00C20518"/>
    <w:rsid w:val="00C20F5A"/>
    <w:rsid w:val="00C27FE9"/>
    <w:rsid w:val="00C3144F"/>
    <w:rsid w:val="00C333D1"/>
    <w:rsid w:val="00C3363B"/>
    <w:rsid w:val="00C352B4"/>
    <w:rsid w:val="00C404EA"/>
    <w:rsid w:val="00C41E17"/>
    <w:rsid w:val="00C41F4A"/>
    <w:rsid w:val="00C462F2"/>
    <w:rsid w:val="00C46508"/>
    <w:rsid w:val="00C46B5F"/>
    <w:rsid w:val="00C50801"/>
    <w:rsid w:val="00C511C7"/>
    <w:rsid w:val="00C51E93"/>
    <w:rsid w:val="00C527DA"/>
    <w:rsid w:val="00C53383"/>
    <w:rsid w:val="00C5395E"/>
    <w:rsid w:val="00C53A94"/>
    <w:rsid w:val="00C544E6"/>
    <w:rsid w:val="00C61002"/>
    <w:rsid w:val="00C612B0"/>
    <w:rsid w:val="00C6176F"/>
    <w:rsid w:val="00C66213"/>
    <w:rsid w:val="00C7190E"/>
    <w:rsid w:val="00C737AB"/>
    <w:rsid w:val="00C82C23"/>
    <w:rsid w:val="00C83389"/>
    <w:rsid w:val="00C86195"/>
    <w:rsid w:val="00C878F0"/>
    <w:rsid w:val="00C90529"/>
    <w:rsid w:val="00C91B59"/>
    <w:rsid w:val="00C931F3"/>
    <w:rsid w:val="00C93B2E"/>
    <w:rsid w:val="00C94E3B"/>
    <w:rsid w:val="00C962AC"/>
    <w:rsid w:val="00C9675A"/>
    <w:rsid w:val="00C97E69"/>
    <w:rsid w:val="00CA0F1E"/>
    <w:rsid w:val="00CA5773"/>
    <w:rsid w:val="00CA578C"/>
    <w:rsid w:val="00CA6E40"/>
    <w:rsid w:val="00CB3024"/>
    <w:rsid w:val="00CB46A6"/>
    <w:rsid w:val="00CB77AD"/>
    <w:rsid w:val="00CC09BB"/>
    <w:rsid w:val="00CC0B0E"/>
    <w:rsid w:val="00CC2353"/>
    <w:rsid w:val="00CC41F6"/>
    <w:rsid w:val="00CC4B19"/>
    <w:rsid w:val="00CC5235"/>
    <w:rsid w:val="00CC60B9"/>
    <w:rsid w:val="00CC7355"/>
    <w:rsid w:val="00CC773E"/>
    <w:rsid w:val="00CD3915"/>
    <w:rsid w:val="00CD755B"/>
    <w:rsid w:val="00CE27C0"/>
    <w:rsid w:val="00CE2D28"/>
    <w:rsid w:val="00CE350E"/>
    <w:rsid w:val="00CE5330"/>
    <w:rsid w:val="00CE5DEE"/>
    <w:rsid w:val="00CE6103"/>
    <w:rsid w:val="00CE70B9"/>
    <w:rsid w:val="00CE7E0D"/>
    <w:rsid w:val="00CF0401"/>
    <w:rsid w:val="00CF2E33"/>
    <w:rsid w:val="00CF5375"/>
    <w:rsid w:val="00D01A45"/>
    <w:rsid w:val="00D0286F"/>
    <w:rsid w:val="00D03420"/>
    <w:rsid w:val="00D03EF8"/>
    <w:rsid w:val="00D04228"/>
    <w:rsid w:val="00D043FD"/>
    <w:rsid w:val="00D07E5C"/>
    <w:rsid w:val="00D105C5"/>
    <w:rsid w:val="00D121D5"/>
    <w:rsid w:val="00D12A4B"/>
    <w:rsid w:val="00D165EE"/>
    <w:rsid w:val="00D22157"/>
    <w:rsid w:val="00D242D4"/>
    <w:rsid w:val="00D243BB"/>
    <w:rsid w:val="00D2453B"/>
    <w:rsid w:val="00D3405A"/>
    <w:rsid w:val="00D34D8C"/>
    <w:rsid w:val="00D3501B"/>
    <w:rsid w:val="00D36492"/>
    <w:rsid w:val="00D42A97"/>
    <w:rsid w:val="00D43197"/>
    <w:rsid w:val="00D456CA"/>
    <w:rsid w:val="00D45A0B"/>
    <w:rsid w:val="00D528E1"/>
    <w:rsid w:val="00D53478"/>
    <w:rsid w:val="00D573CC"/>
    <w:rsid w:val="00D573E0"/>
    <w:rsid w:val="00D5744A"/>
    <w:rsid w:val="00D610FE"/>
    <w:rsid w:val="00D61DB0"/>
    <w:rsid w:val="00D62F08"/>
    <w:rsid w:val="00D63104"/>
    <w:rsid w:val="00D678F2"/>
    <w:rsid w:val="00D700B9"/>
    <w:rsid w:val="00D74D81"/>
    <w:rsid w:val="00D75F91"/>
    <w:rsid w:val="00D8049F"/>
    <w:rsid w:val="00D80522"/>
    <w:rsid w:val="00D82E0F"/>
    <w:rsid w:val="00D86ECC"/>
    <w:rsid w:val="00D87BF2"/>
    <w:rsid w:val="00D902D4"/>
    <w:rsid w:val="00D92167"/>
    <w:rsid w:val="00D9507C"/>
    <w:rsid w:val="00D9771F"/>
    <w:rsid w:val="00DA3421"/>
    <w:rsid w:val="00DA503E"/>
    <w:rsid w:val="00DA555F"/>
    <w:rsid w:val="00DA63A5"/>
    <w:rsid w:val="00DB33E9"/>
    <w:rsid w:val="00DB3A0F"/>
    <w:rsid w:val="00DC317B"/>
    <w:rsid w:val="00DC439D"/>
    <w:rsid w:val="00DC4B7A"/>
    <w:rsid w:val="00DC5F1D"/>
    <w:rsid w:val="00DC5F4C"/>
    <w:rsid w:val="00DC5FAD"/>
    <w:rsid w:val="00DD0A5F"/>
    <w:rsid w:val="00DD1211"/>
    <w:rsid w:val="00DD1934"/>
    <w:rsid w:val="00DD5FB9"/>
    <w:rsid w:val="00DE3442"/>
    <w:rsid w:val="00DE6814"/>
    <w:rsid w:val="00DF0DDB"/>
    <w:rsid w:val="00DF1AF4"/>
    <w:rsid w:val="00DF1D72"/>
    <w:rsid w:val="00DF49EE"/>
    <w:rsid w:val="00DF5F09"/>
    <w:rsid w:val="00DF671A"/>
    <w:rsid w:val="00DF6CF4"/>
    <w:rsid w:val="00DF79DD"/>
    <w:rsid w:val="00E0019D"/>
    <w:rsid w:val="00E007EA"/>
    <w:rsid w:val="00E0517F"/>
    <w:rsid w:val="00E0555B"/>
    <w:rsid w:val="00E06085"/>
    <w:rsid w:val="00E11815"/>
    <w:rsid w:val="00E12949"/>
    <w:rsid w:val="00E12CE4"/>
    <w:rsid w:val="00E14C3E"/>
    <w:rsid w:val="00E210D5"/>
    <w:rsid w:val="00E21D13"/>
    <w:rsid w:val="00E23E15"/>
    <w:rsid w:val="00E25DA9"/>
    <w:rsid w:val="00E329C4"/>
    <w:rsid w:val="00E350BB"/>
    <w:rsid w:val="00E41CDE"/>
    <w:rsid w:val="00E4502C"/>
    <w:rsid w:val="00E45D15"/>
    <w:rsid w:val="00E46D11"/>
    <w:rsid w:val="00E50C08"/>
    <w:rsid w:val="00E52B59"/>
    <w:rsid w:val="00E52F8A"/>
    <w:rsid w:val="00E53BC0"/>
    <w:rsid w:val="00E54539"/>
    <w:rsid w:val="00E568E9"/>
    <w:rsid w:val="00E57B69"/>
    <w:rsid w:val="00E602EF"/>
    <w:rsid w:val="00E603A0"/>
    <w:rsid w:val="00E6203B"/>
    <w:rsid w:val="00E63C49"/>
    <w:rsid w:val="00E66487"/>
    <w:rsid w:val="00E66E94"/>
    <w:rsid w:val="00E70D6C"/>
    <w:rsid w:val="00E71854"/>
    <w:rsid w:val="00E719AB"/>
    <w:rsid w:val="00E762DD"/>
    <w:rsid w:val="00E763F8"/>
    <w:rsid w:val="00E76B4C"/>
    <w:rsid w:val="00E77A17"/>
    <w:rsid w:val="00E838C4"/>
    <w:rsid w:val="00E84B30"/>
    <w:rsid w:val="00E85218"/>
    <w:rsid w:val="00E85645"/>
    <w:rsid w:val="00E87F84"/>
    <w:rsid w:val="00E90163"/>
    <w:rsid w:val="00E92FE0"/>
    <w:rsid w:val="00E93C29"/>
    <w:rsid w:val="00E95FE0"/>
    <w:rsid w:val="00E97939"/>
    <w:rsid w:val="00EA2325"/>
    <w:rsid w:val="00EA3820"/>
    <w:rsid w:val="00EA58F8"/>
    <w:rsid w:val="00EA6711"/>
    <w:rsid w:val="00EA7A08"/>
    <w:rsid w:val="00EB0511"/>
    <w:rsid w:val="00EB3DC3"/>
    <w:rsid w:val="00EC42B0"/>
    <w:rsid w:val="00EC660C"/>
    <w:rsid w:val="00EC71E5"/>
    <w:rsid w:val="00ED6223"/>
    <w:rsid w:val="00EE2D27"/>
    <w:rsid w:val="00EE34DC"/>
    <w:rsid w:val="00EF033A"/>
    <w:rsid w:val="00EF2699"/>
    <w:rsid w:val="00EF2CB0"/>
    <w:rsid w:val="00F033BB"/>
    <w:rsid w:val="00F068F4"/>
    <w:rsid w:val="00F0757C"/>
    <w:rsid w:val="00F10050"/>
    <w:rsid w:val="00F1179C"/>
    <w:rsid w:val="00F136D1"/>
    <w:rsid w:val="00F13BFF"/>
    <w:rsid w:val="00F13F29"/>
    <w:rsid w:val="00F15921"/>
    <w:rsid w:val="00F16EA4"/>
    <w:rsid w:val="00F203AF"/>
    <w:rsid w:val="00F203F4"/>
    <w:rsid w:val="00F233E2"/>
    <w:rsid w:val="00F270AA"/>
    <w:rsid w:val="00F344ED"/>
    <w:rsid w:val="00F34604"/>
    <w:rsid w:val="00F34E5C"/>
    <w:rsid w:val="00F35D6B"/>
    <w:rsid w:val="00F40760"/>
    <w:rsid w:val="00F41173"/>
    <w:rsid w:val="00F4473C"/>
    <w:rsid w:val="00F45296"/>
    <w:rsid w:val="00F45781"/>
    <w:rsid w:val="00F46229"/>
    <w:rsid w:val="00F475E4"/>
    <w:rsid w:val="00F47E15"/>
    <w:rsid w:val="00F50130"/>
    <w:rsid w:val="00F535ED"/>
    <w:rsid w:val="00F57F1A"/>
    <w:rsid w:val="00F601AD"/>
    <w:rsid w:val="00F60783"/>
    <w:rsid w:val="00F6108D"/>
    <w:rsid w:val="00F6446C"/>
    <w:rsid w:val="00F64662"/>
    <w:rsid w:val="00F728A9"/>
    <w:rsid w:val="00F84EF8"/>
    <w:rsid w:val="00F852E2"/>
    <w:rsid w:val="00F85714"/>
    <w:rsid w:val="00F918B1"/>
    <w:rsid w:val="00F93BAC"/>
    <w:rsid w:val="00FA06E0"/>
    <w:rsid w:val="00FA5418"/>
    <w:rsid w:val="00FA6038"/>
    <w:rsid w:val="00FA6229"/>
    <w:rsid w:val="00FB11E5"/>
    <w:rsid w:val="00FB3954"/>
    <w:rsid w:val="00FB6008"/>
    <w:rsid w:val="00FB6F4B"/>
    <w:rsid w:val="00FC2DBD"/>
    <w:rsid w:val="00FC2FBF"/>
    <w:rsid w:val="00FC355A"/>
    <w:rsid w:val="00FC7615"/>
    <w:rsid w:val="00FD041F"/>
    <w:rsid w:val="00FD05A6"/>
    <w:rsid w:val="00FD2288"/>
    <w:rsid w:val="00FD3227"/>
    <w:rsid w:val="00FD3EEB"/>
    <w:rsid w:val="00FD48A2"/>
    <w:rsid w:val="00FD5C69"/>
    <w:rsid w:val="00FD679E"/>
    <w:rsid w:val="00FE4440"/>
    <w:rsid w:val="00FE5A24"/>
    <w:rsid w:val="00FF6980"/>
    <w:rsid w:val="00FF6E85"/>
    <w:rsid w:val="01B4E4CB"/>
    <w:rsid w:val="045A7D1E"/>
    <w:rsid w:val="06ADA1B4"/>
    <w:rsid w:val="26FED334"/>
    <w:rsid w:val="30BC4C05"/>
    <w:rsid w:val="32CD63FB"/>
    <w:rsid w:val="499C1E0C"/>
    <w:rsid w:val="4F47AF13"/>
    <w:rsid w:val="5A0A85CB"/>
    <w:rsid w:val="64BD1145"/>
    <w:rsid w:val="6F4C5F10"/>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6369F"/>
  <w15:docId w15:val="{31D409FE-8CA7-422B-9AF4-A945238D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8A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CA578C"/>
    <w:pPr>
      <w:keepNext/>
      <w:keepLines/>
      <w:spacing w:before="480"/>
      <w:outlineLvl w:val="0"/>
    </w:pPr>
    <w:rPr>
      <w:rFonts w:ascii="Gill Sans MT" w:hAnsi="Gill Sans MT" w:cs="Arial"/>
      <w:bCs/>
      <w:caps/>
      <w:noProof/>
      <w:color w:val="000080"/>
      <w:spacing w:val="32"/>
      <w:kern w:val="32"/>
      <w:sz w:val="32"/>
      <w:szCs w:val="28"/>
    </w:rPr>
  </w:style>
  <w:style w:type="paragraph" w:styleId="Heading2">
    <w:name w:val="heading 2"/>
    <w:basedOn w:val="Normal"/>
    <w:next w:val="Normal"/>
    <w:link w:val="Heading2Char"/>
    <w:autoRedefine/>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Heading3">
    <w:name w:val="heading 3"/>
    <w:basedOn w:val="Normal"/>
    <w:next w:val="Normal"/>
    <w:link w:val="Heading3Char"/>
    <w:autoRedefine/>
    <w:qFormat/>
    <w:rsid w:val="00C61002"/>
    <w:pPr>
      <w:widowControl/>
      <w:tabs>
        <w:tab w:val="left" w:pos="1620"/>
      </w:tabs>
      <w:overflowPunct/>
      <w:adjustRightInd/>
      <w:ind w:left="450" w:hanging="426"/>
      <w:jc w:val="both"/>
      <w:outlineLvl w:val="2"/>
    </w:pPr>
    <w:rPr>
      <w:b/>
      <w:sz w:val="22"/>
      <w:szCs w:val="22"/>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E50C08"/>
    <w:pPr>
      <w:ind w:firstLine="720"/>
      <w:jc w:val="both"/>
      <w:outlineLvl w:val="4"/>
    </w:pPr>
    <w:rPr>
      <w:rFonts w:ascii="Gill Sans MT" w:hAnsi="Gill Sans MT"/>
      <w:bCs/>
      <w:iCs/>
      <w:color w:val="000000"/>
      <w:sz w:val="20"/>
      <w:szCs w:val="26"/>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78C"/>
    <w:rPr>
      <w:rFonts w:ascii="Gill Sans MT" w:hAnsi="Gill Sans MT" w:cs="Arial"/>
      <w:b/>
      <w:bCs/>
      <w:caps/>
      <w:noProof/>
      <w:color w:val="000080"/>
      <w:spacing w:val="32"/>
      <w:kern w:val="32"/>
      <w:sz w:val="32"/>
      <w:szCs w:val="28"/>
    </w:rPr>
  </w:style>
  <w:style w:type="character" w:customStyle="1" w:styleId="Heading2Char">
    <w:name w:val="Heading 2 Char"/>
    <w:basedOn w:val="DefaultParagraphFont"/>
    <w:link w:val="Heading2"/>
    <w:rsid w:val="00CA578C"/>
    <w:rPr>
      <w:rFonts w:ascii="Gill Sans MT" w:hAnsi="Gill Sans MT" w:cs="Arial"/>
      <w:b/>
      <w:bCs/>
      <w:iCs/>
      <w:caps/>
      <w:noProof/>
      <w:color w:val="0070C0"/>
      <w:sz w:val="28"/>
    </w:rPr>
  </w:style>
  <w:style w:type="character" w:customStyle="1" w:styleId="Heading3Char">
    <w:name w:val="Heading 3 Char"/>
    <w:basedOn w:val="DefaultParagraphFont"/>
    <w:link w:val="Heading3"/>
    <w:rsid w:val="00C61002"/>
    <w:rPr>
      <w:rFonts w:eastAsiaTheme="minorEastAsia"/>
      <w:b/>
      <w:kern w:val="28"/>
      <w:sz w:val="22"/>
      <w:szCs w:val="22"/>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E50C08"/>
    <w:rPr>
      <w:rFonts w:ascii="Gill Sans MT" w:eastAsiaTheme="minorEastAsia" w:hAnsi="Gill Sans MT"/>
      <w:bCs/>
      <w:iCs/>
      <w:color w:val="000000"/>
      <w:kern w:val="28"/>
      <w:sz w:val="20"/>
      <w:szCs w:val="26"/>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basedOn w:val="DefaultParagraphFont"/>
    <w:link w:val="BodyText"/>
    <w:uiPriority w:val="99"/>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uiPriority w:val="20"/>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aliases w:val="IRD Bullet List,List Paragraph (numbered (a)),Lapis Bulleted List,List Paragraph 1,Bullets,Akapit z listą BS,Dot pt,F5 List Paragraph,List Paragraph Char Char Char,Indicator Text,Numbered Para 1,Bullet 1,List Paragraph12,Bullet Points,lp1"/>
    <w:basedOn w:val="Normal"/>
    <w:link w:val="ListParagraphChar"/>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basedOn w:val="DefaultParagraphFont"/>
    <w:uiPriority w:val="99"/>
    <w:semiHidden/>
    <w:rsid w:val="00DE6814"/>
    <w:rPr>
      <w:vertAlign w:val="superscript"/>
    </w:rPr>
  </w:style>
  <w:style w:type="paragraph" w:styleId="NormalWeb">
    <w:name w:val="Normal (Web)"/>
    <w:aliases w:val="Обычный (веб) Знак"/>
    <w:basedOn w:val="Normal"/>
    <w:link w:val="NormalWebChar"/>
    <w:uiPriority w:val="99"/>
    <w:qFormat/>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basedOn w:val="Normal"/>
    <w:link w:val="FootnoteTextChar"/>
    <w:uiPriority w:val="99"/>
    <w:semiHidden/>
    <w:rsid w:val="00E4502C"/>
    <w:pPr>
      <w:overflowPunct/>
      <w:adjustRightInd/>
    </w:pPr>
    <w:rPr>
      <w:rFonts w:ascii="CG Times" w:eastAsia="Times New Roman" w:hAnsi="CG Times"/>
      <w:kern w:val="0"/>
      <w:szCs w:val="20"/>
    </w:rPr>
  </w:style>
  <w:style w:type="character" w:customStyle="1" w:styleId="FootnoteTextChar">
    <w:name w:val="Footnote Text Char"/>
    <w:basedOn w:val="DefaultParagraphFont"/>
    <w:link w:val="FootnoteText"/>
    <w:uiPriority w:val="99"/>
    <w:semiHidden/>
    <w:rsid w:val="00E4502C"/>
    <w:rPr>
      <w:rFonts w:ascii="CG Times" w:eastAsia="Times New Roman" w:hAnsi="CG Times"/>
      <w:sz w:val="24"/>
    </w:rPr>
  </w:style>
  <w:style w:type="paragraph" w:styleId="Header">
    <w:name w:val="header"/>
    <w:basedOn w:val="Normal"/>
    <w:link w:val="HeaderChar"/>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basedOn w:val="DefaultParagraphFont"/>
    <w:link w:val="Header"/>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rsid w:val="00B91925"/>
    <w:rPr>
      <w:sz w:val="16"/>
      <w:szCs w:val="16"/>
    </w:rPr>
  </w:style>
  <w:style w:type="paragraph" w:styleId="CommentText">
    <w:name w:val="annotation text"/>
    <w:basedOn w:val="Normal"/>
    <w:link w:val="CommentTextChar"/>
    <w:rsid w:val="00B91925"/>
    <w:rPr>
      <w:sz w:val="20"/>
      <w:szCs w:val="20"/>
    </w:rPr>
  </w:style>
  <w:style w:type="character" w:customStyle="1" w:styleId="CommentTextChar">
    <w:name w:val="Comment Text Char"/>
    <w:basedOn w:val="DefaultParagraphFont"/>
    <w:link w:val="CommentText"/>
    <w:rsid w:val="00B91925"/>
    <w:rPr>
      <w:rFonts w:eastAsiaTheme="minorEastAsia"/>
      <w:kern w:val="28"/>
      <w:sz w:val="20"/>
      <w:szCs w:val="20"/>
    </w:rPr>
  </w:style>
  <w:style w:type="paragraph" w:styleId="CommentSubject">
    <w:name w:val="annotation subject"/>
    <w:basedOn w:val="CommentText"/>
    <w:next w:val="CommentText"/>
    <w:link w:val="CommentSubjectChar"/>
    <w:rsid w:val="00B91925"/>
    <w:rPr>
      <w:b/>
      <w:bCs/>
    </w:rPr>
  </w:style>
  <w:style w:type="character" w:customStyle="1" w:styleId="CommentSubjectChar">
    <w:name w:val="Comment Subject Char"/>
    <w:basedOn w:val="CommentTextChar"/>
    <w:link w:val="CommentSubject"/>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table" w:customStyle="1" w:styleId="TableGrid1">
    <w:name w:val="Table Grid1"/>
    <w:basedOn w:val="TableNormal"/>
    <w:next w:val="TableGrid"/>
    <w:uiPriority w:val="59"/>
    <w:rsid w:val="000077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rsid w:val="0015622B"/>
  </w:style>
  <w:style w:type="character" w:styleId="UnresolvedMention">
    <w:name w:val="Unresolved Mention"/>
    <w:basedOn w:val="DefaultParagraphFont"/>
    <w:uiPriority w:val="99"/>
    <w:semiHidden/>
    <w:unhideWhenUsed/>
    <w:rsid w:val="00992253"/>
    <w:rPr>
      <w:color w:val="605E5C"/>
      <w:shd w:val="clear" w:color="auto" w:fill="E1DFDD"/>
    </w:rPr>
  </w:style>
  <w:style w:type="character" w:styleId="PlaceholderText">
    <w:name w:val="Placeholder Text"/>
    <w:basedOn w:val="DefaultParagraphFont"/>
    <w:uiPriority w:val="99"/>
    <w:semiHidden/>
    <w:rsid w:val="008A2497"/>
    <w:rPr>
      <w:color w:val="808080"/>
    </w:rPr>
  </w:style>
  <w:style w:type="paragraph" w:styleId="Revision">
    <w:name w:val="Revision"/>
    <w:hidden/>
    <w:semiHidden/>
    <w:rsid w:val="005F2357"/>
    <w:rPr>
      <w:rFonts w:eastAsiaTheme="minorEastAsia"/>
      <w:kern w:val="28"/>
    </w:rPr>
  </w:style>
  <w:style w:type="character" w:customStyle="1" w:styleId="ListParagraphChar">
    <w:name w:val="List Paragraph Char"/>
    <w:aliases w:val="IRD Bullet List Char,List Paragraph (numbered (a)) Char,Lapis Bulleted List Char,List Paragraph 1 Char,Bullets Char,Akapit z listą BS Char,Dot pt Char,F5 List Paragraph Char,List Paragraph Char Char Char Char,Indicator Text Char"/>
    <w:basedOn w:val="DefaultParagraphFont"/>
    <w:link w:val="ListParagraph"/>
    <w:uiPriority w:val="34"/>
    <w:qFormat/>
    <w:locked/>
    <w:rsid w:val="00BB0993"/>
    <w:rPr>
      <w:rFonts w:eastAsiaTheme="minorEastAsia"/>
      <w:kern w:val="28"/>
      <w:sz w:val="22"/>
    </w:rPr>
  </w:style>
  <w:style w:type="character" w:customStyle="1" w:styleId="NormalWebChar">
    <w:name w:val="Normal (Web) Char"/>
    <w:aliases w:val="Обычный (веб) Знак Char"/>
    <w:link w:val="NormalWeb"/>
    <w:uiPriority w:val="99"/>
    <w:rsid w:val="0008438E"/>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estm.fa.em2.oraclecloud.com%2FhcmUI%2FCandidateExperience%2Fen%2Fsites%2FCX_1%2Frequisitions%2Fpreview%2F4274&amp;data=05%7C01%7Caysel.ganbarli%40undp.org%7C1cf5489b2f734ab5bb0008da4f747bae%7Cb3e5db5e2944483799f57488ace54319%7C0%7C0%7C637909658960265959%7CUnknown%7CTWFpbGZsb3d8eyJWIjoiMC4wLjAwMDAiLCJQIjoiV2luMzIiLCJBTiI6Ik1haWwiLCJXVCI6Mn0%3D%7C3000%7C%7C%7C&amp;sdata=a%2BelYqVvWVW%2BvZpKDupj9ifs84nEPZr5YZnN%2F9nM4xE%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dp.sharepoint.com/teams/OHR/competency%20framewor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dp.sharepoint.com/teams/OHR/competency%20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D3BADB0BDE6440A0D80FB72724510C" ma:contentTypeVersion="4" ma:contentTypeDescription="Create a new document." ma:contentTypeScope="" ma:versionID="ca23311677541fdae2da3047e98e21ae">
  <xsd:schema xmlns:xsd="http://www.w3.org/2001/XMLSchema" xmlns:xs="http://www.w3.org/2001/XMLSchema" xmlns:p="http://schemas.microsoft.com/office/2006/metadata/properties" xmlns:ns2="035fda66-ec57-4488-a567-ea72cdc4e5bd" targetNamespace="http://schemas.microsoft.com/office/2006/metadata/properties" ma:root="true" ma:fieldsID="6f680806d8f3106b8a249462c93b9c77" ns2:_="">
    <xsd:import namespace="035fda66-ec57-4488-a567-ea72cdc4e5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fda66-ec57-4488-a567-ea72cdc4e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6C462-D1C7-42B9-87F8-D8DA73C38D32}">
  <ds:schemaRefs>
    <ds:schemaRef ds:uri="http://schemas.openxmlformats.org/officeDocument/2006/bibliography"/>
  </ds:schemaRefs>
</ds:datastoreItem>
</file>

<file path=customXml/itemProps2.xml><?xml version="1.0" encoding="utf-8"?>
<ds:datastoreItem xmlns:ds="http://schemas.openxmlformats.org/officeDocument/2006/customXml" ds:itemID="{0BCCBBDB-B2C2-43AC-8BFC-211DFAF469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FE5BF3-F51A-42E7-ABEC-A7EF039E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fda66-ec57-4488-a567-ea72cdc4e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CEC1EF-C849-45AA-BEC5-4E4480CCE3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Template - Guide in Writing a TOR for IPSA</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Guide in Writing a TOR for IPSA</dc:title>
  <dc:creator>Aveen.Nouri</dc:creator>
  <cp:lastModifiedBy>Aysel Ganbarli</cp:lastModifiedBy>
  <cp:revision>4</cp:revision>
  <cp:lastPrinted>2022-03-14T17:19:00Z</cp:lastPrinted>
  <dcterms:created xsi:type="dcterms:W3CDTF">2022-06-17T13:51:00Z</dcterms:created>
  <dcterms:modified xsi:type="dcterms:W3CDTF">2022-06-17T13:52:00Z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0x01010075D3BADB0BDE6440A0D80FB72724510C</vt:lpwstr>
  </property>
  <property fmtid="{D5CDD505-2E9C-101B-9397-08002B2CF9AE}" pid="3" name="_dlc_DocIdItemGuid">
    <vt:lpwstr>f87b2036-63a1-445e-a3f9-913e336d6332</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
  </property>
  <property fmtid="{D5CDD505-2E9C-101B-9397-08002B2CF9AE}" pid="9" name="UndpUnitMM">
    <vt:lpwstr/>
  </property>
  <property fmtid="{D5CDD505-2E9C-101B-9397-08002B2CF9AE}" pid="10" name="eRegFilingCodeMM">
    <vt:lpwstr/>
  </property>
</Properties>
</file>