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1727" w14:textId="77777777" w:rsidR="008841D2" w:rsidRPr="00AE4756" w:rsidRDefault="008841D2" w:rsidP="00D408F7">
      <w:pPr>
        <w:jc w:val="center"/>
        <w:rPr>
          <w:rFonts w:asciiTheme="minorHAnsi" w:hAnsiTheme="minorHAnsi" w:cstheme="minorHAnsi"/>
          <w:b/>
          <w:sz w:val="24"/>
          <w:szCs w:val="24"/>
          <w:u w:val="single"/>
        </w:rPr>
      </w:pPr>
      <w:r w:rsidRPr="00AE4756">
        <w:rPr>
          <w:rFonts w:asciiTheme="minorHAnsi" w:hAnsiTheme="minorHAnsi" w:cstheme="minorHAnsi"/>
          <w:b/>
          <w:sz w:val="24"/>
          <w:szCs w:val="24"/>
          <w:u w:val="single"/>
        </w:rPr>
        <w:t>Terms of Reference</w:t>
      </w:r>
    </w:p>
    <w:p w14:paraId="34922044" w14:textId="77777777" w:rsidR="00D62D4D" w:rsidRPr="00AE4756" w:rsidRDefault="00D62D4D" w:rsidP="00D408F7">
      <w:pPr>
        <w:jc w:val="center"/>
        <w:rPr>
          <w:rFonts w:asciiTheme="minorHAnsi" w:hAnsiTheme="minorHAnsi" w:cstheme="minorHAnsi"/>
          <w:b/>
          <w:sz w:val="22"/>
          <w:szCs w:val="22"/>
          <w:u w:val="single"/>
        </w:rPr>
      </w:pPr>
    </w:p>
    <w:p w14:paraId="62285269" w14:textId="0F24E43F" w:rsidR="00117D3D" w:rsidRPr="00AE4756" w:rsidRDefault="00E80358" w:rsidP="00D408F7">
      <w:pPr>
        <w:shd w:val="clear" w:color="auto" w:fill="FFFFFF"/>
        <w:jc w:val="center"/>
        <w:rPr>
          <w:rFonts w:asciiTheme="minorHAnsi" w:hAnsiTheme="minorHAnsi" w:cstheme="minorHAnsi"/>
          <w:b/>
          <w:sz w:val="22"/>
          <w:szCs w:val="22"/>
        </w:rPr>
      </w:pPr>
      <w:r w:rsidRPr="00AE4756">
        <w:rPr>
          <w:rFonts w:asciiTheme="minorHAnsi" w:hAnsiTheme="minorHAnsi" w:cstheme="minorHAnsi"/>
          <w:b/>
          <w:sz w:val="22"/>
          <w:szCs w:val="22"/>
        </w:rPr>
        <w:t>Organization of</w:t>
      </w:r>
      <w:r w:rsidR="00117D3D" w:rsidRPr="00AE4756">
        <w:rPr>
          <w:rFonts w:asciiTheme="minorHAnsi" w:hAnsiTheme="minorHAnsi" w:cstheme="minorHAnsi"/>
          <w:b/>
          <w:sz w:val="22"/>
          <w:szCs w:val="22"/>
        </w:rPr>
        <w:t xml:space="preserve"> </w:t>
      </w:r>
      <w:r w:rsidR="0029021F" w:rsidRPr="00AE4756">
        <w:rPr>
          <w:rFonts w:asciiTheme="minorHAnsi" w:hAnsiTheme="minorHAnsi" w:cstheme="minorHAnsi"/>
          <w:b/>
          <w:sz w:val="22"/>
          <w:szCs w:val="22"/>
        </w:rPr>
        <w:t xml:space="preserve">Papa Schools (fatherhood preparation courses) </w:t>
      </w:r>
    </w:p>
    <w:p w14:paraId="1A0D1DBF" w14:textId="043AE322" w:rsidR="00117D3D" w:rsidRPr="00AE4756" w:rsidRDefault="0029021F" w:rsidP="00D408F7">
      <w:pPr>
        <w:shd w:val="clear" w:color="auto" w:fill="FFFFFF"/>
        <w:jc w:val="center"/>
        <w:rPr>
          <w:rFonts w:asciiTheme="minorHAnsi" w:hAnsiTheme="minorHAnsi" w:cstheme="minorHAnsi"/>
          <w:b/>
          <w:sz w:val="22"/>
          <w:szCs w:val="22"/>
        </w:rPr>
      </w:pPr>
      <w:r w:rsidRPr="00AE4756">
        <w:rPr>
          <w:rFonts w:asciiTheme="minorHAnsi" w:hAnsiTheme="minorHAnsi" w:cstheme="minorHAnsi"/>
          <w:b/>
          <w:sz w:val="22"/>
          <w:szCs w:val="22"/>
        </w:rPr>
        <w:t xml:space="preserve">to promote men's involvement in the caretaking and active fatherhood </w:t>
      </w:r>
    </w:p>
    <w:p w14:paraId="63498B58" w14:textId="27C24249" w:rsidR="00D62D4D" w:rsidRPr="00AE4756" w:rsidRDefault="0029021F" w:rsidP="00D408F7">
      <w:pPr>
        <w:shd w:val="clear" w:color="auto" w:fill="FFFFFF"/>
        <w:jc w:val="center"/>
        <w:rPr>
          <w:rFonts w:asciiTheme="minorHAnsi" w:hAnsiTheme="minorHAnsi" w:cstheme="minorHAnsi"/>
          <w:b/>
          <w:sz w:val="22"/>
          <w:szCs w:val="22"/>
        </w:rPr>
      </w:pPr>
      <w:r w:rsidRPr="00AE4756">
        <w:rPr>
          <w:rFonts w:asciiTheme="minorHAnsi" w:hAnsiTheme="minorHAnsi" w:cstheme="minorHAnsi"/>
          <w:b/>
          <w:sz w:val="22"/>
          <w:szCs w:val="22"/>
        </w:rPr>
        <w:t xml:space="preserve">to challenge discriminatory social norms against women </w:t>
      </w:r>
      <w:r w:rsidR="00E80358" w:rsidRPr="00AE4756">
        <w:rPr>
          <w:rFonts w:asciiTheme="minorHAnsi" w:hAnsiTheme="minorHAnsi" w:cstheme="minorHAnsi"/>
          <w:b/>
          <w:sz w:val="22"/>
          <w:szCs w:val="22"/>
        </w:rPr>
        <w:t xml:space="preserve">and girls </w:t>
      </w:r>
      <w:r w:rsidRPr="00AE4756">
        <w:rPr>
          <w:rFonts w:asciiTheme="minorHAnsi" w:hAnsiTheme="minorHAnsi" w:cstheme="minorHAnsi"/>
          <w:b/>
          <w:sz w:val="22"/>
          <w:szCs w:val="22"/>
        </w:rPr>
        <w:t>in Azerbaijan</w:t>
      </w:r>
    </w:p>
    <w:p w14:paraId="2ED46152" w14:textId="77777777" w:rsidR="00117D3D" w:rsidRPr="00AE4756" w:rsidRDefault="00117D3D" w:rsidP="00D408F7">
      <w:pPr>
        <w:shd w:val="clear" w:color="auto" w:fill="FFFFFF"/>
        <w:jc w:val="center"/>
        <w:rPr>
          <w:rFonts w:asciiTheme="minorHAnsi" w:hAnsiTheme="minorHAnsi" w:cstheme="minorHAnsi"/>
          <w:b/>
          <w:sz w:val="22"/>
          <w:szCs w:val="22"/>
        </w:rPr>
      </w:pPr>
    </w:p>
    <w:p w14:paraId="4784F12A" w14:textId="77777777" w:rsidR="00B40EC3" w:rsidRPr="00AE4756" w:rsidRDefault="00B40EC3" w:rsidP="00D408F7">
      <w:pPr>
        <w:jc w:val="both"/>
        <w:rPr>
          <w:rFonts w:asciiTheme="minorHAnsi" w:hAnsiTheme="minorHAnsi" w:cstheme="minorHAnsi"/>
          <w:b/>
          <w:sz w:val="22"/>
          <w:szCs w:val="22"/>
        </w:rPr>
      </w:pPr>
      <w:r w:rsidRPr="00AE4756">
        <w:rPr>
          <w:rFonts w:asciiTheme="minorHAnsi" w:hAnsiTheme="minorHAnsi" w:cstheme="minorHAnsi"/>
          <w:i/>
          <w:sz w:val="22"/>
          <w:szCs w:val="22"/>
          <w:shd w:val="clear" w:color="auto" w:fill="FFFFFF"/>
        </w:rPr>
        <w:t>UNFPA, the United Nations Population Fund: Delivering a world where e</w:t>
      </w:r>
      <w:r w:rsidR="002E1F19" w:rsidRPr="00AE4756">
        <w:rPr>
          <w:rFonts w:asciiTheme="minorHAnsi" w:hAnsiTheme="minorHAnsi" w:cstheme="minorHAnsi"/>
          <w:i/>
          <w:sz w:val="22"/>
          <w:szCs w:val="22"/>
          <w:shd w:val="clear" w:color="auto" w:fill="FFFFFF"/>
        </w:rPr>
        <w:t xml:space="preserve">very pregnancy is wanted, every </w:t>
      </w:r>
      <w:r w:rsidR="00370442" w:rsidRPr="00AE4756">
        <w:rPr>
          <w:rFonts w:asciiTheme="minorHAnsi" w:hAnsiTheme="minorHAnsi" w:cstheme="minorHAnsi"/>
          <w:i/>
          <w:sz w:val="22"/>
          <w:szCs w:val="22"/>
          <w:shd w:val="clear" w:color="auto" w:fill="FFFFFF"/>
        </w:rPr>
        <w:t>childbirth</w:t>
      </w:r>
      <w:r w:rsidRPr="00AE4756">
        <w:rPr>
          <w:rFonts w:asciiTheme="minorHAnsi" w:hAnsiTheme="minorHAnsi" w:cstheme="minorHAnsi"/>
          <w:i/>
          <w:sz w:val="22"/>
          <w:szCs w:val="22"/>
          <w:shd w:val="clear" w:color="auto" w:fill="FFFFFF"/>
        </w:rPr>
        <w:t xml:space="preserve"> is safe and every young person’s potential is fulfilled.</w:t>
      </w:r>
    </w:p>
    <w:p w14:paraId="5224A2D0" w14:textId="77777777" w:rsidR="007D1833" w:rsidRPr="00AE4756" w:rsidRDefault="007D1833" w:rsidP="00D408F7">
      <w:pPr>
        <w:widowControl w:val="0"/>
        <w:overflowPunct w:val="0"/>
        <w:autoSpaceDE w:val="0"/>
        <w:autoSpaceDN w:val="0"/>
        <w:adjustRightInd w:val="0"/>
        <w:jc w:val="both"/>
        <w:rPr>
          <w:rFonts w:asciiTheme="minorHAnsi" w:hAnsiTheme="minorHAnsi" w:cstheme="minorHAnsi"/>
          <w:b/>
          <w:sz w:val="22"/>
          <w:szCs w:val="22"/>
          <w:u w:val="single"/>
        </w:rPr>
      </w:pPr>
    </w:p>
    <w:p w14:paraId="69AB75CE" w14:textId="42809CF1" w:rsidR="00B05E5A" w:rsidRPr="00AE4756" w:rsidRDefault="009F538A" w:rsidP="00D408F7">
      <w:pPr>
        <w:widowControl w:val="0"/>
        <w:overflowPunct w:val="0"/>
        <w:autoSpaceDE w:val="0"/>
        <w:autoSpaceDN w:val="0"/>
        <w:adjustRightInd w:val="0"/>
        <w:jc w:val="both"/>
        <w:rPr>
          <w:rFonts w:asciiTheme="minorHAnsi" w:hAnsiTheme="minorHAnsi" w:cstheme="minorHAnsi"/>
          <w:b/>
          <w:bCs/>
          <w:sz w:val="22"/>
          <w:szCs w:val="22"/>
          <w:u w:val="single"/>
        </w:rPr>
      </w:pPr>
      <w:r w:rsidRPr="00AE4756">
        <w:rPr>
          <w:rFonts w:asciiTheme="minorHAnsi" w:hAnsiTheme="minorHAnsi" w:cstheme="minorHAnsi"/>
          <w:b/>
          <w:bCs/>
          <w:sz w:val="22"/>
          <w:szCs w:val="22"/>
          <w:u w:val="single"/>
        </w:rPr>
        <w:t>I. BACKGROUND</w:t>
      </w:r>
    </w:p>
    <w:p w14:paraId="35D4F900" w14:textId="66D635B2" w:rsidR="00584B49" w:rsidRPr="00AE4756" w:rsidRDefault="00C1552D" w:rsidP="00D408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r w:rsidRPr="00AE4756">
        <w:rPr>
          <w:rFonts w:asciiTheme="minorHAnsi" w:hAnsiTheme="minorHAnsi" w:cstheme="minorHAnsi"/>
          <w:sz w:val="22"/>
          <w:szCs w:val="22"/>
        </w:rPr>
        <w:t xml:space="preserve">UNFPA is the United Nations sexual and reproductive health agency, with the field offices present in more than 150 countries across the world. The UNFPA office in Baku is engaged in implementation of the projects and </w:t>
      </w:r>
      <w:proofErr w:type="spellStart"/>
      <w:r w:rsidRPr="00AE4756">
        <w:rPr>
          <w:rFonts w:asciiTheme="minorHAnsi" w:hAnsiTheme="minorHAnsi" w:cstheme="minorHAnsi"/>
          <w:sz w:val="22"/>
          <w:szCs w:val="22"/>
        </w:rPr>
        <w:t>programmes</w:t>
      </w:r>
      <w:proofErr w:type="spellEnd"/>
      <w:r w:rsidRPr="00AE4756">
        <w:rPr>
          <w:rFonts w:asciiTheme="minorHAnsi" w:hAnsiTheme="minorHAnsi" w:cstheme="minorHAnsi"/>
          <w:sz w:val="22"/>
          <w:szCs w:val="22"/>
        </w:rPr>
        <w:t xml:space="preserve"> in the field of gender equality, population dynamics and family planning. </w:t>
      </w:r>
    </w:p>
    <w:p w14:paraId="42D6C8DA" w14:textId="77777777" w:rsidR="003C1DBB" w:rsidRPr="00AE4756" w:rsidRDefault="003C1DBB" w:rsidP="00D408F7">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jc w:val="both"/>
        <w:rPr>
          <w:rFonts w:asciiTheme="minorHAnsi" w:hAnsiTheme="minorHAnsi" w:cstheme="minorHAnsi"/>
          <w:sz w:val="22"/>
          <w:szCs w:val="22"/>
        </w:rPr>
      </w:pPr>
    </w:p>
    <w:p w14:paraId="6D39DDA4" w14:textId="484EFB0D" w:rsidR="00584B49" w:rsidRPr="00AE4756" w:rsidRDefault="00584B49"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AE4756">
        <w:rPr>
          <w:rFonts w:asciiTheme="minorHAnsi" w:hAnsiTheme="minorHAnsi" w:cstheme="minorHAnsi"/>
          <w:sz w:val="22"/>
          <w:szCs w:val="22"/>
          <w:lang w:val="en-US" w:eastAsia="en-US"/>
        </w:rPr>
        <w:t xml:space="preserve">UNFPA vision is for a world where all girls and boys are equally heard and valued. This is a world built on transformative change – to the dismantling of patriarchal, discriminatory gender norms and the inequalities they sustain. These norms affect both boys and girls but have a disproportionate impact on girls, preventing them from claiming their rights, exposing them to harmful practices, driving rights abuses in their homes, </w:t>
      </w:r>
      <w:proofErr w:type="gramStart"/>
      <w:r w:rsidRPr="00AE4756">
        <w:rPr>
          <w:rFonts w:asciiTheme="minorHAnsi" w:hAnsiTheme="minorHAnsi" w:cstheme="minorHAnsi"/>
          <w:sz w:val="22"/>
          <w:szCs w:val="22"/>
          <w:lang w:val="en-US" w:eastAsia="en-US"/>
        </w:rPr>
        <w:t>relationships</w:t>
      </w:r>
      <w:proofErr w:type="gramEnd"/>
      <w:r w:rsidRPr="00AE4756">
        <w:rPr>
          <w:rFonts w:asciiTheme="minorHAnsi" w:hAnsiTheme="minorHAnsi" w:cstheme="minorHAnsi"/>
          <w:sz w:val="22"/>
          <w:szCs w:val="22"/>
          <w:lang w:val="en-US" w:eastAsia="en-US"/>
        </w:rPr>
        <w:t xml:space="preserve"> and communities, and through embedded structural inequalities that shape their lives from childhood through adulthood. </w:t>
      </w:r>
    </w:p>
    <w:p w14:paraId="1901ED8E" w14:textId="51110BA8" w:rsidR="003C1DBB" w:rsidRPr="00AE4756" w:rsidRDefault="003C1DBB"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14E1AA84" w14:textId="75EF17FA" w:rsidR="00584B49" w:rsidRPr="00AE4756" w:rsidRDefault="00841701"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AE4756">
        <w:rPr>
          <w:rFonts w:asciiTheme="minorHAnsi" w:hAnsiTheme="minorHAnsi" w:cstheme="minorHAnsi"/>
          <w:sz w:val="22"/>
          <w:szCs w:val="22"/>
          <w:lang w:val="en-US" w:eastAsia="en-US"/>
        </w:rPr>
        <w:t>UNFPA supports the governments around the globe to build the world free from gender-based discrimination and violence, where all women and girls fully enjoy their right to have equal opportunities, to decide their own future and empower those around them</w:t>
      </w:r>
      <w:r w:rsidR="00B43FF3" w:rsidRPr="00AE4756">
        <w:rPr>
          <w:rFonts w:asciiTheme="minorHAnsi" w:hAnsiTheme="minorHAnsi" w:cstheme="minorHAnsi"/>
          <w:sz w:val="22"/>
          <w:szCs w:val="22"/>
          <w:lang w:val="en-US" w:eastAsia="en-US"/>
        </w:rPr>
        <w:t xml:space="preserve">. </w:t>
      </w:r>
    </w:p>
    <w:p w14:paraId="7077CDD3" w14:textId="4E09BC67" w:rsidR="003C1DBB" w:rsidRPr="00AE4756" w:rsidRDefault="003C1DBB"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64416D01" w14:textId="1AC06974" w:rsidR="00455894" w:rsidRPr="00AE4756" w:rsidRDefault="00455894"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AE4756">
        <w:rPr>
          <w:rFonts w:asciiTheme="minorHAnsi" w:hAnsiTheme="minorHAnsi" w:cstheme="minorHAnsi"/>
          <w:sz w:val="22"/>
          <w:szCs w:val="22"/>
          <w:lang w:val="en-US" w:eastAsia="en-US"/>
        </w:rPr>
        <w:t>Gender equality cannot be achieved without the involvement of men and boys. UNFPA works with men and boys to advance gender equality,</w:t>
      </w:r>
      <w:r w:rsidR="00162E81" w:rsidRPr="00AE4756">
        <w:rPr>
          <w:rFonts w:asciiTheme="minorHAnsi" w:hAnsiTheme="minorHAnsi" w:cstheme="minorHAnsi"/>
          <w:sz w:val="22"/>
          <w:szCs w:val="22"/>
          <w:lang w:val="en-US" w:eastAsia="en-US"/>
        </w:rPr>
        <w:t xml:space="preserve"> to</w:t>
      </w:r>
      <w:r w:rsidRPr="00AE4756">
        <w:rPr>
          <w:rFonts w:asciiTheme="minorHAnsi" w:hAnsiTheme="minorHAnsi" w:cstheme="minorHAnsi"/>
          <w:sz w:val="22"/>
          <w:szCs w:val="22"/>
          <w:lang w:val="en-US" w:eastAsia="en-US"/>
        </w:rPr>
        <w:t xml:space="preserve"> promote value</w:t>
      </w:r>
      <w:r w:rsidR="00162E81" w:rsidRPr="00AE4756">
        <w:rPr>
          <w:rFonts w:asciiTheme="minorHAnsi" w:hAnsiTheme="minorHAnsi" w:cstheme="minorHAnsi"/>
          <w:sz w:val="22"/>
          <w:szCs w:val="22"/>
          <w:lang w:val="en-US" w:eastAsia="en-US"/>
        </w:rPr>
        <w:t>/</w:t>
      </w:r>
      <w:r w:rsidRPr="00AE4756">
        <w:rPr>
          <w:rFonts w:asciiTheme="minorHAnsi" w:hAnsiTheme="minorHAnsi" w:cstheme="minorHAnsi"/>
          <w:sz w:val="22"/>
          <w:szCs w:val="22"/>
          <w:lang w:val="en-US" w:eastAsia="en-US"/>
        </w:rPr>
        <w:t xml:space="preserve">empower a girl child and </w:t>
      </w:r>
      <w:r w:rsidR="00162E81" w:rsidRPr="00AE4756">
        <w:rPr>
          <w:rFonts w:asciiTheme="minorHAnsi" w:hAnsiTheme="minorHAnsi" w:cstheme="minorHAnsi"/>
          <w:sz w:val="22"/>
          <w:szCs w:val="22"/>
          <w:lang w:val="en-US" w:eastAsia="en-US"/>
        </w:rPr>
        <w:t xml:space="preserve">to </w:t>
      </w:r>
      <w:r w:rsidRPr="00AE4756">
        <w:rPr>
          <w:rFonts w:asciiTheme="minorHAnsi" w:hAnsiTheme="minorHAnsi" w:cstheme="minorHAnsi"/>
          <w:sz w:val="22"/>
          <w:szCs w:val="22"/>
          <w:lang w:val="en-US" w:eastAsia="en-US"/>
        </w:rPr>
        <w:t xml:space="preserve">end violence. UNFPA </w:t>
      </w:r>
      <w:r w:rsidR="008B4E67" w:rsidRPr="00AE4756">
        <w:rPr>
          <w:rFonts w:asciiTheme="minorHAnsi" w:hAnsiTheme="minorHAnsi" w:cstheme="minorHAnsi"/>
          <w:sz w:val="22"/>
          <w:szCs w:val="22"/>
          <w:lang w:val="en-US" w:eastAsia="en-US"/>
        </w:rPr>
        <w:t xml:space="preserve">Azerbaijan’s current </w:t>
      </w:r>
      <w:proofErr w:type="spellStart"/>
      <w:r w:rsidRPr="00AE4756">
        <w:rPr>
          <w:rFonts w:asciiTheme="minorHAnsi" w:hAnsiTheme="minorHAnsi" w:cstheme="minorHAnsi"/>
          <w:sz w:val="22"/>
          <w:szCs w:val="22"/>
          <w:lang w:val="en-US" w:eastAsia="en-US"/>
        </w:rPr>
        <w:t>programmes</w:t>
      </w:r>
      <w:proofErr w:type="spellEnd"/>
      <w:r w:rsidRPr="00AE4756">
        <w:rPr>
          <w:rFonts w:asciiTheme="minorHAnsi" w:hAnsiTheme="minorHAnsi" w:cstheme="minorHAnsi"/>
          <w:sz w:val="22"/>
          <w:szCs w:val="22"/>
          <w:lang w:val="en-US" w:eastAsia="en-US"/>
        </w:rPr>
        <w:t xml:space="preserve"> are encouraging men and boys to abandon harmful stereotypes, embrace respectful, healthy relationships, </w:t>
      </w:r>
      <w:r w:rsidR="008B4E67" w:rsidRPr="00AE4756">
        <w:rPr>
          <w:rFonts w:asciiTheme="minorHAnsi" w:hAnsiTheme="minorHAnsi" w:cstheme="minorHAnsi"/>
          <w:sz w:val="22"/>
          <w:szCs w:val="22"/>
          <w:lang w:val="en-US" w:eastAsia="en-US"/>
        </w:rPr>
        <w:t>share responsibilities in caring children</w:t>
      </w:r>
      <w:r w:rsidRPr="00AE4756">
        <w:rPr>
          <w:rFonts w:asciiTheme="minorHAnsi" w:hAnsiTheme="minorHAnsi" w:cstheme="minorHAnsi"/>
          <w:sz w:val="22"/>
          <w:szCs w:val="22"/>
          <w:lang w:val="en-US" w:eastAsia="en-US"/>
        </w:rPr>
        <w:t>.</w:t>
      </w:r>
    </w:p>
    <w:p w14:paraId="668DAD62" w14:textId="62C351D8" w:rsidR="00455894" w:rsidRPr="00AE4756" w:rsidRDefault="00455894"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7A27BDBB" w14:textId="00CBD033" w:rsidR="00455894" w:rsidRPr="00AE4756" w:rsidRDefault="008B4E67"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AE4756">
        <w:rPr>
          <w:rFonts w:asciiTheme="minorHAnsi" w:hAnsiTheme="minorHAnsi" w:cstheme="minorHAnsi"/>
          <w:sz w:val="22"/>
          <w:szCs w:val="22"/>
          <w:lang w:val="en-US" w:eastAsia="en-US"/>
        </w:rPr>
        <w:t>In this regard, t</w:t>
      </w:r>
      <w:r w:rsidR="00455894" w:rsidRPr="00AE4756">
        <w:rPr>
          <w:rFonts w:asciiTheme="minorHAnsi" w:hAnsiTheme="minorHAnsi" w:cstheme="minorHAnsi"/>
          <w:sz w:val="22"/>
          <w:szCs w:val="22"/>
          <w:lang w:val="en-US" w:eastAsia="en-US"/>
        </w:rPr>
        <w:t xml:space="preserve">hree Papa Schools have been launched in the framework of the three-year joint </w:t>
      </w:r>
      <w:proofErr w:type="spellStart"/>
      <w:r w:rsidR="00455894" w:rsidRPr="00AE4756">
        <w:rPr>
          <w:rFonts w:asciiTheme="minorHAnsi" w:hAnsiTheme="minorHAnsi" w:cstheme="minorHAnsi"/>
          <w:sz w:val="22"/>
          <w:szCs w:val="22"/>
          <w:lang w:val="en-US" w:eastAsia="en-US"/>
        </w:rPr>
        <w:t>programme</w:t>
      </w:r>
      <w:proofErr w:type="spellEnd"/>
      <w:r w:rsidR="00455894" w:rsidRPr="00AE4756">
        <w:rPr>
          <w:rFonts w:asciiTheme="minorHAnsi" w:hAnsiTheme="minorHAnsi" w:cstheme="minorHAnsi"/>
          <w:sz w:val="22"/>
          <w:szCs w:val="22"/>
          <w:lang w:val="en-US" w:eastAsia="en-US"/>
        </w:rPr>
        <w:t xml:space="preserve"> "EU 4 Gender Equality: Together against gender stereotypes and gender-based violence”, funded by the European Union and implemented jointly by UN Women and UNFPA in the </w:t>
      </w:r>
      <w:proofErr w:type="spellStart"/>
      <w:r w:rsidR="00455894" w:rsidRPr="00AE4756">
        <w:rPr>
          <w:rFonts w:asciiTheme="minorHAnsi" w:hAnsiTheme="minorHAnsi" w:cstheme="minorHAnsi"/>
          <w:sz w:val="22"/>
          <w:szCs w:val="22"/>
          <w:lang w:val="en-US" w:eastAsia="en-US"/>
        </w:rPr>
        <w:t>EaP</w:t>
      </w:r>
      <w:proofErr w:type="spellEnd"/>
      <w:r w:rsidR="00455894" w:rsidRPr="00AE4756">
        <w:rPr>
          <w:rFonts w:asciiTheme="minorHAnsi" w:hAnsiTheme="minorHAnsi" w:cstheme="minorHAnsi"/>
          <w:sz w:val="22"/>
          <w:szCs w:val="22"/>
          <w:lang w:val="en-US" w:eastAsia="en-US"/>
        </w:rPr>
        <w:t xml:space="preserve"> countries at the national and regional levels. These Papa Schools </w:t>
      </w:r>
      <w:r w:rsidRPr="00AE4756">
        <w:rPr>
          <w:rFonts w:asciiTheme="minorHAnsi" w:hAnsiTheme="minorHAnsi" w:cstheme="minorHAnsi"/>
          <w:sz w:val="22"/>
          <w:szCs w:val="22"/>
          <w:lang w:val="en-US" w:eastAsia="en-US"/>
        </w:rPr>
        <w:t xml:space="preserve">were organized in </w:t>
      </w:r>
      <w:r w:rsidR="00E80358" w:rsidRPr="00AE4756">
        <w:rPr>
          <w:rFonts w:asciiTheme="minorHAnsi" w:hAnsiTheme="minorHAnsi" w:cstheme="minorHAnsi"/>
          <w:sz w:val="22"/>
          <w:szCs w:val="22"/>
          <w:lang w:val="en-US" w:eastAsia="en-US"/>
        </w:rPr>
        <w:t xml:space="preserve">2021 in </w:t>
      </w:r>
      <w:r w:rsidRPr="00AE4756">
        <w:rPr>
          <w:rFonts w:asciiTheme="minorHAnsi" w:hAnsiTheme="minorHAnsi" w:cstheme="minorHAnsi"/>
          <w:sz w:val="22"/>
          <w:szCs w:val="22"/>
          <w:lang w:val="en-US" w:eastAsia="en-US"/>
        </w:rPr>
        <w:t xml:space="preserve">Baku, Ganja and </w:t>
      </w:r>
      <w:proofErr w:type="spellStart"/>
      <w:r w:rsidRPr="00AE4756">
        <w:rPr>
          <w:rFonts w:asciiTheme="minorHAnsi" w:hAnsiTheme="minorHAnsi" w:cstheme="minorHAnsi"/>
          <w:sz w:val="22"/>
          <w:szCs w:val="22"/>
          <w:lang w:val="en-US" w:eastAsia="en-US"/>
        </w:rPr>
        <w:t>Gazakh</w:t>
      </w:r>
      <w:proofErr w:type="spellEnd"/>
      <w:r w:rsidRPr="00AE4756">
        <w:rPr>
          <w:rFonts w:asciiTheme="minorHAnsi" w:hAnsiTheme="minorHAnsi" w:cstheme="minorHAnsi"/>
          <w:sz w:val="22"/>
          <w:szCs w:val="22"/>
          <w:lang w:val="en-US" w:eastAsia="en-US"/>
        </w:rPr>
        <w:t xml:space="preserve">, and engaged 121 fathers and a team of facilitators including health professionals. Papa </w:t>
      </w:r>
      <w:r w:rsidR="00AC787A" w:rsidRPr="00AE4756">
        <w:rPr>
          <w:rFonts w:asciiTheme="minorHAnsi" w:hAnsiTheme="minorHAnsi" w:cstheme="minorHAnsi"/>
          <w:sz w:val="22"/>
          <w:szCs w:val="22"/>
          <w:lang w:val="en-US" w:eastAsia="en-US"/>
        </w:rPr>
        <w:t>S</w:t>
      </w:r>
      <w:r w:rsidRPr="00AE4756">
        <w:rPr>
          <w:rFonts w:asciiTheme="minorHAnsi" w:hAnsiTheme="minorHAnsi" w:cstheme="minorHAnsi"/>
          <w:sz w:val="22"/>
          <w:szCs w:val="22"/>
          <w:lang w:val="en-US" w:eastAsia="en-US"/>
        </w:rPr>
        <w:t xml:space="preserve">chools </w:t>
      </w:r>
      <w:r w:rsidR="00455894" w:rsidRPr="00AE4756">
        <w:rPr>
          <w:rFonts w:asciiTheme="minorHAnsi" w:hAnsiTheme="minorHAnsi" w:cstheme="minorHAnsi"/>
          <w:sz w:val="22"/>
          <w:szCs w:val="22"/>
          <w:lang w:val="en-US" w:eastAsia="en-US"/>
        </w:rPr>
        <w:t>represent</w:t>
      </w:r>
      <w:r w:rsidR="00162E81" w:rsidRPr="00AE4756">
        <w:rPr>
          <w:rFonts w:asciiTheme="minorHAnsi" w:hAnsiTheme="minorHAnsi" w:cstheme="minorHAnsi"/>
          <w:sz w:val="22"/>
          <w:szCs w:val="22"/>
          <w:lang w:val="en-US" w:eastAsia="en-US"/>
        </w:rPr>
        <w:t>ed</w:t>
      </w:r>
      <w:r w:rsidR="00455894" w:rsidRPr="00AE4756">
        <w:rPr>
          <w:rFonts w:asciiTheme="minorHAnsi" w:hAnsiTheme="minorHAnsi" w:cstheme="minorHAnsi"/>
          <w:sz w:val="22"/>
          <w:szCs w:val="22"/>
          <w:lang w:val="en-US" w:eastAsia="en-US"/>
        </w:rPr>
        <w:t xml:space="preserve"> safe spaces where men c</w:t>
      </w:r>
      <w:r w:rsidR="00162E81" w:rsidRPr="00AE4756">
        <w:rPr>
          <w:rFonts w:asciiTheme="minorHAnsi" w:hAnsiTheme="minorHAnsi" w:cstheme="minorHAnsi"/>
          <w:sz w:val="22"/>
          <w:szCs w:val="22"/>
          <w:lang w:val="en-US" w:eastAsia="en-US"/>
        </w:rPr>
        <w:t>a</w:t>
      </w:r>
      <w:r w:rsidR="00455894" w:rsidRPr="00AE4756">
        <w:rPr>
          <w:rFonts w:asciiTheme="minorHAnsi" w:hAnsiTheme="minorHAnsi" w:cstheme="minorHAnsi"/>
          <w:sz w:val="22"/>
          <w:szCs w:val="22"/>
          <w:lang w:val="en-US" w:eastAsia="en-US"/>
        </w:rPr>
        <w:t>me together to reflect on a range of issues concerning masculinities and their personal fatherhood experiences, question</w:t>
      </w:r>
      <w:r w:rsidR="00162E81" w:rsidRPr="00AE4756">
        <w:rPr>
          <w:rFonts w:asciiTheme="minorHAnsi" w:hAnsiTheme="minorHAnsi" w:cstheme="minorHAnsi"/>
          <w:sz w:val="22"/>
          <w:szCs w:val="22"/>
          <w:lang w:val="en-US" w:eastAsia="en-US"/>
        </w:rPr>
        <w:t>ing</w:t>
      </w:r>
      <w:r w:rsidR="00455894" w:rsidRPr="00AE4756">
        <w:rPr>
          <w:rFonts w:asciiTheme="minorHAnsi" w:hAnsiTheme="minorHAnsi" w:cstheme="minorHAnsi"/>
          <w:sz w:val="22"/>
          <w:szCs w:val="22"/>
          <w:lang w:val="en-US" w:eastAsia="en-US"/>
        </w:rPr>
        <w:t xml:space="preserve"> their own </w:t>
      </w:r>
      <w:proofErr w:type="gramStart"/>
      <w:r w:rsidR="00455894" w:rsidRPr="00AE4756">
        <w:rPr>
          <w:rFonts w:asciiTheme="minorHAnsi" w:hAnsiTheme="minorHAnsi" w:cstheme="minorHAnsi"/>
          <w:sz w:val="22"/>
          <w:szCs w:val="22"/>
          <w:lang w:val="en-US" w:eastAsia="en-US"/>
        </w:rPr>
        <w:t>perceptions</w:t>
      </w:r>
      <w:proofErr w:type="gramEnd"/>
      <w:r w:rsidR="00455894" w:rsidRPr="00AE4756">
        <w:rPr>
          <w:rFonts w:asciiTheme="minorHAnsi" w:hAnsiTheme="minorHAnsi" w:cstheme="minorHAnsi"/>
          <w:sz w:val="22"/>
          <w:szCs w:val="22"/>
          <w:lang w:val="en-US" w:eastAsia="en-US"/>
        </w:rPr>
        <w:t xml:space="preserve"> and elaborat</w:t>
      </w:r>
      <w:r w:rsidR="00162E81" w:rsidRPr="00AE4756">
        <w:rPr>
          <w:rFonts w:asciiTheme="minorHAnsi" w:hAnsiTheme="minorHAnsi" w:cstheme="minorHAnsi"/>
          <w:sz w:val="22"/>
          <w:szCs w:val="22"/>
          <w:lang w:val="en-US" w:eastAsia="en-US"/>
        </w:rPr>
        <w:t>ing</w:t>
      </w:r>
      <w:r w:rsidR="00455894" w:rsidRPr="00AE4756">
        <w:rPr>
          <w:rFonts w:asciiTheme="minorHAnsi" w:hAnsiTheme="minorHAnsi" w:cstheme="minorHAnsi"/>
          <w:sz w:val="22"/>
          <w:szCs w:val="22"/>
          <w:lang w:val="en-US" w:eastAsia="en-US"/>
        </w:rPr>
        <w:t xml:space="preserve"> on the detrimental impact of prevailing gender stereotypes on the lives of men and women as well as their children in Azerbaijan. </w:t>
      </w:r>
    </w:p>
    <w:p w14:paraId="0E4F9A61" w14:textId="77777777" w:rsidR="008B4E67" w:rsidRPr="00AE4756" w:rsidRDefault="008B4E67"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24127A20" w14:textId="04A05712" w:rsidR="008B4E67" w:rsidRPr="00AE4756" w:rsidRDefault="008B4E67"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r w:rsidRPr="00AE4756">
        <w:rPr>
          <w:rFonts w:asciiTheme="minorHAnsi" w:hAnsiTheme="minorHAnsi" w:cstheme="minorHAnsi"/>
          <w:sz w:val="22"/>
          <w:szCs w:val="22"/>
          <w:lang w:val="en-US" w:eastAsia="en-US"/>
        </w:rPr>
        <w:t xml:space="preserve">Based on </w:t>
      </w:r>
      <w:r w:rsidR="00E80358" w:rsidRPr="00AE4756">
        <w:rPr>
          <w:rFonts w:asciiTheme="minorHAnsi" w:hAnsiTheme="minorHAnsi" w:cstheme="minorHAnsi"/>
          <w:sz w:val="22"/>
          <w:szCs w:val="22"/>
          <w:lang w:val="en-US" w:eastAsia="en-US"/>
        </w:rPr>
        <w:t>the feedback received from project beneficiaries</w:t>
      </w:r>
      <w:r w:rsidRPr="00AE4756">
        <w:rPr>
          <w:rFonts w:asciiTheme="minorHAnsi" w:hAnsiTheme="minorHAnsi" w:cstheme="minorHAnsi"/>
          <w:sz w:val="22"/>
          <w:szCs w:val="22"/>
          <w:lang w:val="en-US" w:eastAsia="en-US"/>
        </w:rPr>
        <w:t xml:space="preserve"> </w:t>
      </w:r>
      <w:r w:rsidR="00E80358" w:rsidRPr="00AE4756">
        <w:rPr>
          <w:rFonts w:asciiTheme="minorHAnsi" w:hAnsiTheme="minorHAnsi" w:cstheme="minorHAnsi"/>
          <w:sz w:val="22"/>
          <w:szCs w:val="22"/>
          <w:lang w:val="en-US" w:eastAsia="en-US"/>
        </w:rPr>
        <w:t xml:space="preserve">it was agreed to continue the initiative and expand </w:t>
      </w:r>
      <w:r w:rsidR="00E4160B" w:rsidRPr="00AE4756">
        <w:rPr>
          <w:rFonts w:asciiTheme="minorHAnsi" w:hAnsiTheme="minorHAnsi" w:cstheme="minorHAnsi"/>
          <w:sz w:val="22"/>
          <w:szCs w:val="22"/>
          <w:lang w:val="en-US" w:eastAsia="en-US"/>
        </w:rPr>
        <w:t>its geographical</w:t>
      </w:r>
      <w:r w:rsidR="00AC787A" w:rsidRPr="00AE4756">
        <w:rPr>
          <w:rFonts w:asciiTheme="minorHAnsi" w:hAnsiTheme="minorHAnsi" w:cstheme="minorHAnsi"/>
          <w:sz w:val="22"/>
          <w:szCs w:val="22"/>
          <w:lang w:val="en-US" w:eastAsia="en-US"/>
        </w:rPr>
        <w:t xml:space="preserve"> coverage</w:t>
      </w:r>
      <w:r w:rsidR="00E80358" w:rsidRPr="00AE4756">
        <w:rPr>
          <w:rFonts w:asciiTheme="minorHAnsi" w:hAnsiTheme="minorHAnsi" w:cstheme="minorHAnsi"/>
          <w:sz w:val="22"/>
          <w:szCs w:val="22"/>
          <w:lang w:val="en-US" w:eastAsia="en-US"/>
        </w:rPr>
        <w:t xml:space="preserve"> by establishing</w:t>
      </w:r>
      <w:r w:rsidRPr="00AE4756">
        <w:rPr>
          <w:rFonts w:asciiTheme="minorHAnsi" w:hAnsiTheme="minorHAnsi" w:cstheme="minorHAnsi"/>
          <w:sz w:val="22"/>
          <w:szCs w:val="22"/>
          <w:lang w:val="en-US" w:eastAsia="en-US"/>
        </w:rPr>
        <w:t xml:space="preserve"> Papa Schools </w:t>
      </w:r>
      <w:r w:rsidR="00F57B52" w:rsidRPr="00AE4756">
        <w:rPr>
          <w:rFonts w:asciiTheme="minorHAnsi" w:hAnsiTheme="minorHAnsi" w:cstheme="minorHAnsi"/>
          <w:sz w:val="22"/>
          <w:szCs w:val="22"/>
          <w:lang w:val="en-US" w:eastAsia="en-US"/>
        </w:rPr>
        <w:t>in</w:t>
      </w:r>
      <w:r w:rsidRPr="00AE4756">
        <w:rPr>
          <w:rFonts w:asciiTheme="minorHAnsi" w:hAnsiTheme="minorHAnsi" w:cstheme="minorHAnsi"/>
          <w:sz w:val="22"/>
          <w:szCs w:val="22"/>
          <w:lang w:val="en-US" w:eastAsia="en-US"/>
        </w:rPr>
        <w:t xml:space="preserve"> five more regions</w:t>
      </w:r>
      <w:r w:rsidR="00E80358" w:rsidRPr="00AE4756">
        <w:rPr>
          <w:rFonts w:asciiTheme="minorHAnsi" w:hAnsiTheme="minorHAnsi" w:cstheme="minorHAnsi"/>
          <w:sz w:val="22"/>
          <w:szCs w:val="22"/>
          <w:lang w:val="en-US" w:eastAsia="en-US"/>
        </w:rPr>
        <w:t xml:space="preserve"> of the country</w:t>
      </w:r>
      <w:r w:rsidR="00AC787A" w:rsidRPr="00AE4756">
        <w:rPr>
          <w:rFonts w:asciiTheme="minorHAnsi" w:hAnsiTheme="minorHAnsi" w:cstheme="minorHAnsi"/>
          <w:sz w:val="22"/>
          <w:szCs w:val="22"/>
          <w:lang w:val="en-US" w:eastAsia="en-US"/>
        </w:rPr>
        <w:t xml:space="preserve">. To ensure </w:t>
      </w:r>
      <w:r w:rsidR="00E80358" w:rsidRPr="00AE4756">
        <w:rPr>
          <w:rFonts w:asciiTheme="minorHAnsi" w:hAnsiTheme="minorHAnsi" w:cstheme="minorHAnsi"/>
          <w:sz w:val="22"/>
          <w:szCs w:val="22"/>
          <w:lang w:val="en-US" w:eastAsia="en-US"/>
        </w:rPr>
        <w:t xml:space="preserve">institutional </w:t>
      </w:r>
      <w:r w:rsidR="00AC787A" w:rsidRPr="00AE4756">
        <w:rPr>
          <w:rFonts w:asciiTheme="minorHAnsi" w:hAnsiTheme="minorHAnsi" w:cstheme="minorHAnsi"/>
          <w:sz w:val="22"/>
          <w:szCs w:val="22"/>
          <w:lang w:val="en-US" w:eastAsia="en-US"/>
        </w:rPr>
        <w:t xml:space="preserve">sustainability, </w:t>
      </w:r>
      <w:r w:rsidR="00E80358" w:rsidRPr="00AE4756">
        <w:rPr>
          <w:rFonts w:asciiTheme="minorHAnsi" w:hAnsiTheme="minorHAnsi" w:cstheme="minorHAnsi"/>
          <w:sz w:val="22"/>
          <w:szCs w:val="22"/>
          <w:lang w:val="en-US" w:eastAsia="en-US"/>
        </w:rPr>
        <w:t xml:space="preserve">the project will attempt to link </w:t>
      </w:r>
      <w:r w:rsidR="00AC787A" w:rsidRPr="00AE4756">
        <w:rPr>
          <w:rFonts w:asciiTheme="minorHAnsi" w:hAnsiTheme="minorHAnsi" w:cstheme="minorHAnsi"/>
          <w:sz w:val="22"/>
          <w:szCs w:val="22"/>
          <w:lang w:val="en-US" w:eastAsia="en-US"/>
        </w:rPr>
        <w:t xml:space="preserve">Papa Schools </w:t>
      </w:r>
      <w:r w:rsidR="00E80358" w:rsidRPr="00AE4756">
        <w:rPr>
          <w:rFonts w:asciiTheme="minorHAnsi" w:hAnsiTheme="minorHAnsi" w:cstheme="minorHAnsi"/>
          <w:sz w:val="22"/>
          <w:szCs w:val="22"/>
          <w:lang w:val="en-US" w:eastAsia="en-US"/>
        </w:rPr>
        <w:t>to</w:t>
      </w:r>
      <w:r w:rsidR="00BC1D9E" w:rsidRPr="00AE4756">
        <w:rPr>
          <w:rFonts w:asciiTheme="minorHAnsi" w:hAnsiTheme="minorHAnsi" w:cstheme="minorHAnsi"/>
          <w:sz w:val="22"/>
          <w:szCs w:val="22"/>
          <w:lang w:val="en-US" w:eastAsia="en-US"/>
        </w:rPr>
        <w:t xml:space="preserve"> the local institutions/facilities operational </w:t>
      </w:r>
      <w:r w:rsidR="00E80358" w:rsidRPr="00AE4756">
        <w:rPr>
          <w:rFonts w:asciiTheme="minorHAnsi" w:hAnsiTheme="minorHAnsi" w:cstheme="minorHAnsi"/>
          <w:sz w:val="22"/>
          <w:szCs w:val="22"/>
          <w:lang w:val="en-US" w:eastAsia="en-US"/>
        </w:rPr>
        <w:t>under the government auspices</w:t>
      </w:r>
      <w:r w:rsidR="00F57B52" w:rsidRPr="00AE4756">
        <w:rPr>
          <w:rFonts w:asciiTheme="minorHAnsi" w:hAnsiTheme="minorHAnsi" w:cstheme="minorHAnsi"/>
          <w:sz w:val="22"/>
          <w:szCs w:val="22"/>
          <w:lang w:val="en-US" w:eastAsia="en-US"/>
        </w:rPr>
        <w:t xml:space="preserve">. </w:t>
      </w:r>
    </w:p>
    <w:p w14:paraId="71618D75" w14:textId="77777777" w:rsidR="00D408F7" w:rsidRPr="00AE4756" w:rsidRDefault="00D408F7" w:rsidP="00D408F7">
      <w:pPr>
        <w:pStyle w:val="NormalWeb"/>
        <w:shd w:val="clear" w:color="auto" w:fill="FFFFFF"/>
        <w:spacing w:before="0" w:beforeAutospacing="0" w:after="0" w:afterAutospacing="0"/>
        <w:jc w:val="both"/>
        <w:rPr>
          <w:rFonts w:asciiTheme="minorHAnsi" w:hAnsiTheme="minorHAnsi" w:cstheme="minorHAnsi"/>
          <w:sz w:val="22"/>
          <w:szCs w:val="22"/>
          <w:lang w:val="en-US" w:eastAsia="en-US"/>
        </w:rPr>
      </w:pPr>
    </w:p>
    <w:p w14:paraId="2609CDF5" w14:textId="096CFA32" w:rsidR="00455894" w:rsidRPr="00AE4756" w:rsidRDefault="003C1DBB" w:rsidP="00D408F7">
      <w:pPr>
        <w:pBdr>
          <w:top w:val="nil"/>
          <w:left w:val="nil"/>
          <w:bottom w:val="nil"/>
          <w:right w:val="nil"/>
          <w:between w:val="nil"/>
          <w:bar w:val="nil"/>
        </w:pBdr>
        <w:tabs>
          <w:tab w:val="center" w:pos="4320"/>
          <w:tab w:val="right" w:pos="8640"/>
        </w:tabs>
        <w:jc w:val="both"/>
        <w:rPr>
          <w:rFonts w:asciiTheme="minorHAnsi" w:eastAsia="Calibri" w:hAnsiTheme="minorHAnsi" w:cstheme="minorHAnsi"/>
          <w:b/>
          <w:bCs/>
          <w:color w:val="FF0000"/>
          <w:sz w:val="22"/>
          <w:szCs w:val="22"/>
        </w:rPr>
      </w:pPr>
      <w:r w:rsidRPr="00AE4756">
        <w:rPr>
          <w:rFonts w:asciiTheme="minorHAnsi" w:hAnsiTheme="minorHAnsi" w:cstheme="minorHAnsi"/>
          <w:sz w:val="22"/>
          <w:szCs w:val="22"/>
        </w:rPr>
        <w:t xml:space="preserve">Hence, UNFPA Azerbaijan is seeking </w:t>
      </w:r>
      <w:r w:rsidR="00455894" w:rsidRPr="00AE4756">
        <w:rPr>
          <w:rFonts w:asciiTheme="minorHAnsi" w:eastAsia="MS PMincho" w:hAnsiTheme="minorHAnsi" w:cstheme="minorHAnsi"/>
          <w:sz w:val="22"/>
          <w:szCs w:val="22"/>
        </w:rPr>
        <w:t xml:space="preserve">the services of local civil society organizations (CSOs) </w:t>
      </w:r>
      <w:r w:rsidR="00455894" w:rsidRPr="00AE4756">
        <w:rPr>
          <w:rFonts w:asciiTheme="minorHAnsi" w:eastAsia="MS PMincho" w:hAnsiTheme="minorHAnsi" w:cstheme="minorHAnsi"/>
          <w:b/>
          <w:bCs/>
          <w:i/>
          <w:iCs/>
          <w:sz w:val="22"/>
          <w:szCs w:val="22"/>
        </w:rPr>
        <w:t xml:space="preserve">to </w:t>
      </w:r>
      <w:r w:rsidR="00E80358" w:rsidRPr="00AE4756">
        <w:rPr>
          <w:rFonts w:asciiTheme="minorHAnsi" w:eastAsia="MS PMincho" w:hAnsiTheme="minorHAnsi" w:cstheme="minorHAnsi"/>
          <w:b/>
          <w:bCs/>
          <w:i/>
          <w:iCs/>
          <w:sz w:val="22"/>
          <w:szCs w:val="22"/>
        </w:rPr>
        <w:t xml:space="preserve">continue supporting operation of Papa Schools (fatherhood preparation </w:t>
      </w:r>
      <w:r w:rsidR="00317B71" w:rsidRPr="00AE4756">
        <w:rPr>
          <w:rFonts w:asciiTheme="minorHAnsi" w:eastAsia="MS PMincho" w:hAnsiTheme="minorHAnsi" w:cstheme="minorHAnsi"/>
          <w:b/>
          <w:bCs/>
          <w:i/>
          <w:iCs/>
          <w:sz w:val="22"/>
          <w:szCs w:val="22"/>
        </w:rPr>
        <w:t>courses) in</w:t>
      </w:r>
      <w:r w:rsidR="00E80358" w:rsidRPr="00AE4756">
        <w:rPr>
          <w:rFonts w:asciiTheme="minorHAnsi" w:eastAsia="MS PMincho" w:hAnsiTheme="minorHAnsi" w:cstheme="minorHAnsi"/>
          <w:b/>
          <w:bCs/>
          <w:i/>
          <w:iCs/>
          <w:sz w:val="22"/>
          <w:szCs w:val="22"/>
        </w:rPr>
        <w:t xml:space="preserve"> Baku, Ganja and </w:t>
      </w:r>
      <w:proofErr w:type="spellStart"/>
      <w:r w:rsidR="0035190B" w:rsidRPr="00AE4756">
        <w:rPr>
          <w:rFonts w:asciiTheme="minorHAnsi" w:eastAsia="MS PMincho" w:hAnsiTheme="minorHAnsi" w:cstheme="minorHAnsi"/>
          <w:b/>
          <w:bCs/>
          <w:i/>
          <w:iCs/>
          <w:sz w:val="22"/>
          <w:szCs w:val="22"/>
        </w:rPr>
        <w:t>G</w:t>
      </w:r>
      <w:r w:rsidR="00E80358" w:rsidRPr="00AE4756">
        <w:rPr>
          <w:rFonts w:asciiTheme="minorHAnsi" w:eastAsia="MS PMincho" w:hAnsiTheme="minorHAnsi" w:cstheme="minorHAnsi"/>
          <w:b/>
          <w:bCs/>
          <w:i/>
          <w:iCs/>
          <w:sz w:val="22"/>
          <w:szCs w:val="22"/>
        </w:rPr>
        <w:t>azakh</w:t>
      </w:r>
      <w:proofErr w:type="spellEnd"/>
      <w:r w:rsidR="00E80358" w:rsidRPr="00AE4756">
        <w:rPr>
          <w:rFonts w:asciiTheme="minorHAnsi" w:eastAsia="MS PMincho" w:hAnsiTheme="minorHAnsi" w:cstheme="minorHAnsi"/>
          <w:b/>
          <w:bCs/>
          <w:i/>
          <w:iCs/>
          <w:sz w:val="22"/>
          <w:szCs w:val="22"/>
        </w:rPr>
        <w:t xml:space="preserve">, and </w:t>
      </w:r>
      <w:r w:rsidR="00455894" w:rsidRPr="00AE4756">
        <w:rPr>
          <w:rFonts w:asciiTheme="minorHAnsi" w:eastAsia="MS PMincho" w:hAnsiTheme="minorHAnsi" w:cstheme="minorHAnsi"/>
          <w:b/>
          <w:bCs/>
          <w:i/>
          <w:iCs/>
          <w:sz w:val="22"/>
          <w:szCs w:val="22"/>
        </w:rPr>
        <w:t xml:space="preserve">organize and run </w:t>
      </w:r>
      <w:r w:rsidR="00E80358" w:rsidRPr="00AE4756">
        <w:rPr>
          <w:rFonts w:asciiTheme="minorHAnsi" w:eastAsia="MS PMincho" w:hAnsiTheme="minorHAnsi" w:cstheme="minorHAnsi"/>
          <w:b/>
          <w:bCs/>
          <w:i/>
          <w:iCs/>
          <w:sz w:val="22"/>
          <w:szCs w:val="22"/>
        </w:rPr>
        <w:t>similar structures</w:t>
      </w:r>
      <w:r w:rsidR="00455894" w:rsidRPr="00AE4756">
        <w:rPr>
          <w:rFonts w:asciiTheme="minorHAnsi" w:eastAsia="MS PMincho" w:hAnsiTheme="minorHAnsi" w:cstheme="minorHAnsi"/>
          <w:b/>
          <w:bCs/>
          <w:i/>
          <w:iCs/>
          <w:sz w:val="22"/>
          <w:szCs w:val="22"/>
        </w:rPr>
        <w:t xml:space="preserve"> </w:t>
      </w:r>
      <w:r w:rsidR="004752D5" w:rsidRPr="00AE4756">
        <w:rPr>
          <w:rFonts w:asciiTheme="minorHAnsi" w:eastAsia="MS PMincho" w:hAnsiTheme="minorHAnsi" w:cstheme="minorHAnsi"/>
          <w:b/>
          <w:bCs/>
          <w:i/>
          <w:iCs/>
          <w:sz w:val="22"/>
          <w:szCs w:val="22"/>
        </w:rPr>
        <w:t xml:space="preserve">in five </w:t>
      </w:r>
      <w:r w:rsidR="00E80358" w:rsidRPr="00AE4756">
        <w:rPr>
          <w:rFonts w:asciiTheme="minorHAnsi" w:eastAsia="MS PMincho" w:hAnsiTheme="minorHAnsi" w:cstheme="minorHAnsi"/>
          <w:b/>
          <w:bCs/>
          <w:i/>
          <w:iCs/>
          <w:sz w:val="22"/>
          <w:szCs w:val="22"/>
        </w:rPr>
        <w:t xml:space="preserve">additional </w:t>
      </w:r>
      <w:r w:rsidR="004752D5" w:rsidRPr="00AE4756">
        <w:rPr>
          <w:rFonts w:asciiTheme="minorHAnsi" w:eastAsia="MS PMincho" w:hAnsiTheme="minorHAnsi" w:cstheme="minorHAnsi"/>
          <w:b/>
          <w:bCs/>
          <w:i/>
          <w:iCs/>
          <w:sz w:val="22"/>
          <w:szCs w:val="22"/>
        </w:rPr>
        <w:t>regions</w:t>
      </w:r>
      <w:r w:rsidR="00455894" w:rsidRPr="00AE4756">
        <w:rPr>
          <w:rFonts w:asciiTheme="minorHAnsi" w:eastAsia="MS PMincho" w:hAnsiTheme="minorHAnsi" w:cstheme="minorHAnsi"/>
          <w:b/>
          <w:bCs/>
          <w:i/>
          <w:iCs/>
          <w:sz w:val="22"/>
          <w:szCs w:val="22"/>
        </w:rPr>
        <w:t xml:space="preserve"> to promote men's involvement in </w:t>
      </w:r>
      <w:r w:rsidR="00455894" w:rsidRPr="00AE4756">
        <w:rPr>
          <w:rFonts w:asciiTheme="minorHAnsi" w:eastAsia="MS PMincho" w:hAnsiTheme="minorHAnsi" w:cstheme="minorHAnsi"/>
          <w:b/>
          <w:bCs/>
          <w:i/>
          <w:iCs/>
          <w:sz w:val="22"/>
          <w:szCs w:val="22"/>
        </w:rPr>
        <w:lastRenderedPageBreak/>
        <w:t xml:space="preserve">caretaking and active fatherhood to challenge discriminatory social norms against </w:t>
      </w:r>
      <w:r w:rsidR="000F0472" w:rsidRPr="00AE4756">
        <w:rPr>
          <w:rFonts w:asciiTheme="minorHAnsi" w:eastAsia="MS PMincho" w:hAnsiTheme="minorHAnsi" w:cstheme="minorHAnsi"/>
          <w:b/>
          <w:bCs/>
          <w:i/>
          <w:iCs/>
          <w:sz w:val="22"/>
          <w:szCs w:val="22"/>
        </w:rPr>
        <w:t xml:space="preserve">girls and </w:t>
      </w:r>
      <w:r w:rsidR="00455894" w:rsidRPr="00AE4756">
        <w:rPr>
          <w:rFonts w:asciiTheme="minorHAnsi" w:eastAsia="MS PMincho" w:hAnsiTheme="minorHAnsi" w:cstheme="minorHAnsi"/>
          <w:b/>
          <w:bCs/>
          <w:i/>
          <w:iCs/>
          <w:sz w:val="22"/>
          <w:szCs w:val="22"/>
        </w:rPr>
        <w:t>women in Azerbaijan</w:t>
      </w:r>
      <w:r w:rsidR="000F0472" w:rsidRPr="00AE4756">
        <w:rPr>
          <w:rFonts w:asciiTheme="minorHAnsi" w:eastAsia="MS PMincho" w:hAnsiTheme="minorHAnsi" w:cstheme="minorHAnsi"/>
          <w:b/>
          <w:bCs/>
          <w:i/>
          <w:iCs/>
          <w:sz w:val="22"/>
          <w:szCs w:val="22"/>
        </w:rPr>
        <w:t>, including</w:t>
      </w:r>
      <w:r w:rsidR="00E80358" w:rsidRPr="00AE4756">
        <w:rPr>
          <w:rFonts w:asciiTheme="minorHAnsi" w:eastAsia="MS PMincho" w:hAnsiTheme="minorHAnsi" w:cstheme="minorHAnsi"/>
          <w:b/>
          <w:bCs/>
          <w:i/>
          <w:iCs/>
          <w:sz w:val="22"/>
          <w:szCs w:val="22"/>
        </w:rPr>
        <w:t xml:space="preserve"> the phenomenon of</w:t>
      </w:r>
      <w:r w:rsidR="000F0472" w:rsidRPr="00AE4756">
        <w:rPr>
          <w:rFonts w:asciiTheme="minorHAnsi" w:eastAsia="MS PMincho" w:hAnsiTheme="minorHAnsi" w:cstheme="minorHAnsi"/>
          <w:b/>
          <w:bCs/>
          <w:i/>
          <w:iCs/>
          <w:sz w:val="22"/>
          <w:szCs w:val="22"/>
        </w:rPr>
        <w:t xml:space="preserve"> son preference and gender biased sex selection</w:t>
      </w:r>
      <w:r w:rsidR="004752D5" w:rsidRPr="00AE4756">
        <w:rPr>
          <w:rFonts w:asciiTheme="minorHAnsi" w:eastAsia="MS PMincho" w:hAnsiTheme="minorHAnsi" w:cstheme="minorHAnsi"/>
          <w:b/>
          <w:bCs/>
          <w:i/>
          <w:iCs/>
          <w:sz w:val="22"/>
          <w:szCs w:val="22"/>
        </w:rPr>
        <w:t>.</w:t>
      </w:r>
      <w:r w:rsidR="00455894" w:rsidRPr="00AE4756">
        <w:rPr>
          <w:rFonts w:asciiTheme="minorHAnsi" w:eastAsia="Calibri" w:hAnsiTheme="minorHAnsi" w:cstheme="minorHAnsi"/>
          <w:b/>
          <w:bCs/>
          <w:color w:val="FF0000"/>
          <w:sz w:val="22"/>
          <w:szCs w:val="22"/>
        </w:rPr>
        <w:t xml:space="preserve"> </w:t>
      </w:r>
    </w:p>
    <w:p w14:paraId="5206A665" w14:textId="77777777" w:rsidR="00E80358" w:rsidRPr="00AE4756" w:rsidRDefault="00E80358" w:rsidP="00D408F7">
      <w:pPr>
        <w:pBdr>
          <w:top w:val="nil"/>
          <w:left w:val="nil"/>
          <w:bottom w:val="nil"/>
          <w:right w:val="nil"/>
          <w:between w:val="nil"/>
          <w:bar w:val="nil"/>
        </w:pBdr>
        <w:tabs>
          <w:tab w:val="center" w:pos="4320"/>
          <w:tab w:val="right" w:pos="8640"/>
        </w:tabs>
        <w:jc w:val="both"/>
        <w:rPr>
          <w:rFonts w:asciiTheme="minorHAnsi" w:eastAsia="Calibri" w:hAnsiTheme="minorHAnsi" w:cstheme="minorHAnsi"/>
          <w:b/>
          <w:bCs/>
          <w:color w:val="FF0000"/>
          <w:sz w:val="22"/>
          <w:szCs w:val="22"/>
        </w:rPr>
      </w:pPr>
    </w:p>
    <w:p w14:paraId="744D1777" w14:textId="3922CFDD" w:rsidR="00B05E5A" w:rsidRPr="00AE4756" w:rsidRDefault="009F538A" w:rsidP="00D408F7">
      <w:pPr>
        <w:pStyle w:val="letter"/>
        <w:jc w:val="both"/>
        <w:rPr>
          <w:rFonts w:asciiTheme="minorHAnsi" w:hAnsiTheme="minorHAnsi" w:cstheme="minorHAnsi"/>
          <w:b/>
          <w:sz w:val="22"/>
          <w:szCs w:val="22"/>
          <w:u w:val="single"/>
        </w:rPr>
      </w:pPr>
      <w:r w:rsidRPr="00AE4756">
        <w:rPr>
          <w:rFonts w:asciiTheme="minorHAnsi" w:hAnsiTheme="minorHAnsi" w:cstheme="minorHAnsi"/>
          <w:b/>
          <w:sz w:val="22"/>
          <w:szCs w:val="22"/>
          <w:u w:val="single"/>
        </w:rPr>
        <w:t xml:space="preserve">II. PURPOSE </w:t>
      </w:r>
    </w:p>
    <w:p w14:paraId="26754CC6" w14:textId="0245407B" w:rsidR="00FB2453" w:rsidRPr="00AE4756" w:rsidRDefault="004752D5" w:rsidP="00D408F7">
      <w:pPr>
        <w:pStyle w:val="letter"/>
        <w:jc w:val="both"/>
        <w:rPr>
          <w:rFonts w:asciiTheme="minorHAnsi" w:hAnsiTheme="minorHAnsi" w:cstheme="minorHAnsi"/>
          <w:sz w:val="22"/>
          <w:szCs w:val="22"/>
          <w:lang w:val="en-GB" w:eastAsia="en-GB"/>
        </w:rPr>
      </w:pPr>
      <w:r w:rsidRPr="00AE4756">
        <w:rPr>
          <w:rFonts w:asciiTheme="minorHAnsi" w:hAnsiTheme="minorHAnsi" w:cstheme="minorHAnsi"/>
          <w:sz w:val="22"/>
          <w:szCs w:val="22"/>
          <w:lang w:val="en-GB" w:eastAsia="en-GB"/>
        </w:rPr>
        <w:t xml:space="preserve">The project </w:t>
      </w:r>
      <w:r w:rsidR="009F538A" w:rsidRPr="00AE4756">
        <w:rPr>
          <w:rFonts w:asciiTheme="minorHAnsi" w:hAnsiTheme="minorHAnsi" w:cstheme="minorHAnsi"/>
          <w:sz w:val="22"/>
          <w:szCs w:val="22"/>
          <w:lang w:val="en-GB" w:eastAsia="en-GB"/>
        </w:rPr>
        <w:t>aims</w:t>
      </w:r>
      <w:r w:rsidRPr="00AE4756">
        <w:rPr>
          <w:rFonts w:asciiTheme="minorHAnsi" w:hAnsiTheme="minorHAnsi" w:cstheme="minorHAnsi"/>
          <w:sz w:val="22"/>
          <w:szCs w:val="22"/>
          <w:lang w:val="en-GB" w:eastAsia="en-GB"/>
        </w:rPr>
        <w:t xml:space="preserve"> to engage men as agents of change for challenging the prevailing gender stereotypes. More specifically, the project is seeking to establish a space for involvement of men in parenting and caretaking by advocating for responsible fathering practices thus contributing to promotion of gender-transformative approaches at national and local levels.</w:t>
      </w:r>
      <w:r w:rsidRPr="00AE4756">
        <w:rPr>
          <w:rFonts w:asciiTheme="minorHAnsi" w:hAnsiTheme="minorHAnsi" w:cstheme="minorHAnsi"/>
          <w:sz w:val="22"/>
          <w:szCs w:val="22"/>
        </w:rPr>
        <w:t xml:space="preserve"> </w:t>
      </w:r>
      <w:r w:rsidRPr="00AE4756">
        <w:rPr>
          <w:rFonts w:asciiTheme="minorHAnsi" w:hAnsiTheme="minorHAnsi" w:cstheme="minorHAnsi"/>
          <w:sz w:val="22"/>
          <w:szCs w:val="22"/>
          <w:lang w:val="en-GB" w:eastAsia="en-GB"/>
        </w:rPr>
        <w:t xml:space="preserve">The project </w:t>
      </w:r>
      <w:r w:rsidR="009B3202" w:rsidRPr="00AE4756">
        <w:rPr>
          <w:rFonts w:asciiTheme="minorHAnsi" w:hAnsiTheme="minorHAnsi" w:cstheme="minorHAnsi"/>
          <w:sz w:val="22"/>
          <w:szCs w:val="22"/>
          <w:lang w:val="en-GB" w:eastAsia="en-GB"/>
        </w:rPr>
        <w:t xml:space="preserve">will </w:t>
      </w:r>
      <w:r w:rsidRPr="00AE4756">
        <w:rPr>
          <w:rFonts w:asciiTheme="minorHAnsi" w:hAnsiTheme="minorHAnsi" w:cstheme="minorHAnsi"/>
          <w:sz w:val="22"/>
          <w:szCs w:val="22"/>
          <w:lang w:val="en-GB" w:eastAsia="en-GB"/>
        </w:rPr>
        <w:t>target the issues of harmful traditional practices including gender biased sex selection as well as the interlinkages between masculinities and disabilities.</w:t>
      </w:r>
      <w:r w:rsidR="00E80358" w:rsidRPr="00AE4756">
        <w:rPr>
          <w:rFonts w:asciiTheme="minorHAnsi" w:hAnsiTheme="minorHAnsi" w:cstheme="minorHAnsi"/>
          <w:sz w:val="22"/>
          <w:szCs w:val="22"/>
          <w:lang w:val="en-GB" w:eastAsia="en-GB"/>
        </w:rPr>
        <w:t xml:space="preserve"> The project will also seek to engage men with disabilities and/or men with kids or partners with disabilities.</w:t>
      </w:r>
    </w:p>
    <w:p w14:paraId="75F0954D" w14:textId="77777777" w:rsidR="004752D5" w:rsidRPr="00AE4756" w:rsidRDefault="004752D5" w:rsidP="00D408F7">
      <w:pPr>
        <w:pStyle w:val="letter"/>
        <w:jc w:val="both"/>
        <w:rPr>
          <w:rFonts w:asciiTheme="minorHAnsi" w:hAnsiTheme="minorHAnsi" w:cstheme="minorHAnsi"/>
          <w:sz w:val="22"/>
          <w:szCs w:val="22"/>
        </w:rPr>
      </w:pPr>
    </w:p>
    <w:p w14:paraId="71A890EF" w14:textId="38F47DFE" w:rsidR="007B7A93" w:rsidRPr="00AE4756" w:rsidRDefault="007B7A93" w:rsidP="00D408F7">
      <w:pPr>
        <w:pStyle w:val="letter"/>
        <w:jc w:val="both"/>
        <w:rPr>
          <w:rFonts w:asciiTheme="minorHAnsi" w:hAnsiTheme="minorHAnsi" w:cstheme="minorHAnsi"/>
          <w:sz w:val="22"/>
          <w:szCs w:val="22"/>
        </w:rPr>
      </w:pPr>
      <w:r w:rsidRPr="00AE4756">
        <w:rPr>
          <w:rFonts w:asciiTheme="minorHAnsi" w:hAnsiTheme="minorHAnsi" w:cstheme="minorHAnsi"/>
          <w:sz w:val="22"/>
          <w:szCs w:val="22"/>
        </w:rPr>
        <w:t>The stated activity is to be implemented in the frame</w:t>
      </w:r>
      <w:r w:rsidR="009B3202" w:rsidRPr="00AE4756">
        <w:rPr>
          <w:rFonts w:asciiTheme="minorHAnsi" w:hAnsiTheme="minorHAnsi" w:cstheme="minorHAnsi"/>
          <w:sz w:val="22"/>
          <w:szCs w:val="22"/>
        </w:rPr>
        <w:t>work</w:t>
      </w:r>
      <w:r w:rsidRPr="00AE4756">
        <w:rPr>
          <w:rFonts w:asciiTheme="minorHAnsi" w:hAnsiTheme="minorHAnsi" w:cstheme="minorHAnsi"/>
          <w:sz w:val="22"/>
          <w:szCs w:val="22"/>
        </w:rPr>
        <w:t xml:space="preserve"> of the two projects funded by the European Union (EU):</w:t>
      </w:r>
    </w:p>
    <w:p w14:paraId="6ACD26F2" w14:textId="77777777" w:rsidR="007B7A93" w:rsidRPr="00AE4756" w:rsidRDefault="007B7A93" w:rsidP="00D408F7">
      <w:pPr>
        <w:pStyle w:val="letter"/>
        <w:numPr>
          <w:ilvl w:val="0"/>
          <w:numId w:val="47"/>
        </w:numPr>
        <w:jc w:val="both"/>
        <w:rPr>
          <w:rFonts w:asciiTheme="minorHAnsi" w:hAnsiTheme="minorHAnsi" w:cstheme="minorHAnsi"/>
          <w:sz w:val="22"/>
          <w:szCs w:val="22"/>
        </w:rPr>
      </w:pPr>
      <w:r w:rsidRPr="00AE4756">
        <w:rPr>
          <w:rFonts w:asciiTheme="minorHAnsi" w:hAnsiTheme="minorHAnsi" w:cstheme="minorHAnsi"/>
          <w:sz w:val="22"/>
          <w:szCs w:val="22"/>
        </w:rPr>
        <w:t xml:space="preserve">"EU 4 Gender Equality: Together against gender stereotypes and gender-based violence", funded by the EU and implemented jointly by UN Women and UNFPA; and </w:t>
      </w:r>
    </w:p>
    <w:p w14:paraId="5B5BF126" w14:textId="77777777" w:rsidR="007B7A93" w:rsidRPr="00AE4756" w:rsidRDefault="007B7A93" w:rsidP="00D408F7">
      <w:pPr>
        <w:pStyle w:val="letter"/>
        <w:numPr>
          <w:ilvl w:val="0"/>
          <w:numId w:val="47"/>
        </w:numPr>
        <w:jc w:val="both"/>
        <w:rPr>
          <w:rFonts w:asciiTheme="minorHAnsi" w:hAnsiTheme="minorHAnsi" w:cstheme="minorHAnsi"/>
          <w:sz w:val="22"/>
          <w:szCs w:val="22"/>
        </w:rPr>
      </w:pPr>
      <w:r w:rsidRPr="00AE4756">
        <w:rPr>
          <w:rFonts w:asciiTheme="minorHAnsi" w:hAnsiTheme="minorHAnsi" w:cstheme="minorHAnsi"/>
          <w:sz w:val="22"/>
          <w:szCs w:val="22"/>
        </w:rPr>
        <w:t>“Addressing Gender-Biased Sex Selection and Related Harmful Practices in the South Caucasus: Support for Regional, National and South–South Interventions”, funded by the EU and implemented by UNFPA.</w:t>
      </w:r>
    </w:p>
    <w:p w14:paraId="20EE419E" w14:textId="77777777" w:rsidR="004752D5" w:rsidRPr="00AE4756" w:rsidRDefault="004752D5" w:rsidP="00D408F7">
      <w:pPr>
        <w:widowControl w:val="0"/>
        <w:overflowPunct w:val="0"/>
        <w:autoSpaceDE w:val="0"/>
        <w:autoSpaceDN w:val="0"/>
        <w:adjustRightInd w:val="0"/>
        <w:jc w:val="both"/>
        <w:rPr>
          <w:rFonts w:asciiTheme="minorHAnsi" w:hAnsiTheme="minorHAnsi" w:cstheme="minorHAnsi"/>
          <w:b/>
          <w:sz w:val="22"/>
          <w:szCs w:val="22"/>
        </w:rPr>
      </w:pPr>
    </w:p>
    <w:p w14:paraId="4B564B20" w14:textId="0CFDC2E6" w:rsidR="00BC1D9E" w:rsidRPr="00AE4756" w:rsidRDefault="009F538A" w:rsidP="00D408F7">
      <w:pPr>
        <w:widowControl w:val="0"/>
        <w:overflowPunct w:val="0"/>
        <w:autoSpaceDE w:val="0"/>
        <w:autoSpaceDN w:val="0"/>
        <w:adjustRightInd w:val="0"/>
        <w:jc w:val="both"/>
        <w:rPr>
          <w:rFonts w:asciiTheme="minorHAnsi" w:hAnsiTheme="minorHAnsi" w:cstheme="minorHAnsi"/>
          <w:sz w:val="22"/>
          <w:szCs w:val="22"/>
        </w:rPr>
      </w:pPr>
      <w:r w:rsidRPr="00AE4756">
        <w:rPr>
          <w:rFonts w:asciiTheme="minorHAnsi" w:eastAsia="Arial Unicode MS" w:hAnsiTheme="minorHAnsi" w:cstheme="minorHAnsi"/>
          <w:b/>
          <w:color w:val="000000"/>
          <w:sz w:val="22"/>
          <w:szCs w:val="22"/>
          <w:u w:val="single" w:color="000000"/>
          <w:bdr w:val="nil"/>
        </w:rPr>
        <w:t xml:space="preserve">III. </w:t>
      </w:r>
      <w:r w:rsidR="00BC1D9E" w:rsidRPr="00AE4756">
        <w:rPr>
          <w:rFonts w:asciiTheme="minorHAnsi" w:eastAsia="Arial Unicode MS" w:hAnsiTheme="minorHAnsi" w:cstheme="minorHAnsi"/>
          <w:b/>
          <w:color w:val="000000"/>
          <w:sz w:val="22"/>
          <w:szCs w:val="22"/>
          <w:u w:val="single" w:color="000000"/>
          <w:bdr w:val="nil"/>
        </w:rPr>
        <w:t>SCOPE OF WORK, RESPONSIBILITIES AND DESCRIPTION OF THE PROPOSED SERVICES</w:t>
      </w:r>
      <w:r w:rsidR="00BC1D9E" w:rsidRPr="00AE4756">
        <w:rPr>
          <w:rFonts w:asciiTheme="minorHAnsi" w:hAnsiTheme="minorHAnsi" w:cstheme="minorHAnsi"/>
          <w:sz w:val="22"/>
          <w:szCs w:val="22"/>
        </w:rPr>
        <w:t xml:space="preserve"> </w:t>
      </w:r>
    </w:p>
    <w:p w14:paraId="02124FF1" w14:textId="4F35504C" w:rsidR="00B05E5A" w:rsidRPr="00AE4756" w:rsidRDefault="00B05E5A" w:rsidP="00D408F7">
      <w:pPr>
        <w:widowControl w:val="0"/>
        <w:overflowPunct w:val="0"/>
        <w:autoSpaceDE w:val="0"/>
        <w:autoSpaceDN w:val="0"/>
        <w:adjustRightInd w:val="0"/>
        <w:jc w:val="both"/>
        <w:rPr>
          <w:rFonts w:asciiTheme="minorHAnsi" w:hAnsiTheme="minorHAnsi" w:cstheme="minorHAnsi"/>
          <w:sz w:val="22"/>
          <w:szCs w:val="22"/>
        </w:rPr>
      </w:pPr>
      <w:r w:rsidRPr="00AE4756">
        <w:rPr>
          <w:rFonts w:asciiTheme="minorHAnsi" w:hAnsiTheme="minorHAnsi" w:cstheme="minorHAnsi"/>
          <w:sz w:val="22"/>
          <w:szCs w:val="22"/>
        </w:rPr>
        <w:t>The agency sub-contracted for the implementation of the subject assignment is to provide full organizational and logistical support to the activities listed below and will be specifically responsible for the following:</w:t>
      </w:r>
    </w:p>
    <w:p w14:paraId="13918D05" w14:textId="77777777" w:rsidR="00D62D4D" w:rsidRPr="00AE4756" w:rsidRDefault="00D62D4D" w:rsidP="00D408F7">
      <w:pPr>
        <w:widowControl w:val="0"/>
        <w:overflowPunct w:val="0"/>
        <w:autoSpaceDE w:val="0"/>
        <w:autoSpaceDN w:val="0"/>
        <w:adjustRightInd w:val="0"/>
        <w:jc w:val="both"/>
        <w:rPr>
          <w:rFonts w:asciiTheme="minorHAnsi" w:hAnsiTheme="minorHAnsi" w:cstheme="minorHAnsi"/>
          <w:sz w:val="22"/>
          <w:szCs w:val="22"/>
        </w:rPr>
      </w:pPr>
    </w:p>
    <w:p w14:paraId="4DEA3136" w14:textId="1B0BE3D8" w:rsidR="00ED781C" w:rsidRPr="00AE4756" w:rsidRDefault="009B3202" w:rsidP="00317B71">
      <w:pPr>
        <w:numPr>
          <w:ilvl w:val="0"/>
          <w:numId w:val="48"/>
        </w:numPr>
        <w:tabs>
          <w:tab w:val="left" w:pos="-720"/>
        </w:tabs>
        <w:suppressAutoHyphens/>
        <w:spacing w:after="80"/>
        <w:ind w:left="71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 xml:space="preserve">Initial orientation with UNFPA and other relevant partners and </w:t>
      </w:r>
      <w:proofErr w:type="gramStart"/>
      <w:r w:rsidRPr="00AE4756">
        <w:rPr>
          <w:rFonts w:asciiTheme="minorHAnsi" w:eastAsia="MS PMincho" w:hAnsiTheme="minorHAnsi" w:cstheme="minorHAnsi"/>
          <w:sz w:val="22"/>
          <w:szCs w:val="22"/>
        </w:rPr>
        <w:t>stakeholders;</w:t>
      </w:r>
      <w:proofErr w:type="gramEnd"/>
      <w:r w:rsidR="00317B71" w:rsidRPr="00AE4756">
        <w:rPr>
          <w:rFonts w:asciiTheme="minorHAnsi" w:eastAsia="MS PMincho" w:hAnsiTheme="minorHAnsi" w:cstheme="minorHAnsi"/>
          <w:sz w:val="22"/>
          <w:szCs w:val="22"/>
        </w:rPr>
        <w:t xml:space="preserve"> </w:t>
      </w:r>
    </w:p>
    <w:p w14:paraId="23AB79A8" w14:textId="77777777" w:rsidR="009B3202" w:rsidRPr="00AE4756" w:rsidRDefault="009B3202" w:rsidP="00D408F7">
      <w:pPr>
        <w:numPr>
          <w:ilvl w:val="0"/>
          <w:numId w:val="48"/>
        </w:numPr>
        <w:tabs>
          <w:tab w:val="left" w:pos="-720"/>
        </w:tabs>
        <w:suppressAutoHyphens/>
        <w:spacing w:after="80"/>
        <w:ind w:left="71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 xml:space="preserve">Develop a country-specific work plan for organization of and running the Papa Schools (fatherhood preparation courses) for men with a detailed outline of how the proposed interventions will lead to project outcomes. The work plan should include a list of project outcomes and outputs, target audiences, activity plan and timeline, and a monitoring plan for tracking progress </w:t>
      </w:r>
      <w:proofErr w:type="gramStart"/>
      <w:r w:rsidRPr="00AE4756">
        <w:rPr>
          <w:rFonts w:asciiTheme="minorHAnsi" w:eastAsia="MS PMincho" w:hAnsiTheme="minorHAnsi" w:cstheme="minorHAnsi"/>
          <w:sz w:val="22"/>
          <w:szCs w:val="22"/>
        </w:rPr>
        <w:t>achieved;</w:t>
      </w:r>
      <w:proofErr w:type="gramEnd"/>
    </w:p>
    <w:p w14:paraId="0466F9A0" w14:textId="77777777" w:rsidR="009B3202" w:rsidRPr="00AE4756" w:rsidRDefault="009B3202" w:rsidP="00D408F7">
      <w:pPr>
        <w:numPr>
          <w:ilvl w:val="0"/>
          <w:numId w:val="48"/>
        </w:numPr>
        <w:tabs>
          <w:tab w:val="left" w:pos="-720"/>
        </w:tabs>
        <w:suppressAutoHyphens/>
        <w:spacing w:after="80"/>
        <w:ind w:left="71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Develop a concept for engaging and retaining men as Papa School participants in line with the Papa Schools Manual produced in the framework of the project. The strategies proposed should include but not be limited to the following:</w:t>
      </w:r>
    </w:p>
    <w:p w14:paraId="7D832F8F" w14:textId="2F23A622" w:rsidR="009B3202" w:rsidRPr="00AE4756" w:rsidRDefault="009B3202" w:rsidP="00D408F7">
      <w:pPr>
        <w:numPr>
          <w:ilvl w:val="1"/>
          <w:numId w:val="48"/>
        </w:numPr>
        <w:tabs>
          <w:tab w:val="left" w:pos="-720"/>
        </w:tabs>
        <w:suppressAutoHyphens/>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Build capacities of a pool of facilitators/trainers for running the fatherhood courses offered by the three Papa Schools to be established in different cities/districts</w:t>
      </w:r>
      <w:r w:rsidR="007E7B92" w:rsidRPr="00AE4756">
        <w:rPr>
          <w:rFonts w:asciiTheme="minorHAnsi" w:eastAsia="MS PMincho" w:hAnsiTheme="minorHAnsi" w:cstheme="minorHAnsi"/>
          <w:sz w:val="22"/>
          <w:szCs w:val="22"/>
        </w:rPr>
        <w:t xml:space="preserve">. The capacity building component should include at least a weeklong capacity building </w:t>
      </w:r>
      <w:proofErr w:type="spellStart"/>
      <w:r w:rsidR="007E7B92" w:rsidRPr="00AE4756">
        <w:rPr>
          <w:rFonts w:asciiTheme="minorHAnsi" w:eastAsia="MS PMincho" w:hAnsiTheme="minorHAnsi" w:cstheme="minorHAnsi"/>
          <w:sz w:val="22"/>
          <w:szCs w:val="22"/>
        </w:rPr>
        <w:t>programme</w:t>
      </w:r>
      <w:proofErr w:type="spellEnd"/>
      <w:r w:rsidR="007E7B92" w:rsidRPr="00AE4756">
        <w:rPr>
          <w:rFonts w:asciiTheme="minorHAnsi" w:eastAsia="MS PMincho" w:hAnsiTheme="minorHAnsi" w:cstheme="minorHAnsi"/>
          <w:sz w:val="22"/>
          <w:szCs w:val="22"/>
        </w:rPr>
        <w:t xml:space="preserve"> and ongoing mentorship to provide guidance and advise to the newly selected facilitators</w:t>
      </w:r>
      <w:r w:rsidRPr="00AE4756">
        <w:rPr>
          <w:rFonts w:asciiTheme="minorHAnsi" w:eastAsia="MS PMincho" w:hAnsiTheme="minorHAnsi" w:cstheme="minorHAnsi"/>
          <w:sz w:val="22"/>
          <w:szCs w:val="22"/>
        </w:rPr>
        <w:t xml:space="preserve"> </w:t>
      </w:r>
      <w:r w:rsidRPr="00AE4756">
        <w:rPr>
          <w:rFonts w:asciiTheme="minorHAnsi" w:eastAsia="MS PMincho" w:hAnsiTheme="minorHAnsi" w:cstheme="minorHAnsi"/>
          <w:b/>
          <w:i/>
          <w:sz w:val="22"/>
          <w:szCs w:val="22"/>
          <w:u w:val="single"/>
        </w:rPr>
        <w:t xml:space="preserve">(at least </w:t>
      </w:r>
      <w:r w:rsidR="00E80358" w:rsidRPr="00AE4756">
        <w:rPr>
          <w:rFonts w:asciiTheme="minorHAnsi" w:eastAsia="MS PMincho" w:hAnsiTheme="minorHAnsi" w:cstheme="minorHAnsi"/>
          <w:b/>
          <w:i/>
          <w:sz w:val="22"/>
          <w:szCs w:val="22"/>
          <w:u w:val="single"/>
        </w:rPr>
        <w:t xml:space="preserve">2 </w:t>
      </w:r>
      <w:r w:rsidRPr="00AE4756">
        <w:rPr>
          <w:rFonts w:asciiTheme="minorHAnsi" w:eastAsia="MS PMincho" w:hAnsiTheme="minorHAnsi" w:cstheme="minorHAnsi"/>
          <w:b/>
          <w:i/>
          <w:sz w:val="22"/>
          <w:szCs w:val="22"/>
          <w:u w:val="single"/>
        </w:rPr>
        <w:t>facilitators</w:t>
      </w:r>
      <w:r w:rsidR="007A0EA1" w:rsidRPr="00AE4756">
        <w:rPr>
          <w:rFonts w:asciiTheme="minorHAnsi" w:eastAsia="MS PMincho" w:hAnsiTheme="minorHAnsi" w:cstheme="minorHAnsi"/>
          <w:b/>
          <w:i/>
          <w:sz w:val="22"/>
          <w:szCs w:val="22"/>
          <w:u w:val="single"/>
        </w:rPr>
        <w:t>/field assistants</w:t>
      </w:r>
      <w:r w:rsidRPr="00AE4756">
        <w:rPr>
          <w:rFonts w:asciiTheme="minorHAnsi" w:eastAsia="MS PMincho" w:hAnsiTheme="minorHAnsi" w:cstheme="minorHAnsi"/>
          <w:b/>
          <w:i/>
          <w:sz w:val="22"/>
          <w:szCs w:val="22"/>
          <w:u w:val="single"/>
        </w:rPr>
        <w:t xml:space="preserve"> per Papa School</w:t>
      </w:r>
      <w:proofErr w:type="gramStart"/>
      <w:r w:rsidRPr="00AE4756">
        <w:rPr>
          <w:rFonts w:asciiTheme="minorHAnsi" w:eastAsia="MS PMincho" w:hAnsiTheme="minorHAnsi" w:cstheme="minorHAnsi"/>
          <w:b/>
          <w:i/>
          <w:sz w:val="22"/>
          <w:szCs w:val="22"/>
          <w:u w:val="single"/>
        </w:rPr>
        <w:t>)</w:t>
      </w:r>
      <w:r w:rsidRPr="00AE4756">
        <w:rPr>
          <w:rFonts w:asciiTheme="minorHAnsi" w:eastAsia="MS PMincho" w:hAnsiTheme="minorHAnsi" w:cstheme="minorHAnsi"/>
          <w:sz w:val="22"/>
          <w:szCs w:val="22"/>
        </w:rPr>
        <w:t>;</w:t>
      </w:r>
      <w:proofErr w:type="gramEnd"/>
    </w:p>
    <w:p w14:paraId="2CC4893F" w14:textId="7B71C7ED" w:rsidR="009B3202" w:rsidRPr="00AE4756" w:rsidRDefault="007E7B92" w:rsidP="00D408F7">
      <w:pPr>
        <w:numPr>
          <w:ilvl w:val="1"/>
          <w:numId w:val="48"/>
        </w:numPr>
        <w:tabs>
          <w:tab w:val="left" w:pos="-720"/>
        </w:tabs>
        <w:suppressAutoHyphens/>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 xml:space="preserve">Update </w:t>
      </w:r>
      <w:r w:rsidR="009B3202" w:rsidRPr="00AE4756">
        <w:rPr>
          <w:rFonts w:asciiTheme="minorHAnsi" w:eastAsia="MS PMincho" w:hAnsiTheme="minorHAnsi" w:cstheme="minorHAnsi"/>
          <w:sz w:val="22"/>
          <w:szCs w:val="22"/>
        </w:rPr>
        <w:t xml:space="preserve">and validate course content focusing on a range of different topics to provide guidance, knowledge, and skills on navigating the changing circumstances: establishing a contact with young fathers, reflecting on the impact of father’s role on a child, parenting styles, overview of child development, cognitive development, social development, emotional development, importance of play, etc. </w:t>
      </w:r>
      <w:r w:rsidR="009B3202" w:rsidRPr="00AE4756">
        <w:rPr>
          <w:rFonts w:asciiTheme="minorHAnsi" w:eastAsia="MS PMincho" w:hAnsiTheme="minorHAnsi" w:cstheme="minorHAnsi"/>
          <w:b/>
          <w:i/>
          <w:sz w:val="22"/>
          <w:szCs w:val="22"/>
          <w:u w:val="single"/>
        </w:rPr>
        <w:t>(at least weekly two-hour group sessions/courses during a three to four-month period</w:t>
      </w:r>
      <w:proofErr w:type="gramStart"/>
      <w:r w:rsidR="009B3202" w:rsidRPr="00AE4756">
        <w:rPr>
          <w:rFonts w:asciiTheme="minorHAnsi" w:eastAsia="MS PMincho" w:hAnsiTheme="minorHAnsi" w:cstheme="minorHAnsi"/>
          <w:b/>
          <w:i/>
          <w:sz w:val="22"/>
          <w:szCs w:val="22"/>
          <w:u w:val="single"/>
        </w:rPr>
        <w:t>);</w:t>
      </w:r>
      <w:proofErr w:type="gramEnd"/>
    </w:p>
    <w:p w14:paraId="0AD1F8F3" w14:textId="77777777" w:rsidR="009B3202" w:rsidRPr="00AE4756" w:rsidRDefault="009B3202" w:rsidP="00D408F7">
      <w:pPr>
        <w:numPr>
          <w:ilvl w:val="1"/>
          <w:numId w:val="48"/>
        </w:numPr>
        <w:tabs>
          <w:tab w:val="left" w:pos="-720"/>
        </w:tabs>
        <w:suppressAutoHyphens/>
        <w:spacing w:after="80"/>
        <w:ind w:left="143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 xml:space="preserve">Consider expectant and new fatherhood as major entry points for engaging young fathers in the fatherhood preparation courses </w:t>
      </w:r>
      <w:r w:rsidRPr="00AE4756">
        <w:rPr>
          <w:rFonts w:asciiTheme="minorHAnsi" w:eastAsia="MS PMincho" w:hAnsiTheme="minorHAnsi" w:cstheme="minorHAnsi"/>
          <w:b/>
          <w:i/>
          <w:sz w:val="22"/>
          <w:szCs w:val="22"/>
          <w:u w:val="single"/>
        </w:rPr>
        <w:t>(at least 40 fathers per Papa School</w:t>
      </w:r>
      <w:proofErr w:type="gramStart"/>
      <w:r w:rsidRPr="00AE4756">
        <w:rPr>
          <w:rFonts w:asciiTheme="minorHAnsi" w:eastAsia="MS PMincho" w:hAnsiTheme="minorHAnsi" w:cstheme="minorHAnsi"/>
          <w:b/>
          <w:i/>
          <w:sz w:val="22"/>
          <w:szCs w:val="22"/>
          <w:u w:val="single"/>
        </w:rPr>
        <w:t>)</w:t>
      </w:r>
      <w:r w:rsidRPr="00AE4756">
        <w:rPr>
          <w:rFonts w:asciiTheme="minorHAnsi" w:eastAsia="MS PMincho" w:hAnsiTheme="minorHAnsi" w:cstheme="minorHAnsi"/>
          <w:sz w:val="22"/>
          <w:szCs w:val="22"/>
        </w:rPr>
        <w:t>;</w:t>
      </w:r>
      <w:proofErr w:type="gramEnd"/>
    </w:p>
    <w:p w14:paraId="34484B8F" w14:textId="570FD332" w:rsidR="009B3202" w:rsidRPr="00AE4756" w:rsidRDefault="009B3202" w:rsidP="00D408F7">
      <w:pPr>
        <w:numPr>
          <w:ilvl w:val="0"/>
          <w:numId w:val="48"/>
        </w:numPr>
        <w:tabs>
          <w:tab w:val="left" w:pos="-720"/>
        </w:tabs>
        <w:suppressAutoHyphens/>
        <w:spacing w:after="80"/>
        <w:ind w:left="71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lastRenderedPageBreak/>
        <w:t>Ensure institutional sustainability of the proposed intervention strategy (procedural frameworks, infrastructure, management, personnel, etc.) through a range of national and local level partnerships to secure effective continuation of activities and outputs until the end of the project period and beyond (</w:t>
      </w:r>
      <w:r w:rsidR="007E7B92" w:rsidRPr="00AE4756">
        <w:rPr>
          <w:rFonts w:asciiTheme="minorHAnsi" w:eastAsia="MS PMincho" w:hAnsiTheme="minorHAnsi" w:cstheme="minorHAnsi"/>
          <w:b/>
          <w:i/>
          <w:sz w:val="22"/>
          <w:szCs w:val="22"/>
          <w:u w:val="single"/>
        </w:rPr>
        <w:t xml:space="preserve">eight </w:t>
      </w:r>
      <w:r w:rsidRPr="00AE4756">
        <w:rPr>
          <w:rFonts w:asciiTheme="minorHAnsi" w:eastAsia="MS PMincho" w:hAnsiTheme="minorHAnsi" w:cstheme="minorHAnsi"/>
          <w:b/>
          <w:i/>
          <w:sz w:val="22"/>
          <w:szCs w:val="22"/>
          <w:u w:val="single"/>
        </w:rPr>
        <w:t>Papa Schools are operating as separate administrative units on the basis of local institutions/structures</w:t>
      </w:r>
      <w:proofErr w:type="gramStart"/>
      <w:r w:rsidRPr="00AE4756">
        <w:rPr>
          <w:rFonts w:asciiTheme="minorHAnsi" w:eastAsia="MS PMincho" w:hAnsiTheme="minorHAnsi" w:cstheme="minorHAnsi"/>
          <w:sz w:val="22"/>
          <w:szCs w:val="22"/>
        </w:rPr>
        <w:t>);</w:t>
      </w:r>
      <w:proofErr w:type="gramEnd"/>
    </w:p>
    <w:p w14:paraId="54877926" w14:textId="77777777" w:rsidR="009B3202" w:rsidRPr="00AE4756" w:rsidRDefault="009B3202" w:rsidP="00D408F7">
      <w:pPr>
        <w:numPr>
          <w:ilvl w:val="0"/>
          <w:numId w:val="48"/>
        </w:numPr>
        <w:tabs>
          <w:tab w:val="left" w:pos="-720"/>
        </w:tabs>
        <w:suppressAutoHyphens/>
        <w:spacing w:after="80"/>
        <w:ind w:left="714" w:hanging="357"/>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 xml:space="preserve">Design and disseminate information leaflets on selected topics /activities to be provided within Papa Schools using Project Communication </w:t>
      </w:r>
      <w:proofErr w:type="gramStart"/>
      <w:r w:rsidRPr="00AE4756">
        <w:rPr>
          <w:rFonts w:asciiTheme="minorHAnsi" w:eastAsia="MS PMincho" w:hAnsiTheme="minorHAnsi" w:cstheme="minorHAnsi"/>
          <w:sz w:val="22"/>
          <w:szCs w:val="22"/>
        </w:rPr>
        <w:t>Strategy;</w:t>
      </w:r>
      <w:proofErr w:type="gramEnd"/>
      <w:r w:rsidRPr="00AE4756">
        <w:rPr>
          <w:rFonts w:asciiTheme="minorHAnsi" w:eastAsia="MS PMincho" w:hAnsiTheme="minorHAnsi" w:cstheme="minorHAnsi"/>
          <w:sz w:val="22"/>
          <w:szCs w:val="22"/>
        </w:rPr>
        <w:t xml:space="preserve"> </w:t>
      </w:r>
    </w:p>
    <w:p w14:paraId="6C3F9C97" w14:textId="77777777" w:rsidR="009B3202" w:rsidRPr="00AE4756" w:rsidRDefault="009B3202" w:rsidP="00D408F7">
      <w:pPr>
        <w:numPr>
          <w:ilvl w:val="0"/>
          <w:numId w:val="49"/>
        </w:numPr>
        <w:tabs>
          <w:tab w:val="left" w:pos="-720"/>
        </w:tabs>
        <w:suppressAutoHyphens/>
        <w:overflowPunct w:val="0"/>
        <w:autoSpaceDE w:val="0"/>
        <w:autoSpaceDN w:val="0"/>
        <w:adjustRightInd w:val="0"/>
        <w:jc w:val="both"/>
        <w:textAlignment w:val="baseline"/>
        <w:rPr>
          <w:rFonts w:asciiTheme="minorHAnsi" w:eastAsia="MS PMincho" w:hAnsiTheme="minorHAnsi" w:cstheme="minorHAnsi"/>
          <w:sz w:val="22"/>
          <w:szCs w:val="22"/>
        </w:rPr>
      </w:pPr>
      <w:r w:rsidRPr="00AE4756">
        <w:rPr>
          <w:rFonts w:asciiTheme="minorHAnsi" w:eastAsia="MS PMincho" w:hAnsiTheme="minorHAnsi" w:cstheme="minorHAnsi"/>
          <w:sz w:val="22"/>
          <w:szCs w:val="22"/>
        </w:rPr>
        <w:t>Provide regular updates to UNFPA on the progress achieved through interim and final project narrative and financial reports as specified in the contract documents.</w:t>
      </w:r>
    </w:p>
    <w:p w14:paraId="52FDC523" w14:textId="77777777" w:rsidR="00BC1D9E" w:rsidRPr="00AE4756" w:rsidRDefault="00BC1D9E" w:rsidP="00D408F7">
      <w:pPr>
        <w:tabs>
          <w:tab w:val="center" w:pos="5204"/>
        </w:tabs>
        <w:jc w:val="both"/>
        <w:rPr>
          <w:rFonts w:asciiTheme="minorHAnsi" w:eastAsia="MS PMincho" w:hAnsiTheme="minorHAnsi" w:cstheme="minorHAnsi"/>
          <w:b/>
          <w:sz w:val="22"/>
          <w:szCs w:val="22"/>
          <w:u w:val="single"/>
        </w:rPr>
      </w:pPr>
    </w:p>
    <w:p w14:paraId="3BBD3B42" w14:textId="6D2FCA75" w:rsidR="00BC1D9E" w:rsidRPr="00AE4756" w:rsidRDefault="009F538A" w:rsidP="00D408F7">
      <w:pPr>
        <w:tabs>
          <w:tab w:val="center" w:pos="5204"/>
        </w:tabs>
        <w:jc w:val="both"/>
        <w:rPr>
          <w:rFonts w:asciiTheme="minorHAnsi" w:eastAsia="MS PMincho" w:hAnsiTheme="minorHAnsi" w:cstheme="minorHAnsi"/>
          <w:b/>
          <w:sz w:val="22"/>
          <w:szCs w:val="22"/>
          <w:u w:val="single"/>
        </w:rPr>
      </w:pPr>
      <w:r w:rsidRPr="00AE4756">
        <w:rPr>
          <w:rFonts w:asciiTheme="minorHAnsi" w:eastAsia="MS PMincho" w:hAnsiTheme="minorHAnsi" w:cstheme="minorHAnsi"/>
          <w:b/>
          <w:sz w:val="22"/>
          <w:szCs w:val="22"/>
          <w:u w:val="single"/>
        </w:rPr>
        <w:t xml:space="preserve">IV. </w:t>
      </w:r>
      <w:r w:rsidR="00BC1D9E" w:rsidRPr="00AE4756">
        <w:rPr>
          <w:rFonts w:asciiTheme="minorHAnsi" w:eastAsia="MS PMincho" w:hAnsiTheme="minorHAnsi" w:cstheme="minorHAnsi"/>
          <w:b/>
          <w:sz w:val="22"/>
          <w:szCs w:val="22"/>
          <w:u w:val="single"/>
        </w:rPr>
        <w:t>TIMEFRAME FOR COMPLETION OF DELIVERABLES:</w:t>
      </w:r>
    </w:p>
    <w:p w14:paraId="690F9C9E" w14:textId="77777777" w:rsidR="00D408F7" w:rsidRPr="00AE4756" w:rsidRDefault="00D408F7" w:rsidP="00D408F7">
      <w:pPr>
        <w:tabs>
          <w:tab w:val="center" w:pos="5204"/>
        </w:tabs>
        <w:jc w:val="both"/>
        <w:rPr>
          <w:rFonts w:asciiTheme="minorHAnsi" w:eastAsia="MS PMincho" w:hAnsiTheme="minorHAnsi" w:cstheme="minorHAnsi"/>
          <w:b/>
          <w:sz w:val="22"/>
          <w:szCs w:val="22"/>
          <w:u w:val="single"/>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1"/>
        <w:gridCol w:w="1935"/>
      </w:tblGrid>
      <w:tr w:rsidR="00BC1D9E" w:rsidRPr="00AE4756" w14:paraId="5BBAFACE" w14:textId="77777777" w:rsidTr="00D408F7">
        <w:tc>
          <w:tcPr>
            <w:tcW w:w="7421" w:type="dxa"/>
            <w:shd w:val="clear" w:color="auto" w:fill="D9D9D9"/>
          </w:tcPr>
          <w:p w14:paraId="65973894" w14:textId="77777777" w:rsidR="00BC1D9E" w:rsidRPr="00AE4756" w:rsidRDefault="00BC1D9E" w:rsidP="00D408F7">
            <w:pPr>
              <w:tabs>
                <w:tab w:val="center" w:pos="5204"/>
              </w:tabs>
              <w:jc w:val="both"/>
              <w:rPr>
                <w:rFonts w:asciiTheme="minorHAnsi" w:eastAsia="Calibri" w:hAnsiTheme="minorHAnsi" w:cstheme="minorHAnsi"/>
                <w:b/>
                <w:sz w:val="22"/>
                <w:szCs w:val="22"/>
              </w:rPr>
            </w:pPr>
            <w:bookmarkStart w:id="0" w:name="_Hlk100243611"/>
            <w:r w:rsidRPr="00AE4756">
              <w:rPr>
                <w:rFonts w:asciiTheme="minorHAnsi" w:eastAsia="Calibri" w:hAnsiTheme="minorHAnsi" w:cstheme="minorHAnsi"/>
                <w:b/>
                <w:sz w:val="22"/>
                <w:szCs w:val="22"/>
              </w:rPr>
              <w:t>Deliverables</w:t>
            </w:r>
          </w:p>
        </w:tc>
        <w:tc>
          <w:tcPr>
            <w:tcW w:w="1935" w:type="dxa"/>
            <w:shd w:val="clear" w:color="auto" w:fill="D9D9D9"/>
          </w:tcPr>
          <w:p w14:paraId="75626B4A" w14:textId="77777777" w:rsidR="00BC1D9E" w:rsidRPr="00AE4756" w:rsidRDefault="00BC1D9E" w:rsidP="00D408F7">
            <w:pPr>
              <w:tabs>
                <w:tab w:val="center" w:pos="5204"/>
              </w:tabs>
              <w:rPr>
                <w:rFonts w:asciiTheme="minorHAnsi" w:eastAsia="Calibri" w:hAnsiTheme="minorHAnsi" w:cstheme="minorHAnsi"/>
                <w:b/>
                <w:sz w:val="22"/>
                <w:szCs w:val="22"/>
              </w:rPr>
            </w:pPr>
            <w:r w:rsidRPr="00AE4756">
              <w:rPr>
                <w:rFonts w:asciiTheme="minorHAnsi" w:eastAsia="Calibri" w:hAnsiTheme="minorHAnsi" w:cstheme="minorHAnsi"/>
                <w:b/>
                <w:sz w:val="22"/>
                <w:szCs w:val="22"/>
              </w:rPr>
              <w:t xml:space="preserve">Due Dates </w:t>
            </w:r>
          </w:p>
        </w:tc>
      </w:tr>
      <w:tr w:rsidR="00BC1D9E" w:rsidRPr="00AE4756" w14:paraId="42E7B150" w14:textId="77777777" w:rsidTr="00162E81">
        <w:trPr>
          <w:trHeight w:val="1789"/>
        </w:trPr>
        <w:tc>
          <w:tcPr>
            <w:tcW w:w="7421" w:type="dxa"/>
            <w:shd w:val="clear" w:color="auto" w:fill="auto"/>
          </w:tcPr>
          <w:p w14:paraId="0F11D101" w14:textId="19D4B159" w:rsidR="00BC1D9E" w:rsidRPr="00AE4756" w:rsidRDefault="00BC1D9E" w:rsidP="00D408F7">
            <w:pPr>
              <w:widowControl w:val="0"/>
              <w:pBdr>
                <w:top w:val="nil"/>
                <w:left w:val="nil"/>
                <w:bottom w:val="nil"/>
                <w:right w:val="nil"/>
                <w:between w:val="nil"/>
                <w:bar w:val="nil"/>
              </w:pBdr>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b/>
                <w:color w:val="000000"/>
                <w:sz w:val="22"/>
                <w:szCs w:val="22"/>
                <w:u w:color="000000"/>
                <w:bdr w:val="nil"/>
              </w:rPr>
              <w:t>Deliverable 1:</w:t>
            </w:r>
            <w:r w:rsidRPr="00AE4756">
              <w:rPr>
                <w:rFonts w:asciiTheme="minorHAnsi" w:eastAsia="Arial Unicode MS" w:hAnsiTheme="minorHAnsi" w:cstheme="minorHAnsi"/>
                <w:color w:val="000000"/>
                <w:sz w:val="22"/>
                <w:szCs w:val="22"/>
                <w:u w:color="000000"/>
                <w:bdr w:val="nil"/>
              </w:rPr>
              <w:t xml:space="preserve"> Country-specific work plan for establishment of Papa Schools (fatherhood preparation courses) for men is developed and submitted for UNFPA clearance alongside a detailed theory of change outlining how the proposed interventions will </w:t>
            </w:r>
            <w:r w:rsidRPr="00AE4756">
              <w:rPr>
                <w:rFonts w:asciiTheme="minorHAnsi" w:eastAsia="Arial Unicode MS" w:hAnsiTheme="minorHAnsi" w:cstheme="minorHAnsi"/>
                <w:color w:val="222222"/>
                <w:sz w:val="22"/>
                <w:szCs w:val="22"/>
                <w:u w:color="000000"/>
                <w:bdr w:val="nil"/>
              </w:rPr>
              <w:t xml:space="preserve">lead to project outcomes. </w:t>
            </w:r>
            <w:r w:rsidRPr="00AE4756">
              <w:rPr>
                <w:rFonts w:asciiTheme="minorHAnsi" w:eastAsia="Arial Unicode MS" w:hAnsiTheme="minorHAnsi" w:cstheme="minorHAnsi"/>
                <w:color w:val="000000"/>
                <w:sz w:val="22"/>
                <w:szCs w:val="22"/>
                <w:u w:color="000000"/>
                <w:bdr w:val="nil"/>
              </w:rPr>
              <w:t xml:space="preserve">The work plan should also include a proposed list of project outcomes and outputs, target audiences, activity plan and timeline, and monitoring </w:t>
            </w:r>
            <w:r w:rsidRPr="00AE4756">
              <w:rPr>
                <w:rFonts w:asciiTheme="minorHAnsi" w:eastAsia="Arial Unicode MS" w:hAnsiTheme="minorHAnsi" w:cstheme="minorHAnsi"/>
                <w:noProof/>
                <w:color w:val="000000"/>
                <w:sz w:val="22"/>
                <w:szCs w:val="22"/>
                <w:u w:color="000000"/>
                <w:bdr w:val="nil"/>
              </w:rPr>
              <w:t>plan</w:t>
            </w:r>
            <w:r w:rsidRPr="00AE4756">
              <w:rPr>
                <w:rFonts w:asciiTheme="minorHAnsi" w:eastAsia="Arial Unicode MS" w:hAnsiTheme="minorHAnsi" w:cstheme="minorHAnsi"/>
                <w:color w:val="000000"/>
                <w:sz w:val="22"/>
                <w:szCs w:val="22"/>
                <w:u w:color="000000"/>
                <w:bdr w:val="nil"/>
              </w:rPr>
              <w:t xml:space="preserve"> for tracking progress achieved.</w:t>
            </w:r>
          </w:p>
        </w:tc>
        <w:tc>
          <w:tcPr>
            <w:tcW w:w="1935" w:type="dxa"/>
            <w:shd w:val="clear" w:color="auto" w:fill="auto"/>
          </w:tcPr>
          <w:p w14:paraId="398BCA96" w14:textId="2B9523EC" w:rsidR="00BC1D9E" w:rsidRPr="00AE4756" w:rsidRDefault="00A22911" w:rsidP="00D408F7">
            <w:pPr>
              <w:tabs>
                <w:tab w:val="center" w:pos="5204"/>
              </w:tabs>
              <w:rPr>
                <w:rFonts w:asciiTheme="minorHAnsi" w:eastAsia="Calibri" w:hAnsiTheme="minorHAnsi" w:cstheme="minorHAnsi"/>
                <w:sz w:val="22"/>
                <w:szCs w:val="22"/>
              </w:rPr>
            </w:pPr>
            <w:r>
              <w:rPr>
                <w:rFonts w:asciiTheme="minorHAnsi" w:eastAsia="Calibri" w:hAnsiTheme="minorHAnsi" w:cstheme="minorHAnsi"/>
                <w:sz w:val="22"/>
                <w:szCs w:val="22"/>
              </w:rPr>
              <w:t>May 2</w:t>
            </w:r>
            <w:r w:rsidR="00BC1D9E" w:rsidRPr="00AE4756">
              <w:rPr>
                <w:rFonts w:asciiTheme="minorHAnsi" w:eastAsia="Calibri" w:hAnsiTheme="minorHAnsi" w:cstheme="minorHAnsi"/>
                <w:sz w:val="22"/>
                <w:szCs w:val="22"/>
              </w:rPr>
              <w:t>, 2022</w:t>
            </w:r>
          </w:p>
        </w:tc>
      </w:tr>
      <w:tr w:rsidR="00BC1D9E" w:rsidRPr="00AE4756" w14:paraId="123C35AE" w14:textId="77777777" w:rsidTr="00162E81">
        <w:trPr>
          <w:trHeight w:val="978"/>
        </w:trPr>
        <w:tc>
          <w:tcPr>
            <w:tcW w:w="7421" w:type="dxa"/>
            <w:shd w:val="clear" w:color="auto" w:fill="auto"/>
          </w:tcPr>
          <w:p w14:paraId="4D8A1537" w14:textId="00A6F493" w:rsidR="00BC1D9E" w:rsidRPr="00AE4756" w:rsidRDefault="00BC1D9E" w:rsidP="00D408F7">
            <w:pPr>
              <w:widowControl w:val="0"/>
              <w:pBdr>
                <w:top w:val="nil"/>
                <w:left w:val="nil"/>
                <w:bottom w:val="nil"/>
                <w:right w:val="nil"/>
                <w:between w:val="nil"/>
                <w:bar w:val="nil"/>
              </w:pBdr>
              <w:jc w:val="both"/>
              <w:rPr>
                <w:rFonts w:asciiTheme="minorHAnsi" w:eastAsia="Arial Unicode MS" w:hAnsiTheme="minorHAnsi" w:cstheme="minorHAnsi"/>
                <w:b/>
                <w:color w:val="000000"/>
                <w:sz w:val="22"/>
                <w:szCs w:val="22"/>
                <w:u w:color="000000"/>
                <w:bdr w:val="nil"/>
              </w:rPr>
            </w:pPr>
            <w:r w:rsidRPr="00AE4756">
              <w:rPr>
                <w:rFonts w:asciiTheme="minorHAnsi" w:eastAsia="Arial Unicode MS" w:hAnsiTheme="minorHAnsi" w:cstheme="minorHAnsi"/>
                <w:b/>
                <w:color w:val="000000"/>
                <w:sz w:val="22"/>
                <w:szCs w:val="22"/>
                <w:u w:color="000000"/>
                <w:bdr w:val="nil"/>
              </w:rPr>
              <w:t>Deliverable 2:</w:t>
            </w:r>
            <w:r w:rsidRPr="00AE4756">
              <w:rPr>
                <w:rFonts w:asciiTheme="minorHAnsi" w:eastAsia="Arial Unicode MS" w:hAnsiTheme="minorHAnsi" w:cstheme="minorHAnsi"/>
                <w:color w:val="000000"/>
                <w:sz w:val="22"/>
                <w:szCs w:val="22"/>
                <w:u w:color="000000"/>
                <w:bdr w:val="nil"/>
              </w:rPr>
              <w:t xml:space="preserve"> A concept </w:t>
            </w:r>
            <w:r w:rsidR="00E26B89" w:rsidRPr="00AE4756">
              <w:rPr>
                <w:rFonts w:asciiTheme="minorHAnsi" w:eastAsia="Arial Unicode MS" w:hAnsiTheme="minorHAnsi" w:cstheme="minorHAnsi"/>
                <w:color w:val="000000"/>
                <w:sz w:val="22"/>
                <w:szCs w:val="22"/>
                <w:u w:color="000000"/>
                <w:bdr w:val="nil"/>
              </w:rPr>
              <w:t xml:space="preserve">note </w:t>
            </w:r>
            <w:r w:rsidRPr="00AE4756">
              <w:rPr>
                <w:rFonts w:asciiTheme="minorHAnsi" w:eastAsia="Arial Unicode MS" w:hAnsiTheme="minorHAnsi" w:cstheme="minorHAnsi"/>
                <w:color w:val="000000"/>
                <w:sz w:val="22"/>
                <w:szCs w:val="22"/>
                <w:u w:color="000000"/>
                <w:bdr w:val="nil"/>
              </w:rPr>
              <w:t>for engaging and retaining men as Papa School participants in line with the Papa Schools Manual submitted for UNFPA clearance.</w:t>
            </w:r>
            <w:r w:rsidR="007E7B92" w:rsidRPr="00AE4756">
              <w:rPr>
                <w:rFonts w:asciiTheme="minorHAnsi" w:eastAsia="Arial Unicode MS" w:hAnsiTheme="minorHAnsi" w:cstheme="minorHAnsi"/>
                <w:color w:val="000000"/>
                <w:sz w:val="22"/>
                <w:szCs w:val="22"/>
                <w:u w:color="000000"/>
                <w:bdr w:val="nil"/>
              </w:rPr>
              <w:t xml:space="preserve"> A concept should also include strategies for helping the beneficiary men to become agents to further disseminate project ideas once the project is over.</w:t>
            </w:r>
          </w:p>
        </w:tc>
        <w:tc>
          <w:tcPr>
            <w:tcW w:w="1935" w:type="dxa"/>
            <w:shd w:val="clear" w:color="auto" w:fill="auto"/>
          </w:tcPr>
          <w:p w14:paraId="455CBFF0" w14:textId="0A6B8FBA" w:rsidR="00BC1D9E" w:rsidRPr="00AE4756" w:rsidRDefault="00A22911" w:rsidP="00D408F7">
            <w:pPr>
              <w:tabs>
                <w:tab w:val="center" w:pos="5204"/>
              </w:tabs>
              <w:rPr>
                <w:rFonts w:asciiTheme="minorHAnsi" w:eastAsia="Calibri" w:hAnsiTheme="minorHAnsi" w:cstheme="minorHAnsi"/>
                <w:sz w:val="22"/>
                <w:szCs w:val="22"/>
              </w:rPr>
            </w:pPr>
            <w:r>
              <w:rPr>
                <w:rFonts w:asciiTheme="minorHAnsi" w:eastAsia="Calibri" w:hAnsiTheme="minorHAnsi" w:cstheme="minorHAnsi"/>
                <w:sz w:val="22"/>
                <w:szCs w:val="22"/>
              </w:rPr>
              <w:t>May 12</w:t>
            </w:r>
            <w:r w:rsidR="00ED781C" w:rsidRPr="00AE4756">
              <w:rPr>
                <w:rFonts w:asciiTheme="minorHAnsi" w:eastAsia="Calibri" w:hAnsiTheme="minorHAnsi" w:cstheme="minorHAnsi"/>
                <w:sz w:val="22"/>
                <w:szCs w:val="22"/>
              </w:rPr>
              <w:t>, 2022</w:t>
            </w:r>
          </w:p>
        </w:tc>
      </w:tr>
      <w:tr w:rsidR="00BC1D9E" w:rsidRPr="00AE4756" w14:paraId="38539C33" w14:textId="77777777" w:rsidTr="00162E81">
        <w:trPr>
          <w:trHeight w:val="1261"/>
        </w:trPr>
        <w:tc>
          <w:tcPr>
            <w:tcW w:w="7421" w:type="dxa"/>
            <w:shd w:val="clear" w:color="auto" w:fill="auto"/>
          </w:tcPr>
          <w:p w14:paraId="2AE3FF5F" w14:textId="70E230FD" w:rsidR="00BC1D9E" w:rsidRPr="00AE4756" w:rsidRDefault="00BC1D9E" w:rsidP="007E7B92">
            <w:pPr>
              <w:pBdr>
                <w:top w:val="nil"/>
                <w:left w:val="nil"/>
                <w:bottom w:val="nil"/>
                <w:right w:val="nil"/>
                <w:between w:val="nil"/>
              </w:pBdr>
              <w:jc w:val="both"/>
              <w:rPr>
                <w:rFonts w:asciiTheme="minorHAnsi" w:eastAsia="MS PMincho" w:hAnsiTheme="minorHAnsi" w:cstheme="minorHAnsi"/>
                <w:sz w:val="22"/>
                <w:szCs w:val="22"/>
              </w:rPr>
            </w:pPr>
            <w:r w:rsidRPr="00AE4756">
              <w:rPr>
                <w:rFonts w:asciiTheme="minorHAnsi" w:eastAsia="MS PMincho" w:hAnsiTheme="minorHAnsi" w:cstheme="minorHAnsi"/>
                <w:b/>
                <w:noProof/>
                <w:sz w:val="22"/>
                <w:szCs w:val="22"/>
              </w:rPr>
              <w:t>Deliverable 3:</w:t>
            </w:r>
            <w:r w:rsidRPr="00AE4756">
              <w:rPr>
                <w:rFonts w:asciiTheme="minorHAnsi" w:eastAsia="MS PMincho" w:hAnsiTheme="minorHAnsi" w:cstheme="minorHAnsi"/>
                <w:noProof/>
                <w:sz w:val="22"/>
                <w:szCs w:val="22"/>
              </w:rPr>
              <w:t xml:space="preserve">  </w:t>
            </w:r>
            <w:r w:rsidR="007E7B92" w:rsidRPr="00AE4756">
              <w:rPr>
                <w:rFonts w:asciiTheme="minorHAnsi" w:eastAsia="MS PMincho" w:hAnsiTheme="minorHAnsi" w:cstheme="minorHAnsi"/>
                <w:noProof/>
                <w:sz w:val="22"/>
                <w:szCs w:val="22"/>
              </w:rPr>
              <w:t xml:space="preserve">Three Papa Schools in Baku, Ganja and </w:t>
            </w:r>
            <w:r w:rsidR="00E26B89" w:rsidRPr="00AE4756">
              <w:rPr>
                <w:rFonts w:asciiTheme="minorHAnsi" w:eastAsia="MS PMincho" w:hAnsiTheme="minorHAnsi" w:cstheme="minorHAnsi"/>
                <w:noProof/>
                <w:sz w:val="22"/>
                <w:szCs w:val="22"/>
              </w:rPr>
              <w:t>G</w:t>
            </w:r>
            <w:r w:rsidR="007E7B92" w:rsidRPr="00AE4756">
              <w:rPr>
                <w:rFonts w:asciiTheme="minorHAnsi" w:eastAsia="MS PMincho" w:hAnsiTheme="minorHAnsi" w:cstheme="minorHAnsi"/>
                <w:noProof/>
                <w:sz w:val="22"/>
                <w:szCs w:val="22"/>
              </w:rPr>
              <w:t xml:space="preserve">azakh continue operations. </w:t>
            </w:r>
            <w:r w:rsidRPr="00AE4756">
              <w:rPr>
                <w:rFonts w:asciiTheme="minorHAnsi" w:eastAsia="MS PMincho" w:hAnsiTheme="minorHAnsi" w:cstheme="minorHAnsi"/>
                <w:noProof/>
                <w:sz w:val="22"/>
                <w:szCs w:val="22"/>
              </w:rPr>
              <w:t>Five</w:t>
            </w:r>
            <w:r w:rsidRPr="00AE4756">
              <w:rPr>
                <w:rFonts w:asciiTheme="minorHAnsi" w:eastAsia="MS PMincho" w:hAnsiTheme="minorHAnsi" w:cstheme="minorHAnsi"/>
                <w:sz w:val="22"/>
                <w:szCs w:val="22"/>
              </w:rPr>
              <w:t xml:space="preserve"> new Papa Schools for fathers-to-be and young fathers in </w:t>
            </w:r>
            <w:r w:rsidR="007E7B92" w:rsidRPr="00AE4756">
              <w:rPr>
                <w:rFonts w:asciiTheme="minorHAnsi" w:eastAsia="MS PMincho" w:hAnsiTheme="minorHAnsi" w:cstheme="minorHAnsi"/>
                <w:sz w:val="22"/>
                <w:szCs w:val="22"/>
              </w:rPr>
              <w:t xml:space="preserve">newly identified </w:t>
            </w:r>
            <w:r w:rsidRPr="00AE4756">
              <w:rPr>
                <w:rFonts w:asciiTheme="minorHAnsi" w:eastAsia="MS PMincho" w:hAnsiTheme="minorHAnsi" w:cstheme="minorHAnsi"/>
                <w:sz w:val="22"/>
                <w:szCs w:val="22"/>
              </w:rPr>
              <w:t xml:space="preserve">five cities/districts </w:t>
            </w:r>
            <w:r w:rsidRPr="00AE4756">
              <w:rPr>
                <w:rFonts w:asciiTheme="minorHAnsi" w:eastAsia="MS PMincho" w:hAnsiTheme="minorHAnsi" w:cstheme="minorHAnsi"/>
                <w:noProof/>
                <w:sz w:val="22"/>
                <w:szCs w:val="22"/>
              </w:rPr>
              <w:t>(building up technical, administration, space, etc) are established</w:t>
            </w:r>
            <w:r w:rsidRPr="00AE4756">
              <w:rPr>
                <w:rFonts w:asciiTheme="minorHAnsi" w:eastAsia="MS PMincho" w:hAnsiTheme="minorHAnsi" w:cstheme="minorHAnsi"/>
                <w:sz w:val="22"/>
                <w:szCs w:val="22"/>
                <w:lang w:eastAsia="ru-RU"/>
              </w:rPr>
              <w:t xml:space="preserve">.  </w:t>
            </w:r>
          </w:p>
        </w:tc>
        <w:tc>
          <w:tcPr>
            <w:tcW w:w="1935" w:type="dxa"/>
            <w:shd w:val="clear" w:color="auto" w:fill="auto"/>
          </w:tcPr>
          <w:p w14:paraId="07C8AAF8" w14:textId="77777777" w:rsidR="00BC1D9E" w:rsidRPr="00AE4756" w:rsidRDefault="00BC1D9E" w:rsidP="00D408F7">
            <w:pPr>
              <w:tabs>
                <w:tab w:val="center" w:pos="5204"/>
              </w:tabs>
              <w:rPr>
                <w:rFonts w:asciiTheme="minorHAnsi" w:eastAsia="Calibri" w:hAnsiTheme="minorHAnsi" w:cstheme="minorHAnsi"/>
                <w:sz w:val="22"/>
                <w:szCs w:val="22"/>
              </w:rPr>
            </w:pPr>
            <w:r w:rsidRPr="00AE4756">
              <w:rPr>
                <w:rFonts w:asciiTheme="minorHAnsi" w:eastAsia="Calibri" w:hAnsiTheme="minorHAnsi" w:cstheme="minorHAnsi"/>
                <w:sz w:val="22"/>
                <w:szCs w:val="22"/>
              </w:rPr>
              <w:t>June 20, 2022</w:t>
            </w:r>
          </w:p>
        </w:tc>
      </w:tr>
      <w:tr w:rsidR="00BC1D9E" w:rsidRPr="00AE4756" w14:paraId="0D655055" w14:textId="77777777" w:rsidTr="00162E81">
        <w:trPr>
          <w:trHeight w:val="712"/>
        </w:trPr>
        <w:tc>
          <w:tcPr>
            <w:tcW w:w="7421" w:type="dxa"/>
            <w:shd w:val="clear" w:color="auto" w:fill="auto"/>
          </w:tcPr>
          <w:p w14:paraId="7A9C1B87" w14:textId="05A921D9" w:rsidR="00BC1D9E" w:rsidRPr="00AE4756" w:rsidRDefault="00BC1D9E" w:rsidP="007E7B92">
            <w:pPr>
              <w:pBdr>
                <w:top w:val="nil"/>
                <w:left w:val="nil"/>
                <w:bottom w:val="nil"/>
                <w:right w:val="nil"/>
                <w:between w:val="nil"/>
              </w:pBdr>
              <w:jc w:val="both"/>
              <w:rPr>
                <w:rFonts w:asciiTheme="minorHAnsi" w:eastAsia="MS PMincho" w:hAnsiTheme="minorHAnsi" w:cstheme="minorHAnsi"/>
                <w:sz w:val="22"/>
                <w:szCs w:val="22"/>
              </w:rPr>
            </w:pPr>
            <w:r w:rsidRPr="00AE4756">
              <w:rPr>
                <w:rFonts w:asciiTheme="minorHAnsi" w:eastAsia="MS PMincho" w:hAnsiTheme="minorHAnsi" w:cstheme="minorHAnsi"/>
                <w:b/>
                <w:noProof/>
                <w:sz w:val="22"/>
                <w:szCs w:val="22"/>
              </w:rPr>
              <w:t xml:space="preserve">Deliverable 4: </w:t>
            </w:r>
            <w:r w:rsidRPr="00AE4756">
              <w:rPr>
                <w:rFonts w:asciiTheme="minorHAnsi" w:eastAsia="MS PMincho" w:hAnsiTheme="minorHAnsi" w:cstheme="minorHAnsi"/>
                <w:noProof/>
                <w:sz w:val="22"/>
                <w:szCs w:val="22"/>
              </w:rPr>
              <w:t xml:space="preserve">At least </w:t>
            </w:r>
            <w:r w:rsidR="007E7B92" w:rsidRPr="00AE4756">
              <w:rPr>
                <w:rFonts w:asciiTheme="minorHAnsi" w:eastAsia="MS PMincho" w:hAnsiTheme="minorHAnsi" w:cstheme="minorHAnsi"/>
                <w:noProof/>
                <w:sz w:val="22"/>
                <w:szCs w:val="22"/>
              </w:rPr>
              <w:t xml:space="preserve">two </w:t>
            </w:r>
            <w:r w:rsidRPr="00AE4756">
              <w:rPr>
                <w:rFonts w:asciiTheme="minorHAnsi" w:eastAsia="MS PMincho" w:hAnsiTheme="minorHAnsi" w:cstheme="minorHAnsi"/>
                <w:noProof/>
                <w:sz w:val="22"/>
                <w:szCs w:val="22"/>
              </w:rPr>
              <w:t>facilitators</w:t>
            </w:r>
            <w:r w:rsidR="007A0EA1" w:rsidRPr="00AE4756">
              <w:rPr>
                <w:rFonts w:asciiTheme="minorHAnsi" w:eastAsia="MS PMincho" w:hAnsiTheme="minorHAnsi" w:cstheme="minorHAnsi"/>
                <w:noProof/>
                <w:sz w:val="22"/>
                <w:szCs w:val="22"/>
              </w:rPr>
              <w:t>/field assistants</w:t>
            </w:r>
            <w:r w:rsidRPr="00AE4756">
              <w:rPr>
                <w:rFonts w:asciiTheme="minorHAnsi" w:eastAsia="MS PMincho" w:hAnsiTheme="minorHAnsi" w:cstheme="minorHAnsi"/>
                <w:noProof/>
                <w:sz w:val="22"/>
                <w:szCs w:val="22"/>
              </w:rPr>
              <w:t xml:space="preserve"> per Papa School are trained and ready to start delivering fatherhood preparation courses.</w:t>
            </w:r>
            <w:r w:rsidR="007E7B92" w:rsidRPr="00AE4756">
              <w:rPr>
                <w:rFonts w:asciiTheme="minorHAnsi" w:eastAsia="MS PMincho" w:hAnsiTheme="minorHAnsi" w:cstheme="minorHAnsi"/>
                <w:noProof/>
                <w:sz w:val="22"/>
                <w:szCs w:val="22"/>
              </w:rPr>
              <w:t xml:space="preserve"> </w:t>
            </w:r>
          </w:p>
        </w:tc>
        <w:tc>
          <w:tcPr>
            <w:tcW w:w="1935" w:type="dxa"/>
            <w:shd w:val="clear" w:color="auto" w:fill="auto"/>
          </w:tcPr>
          <w:p w14:paraId="51D9036D" w14:textId="77777777" w:rsidR="00BC1D9E" w:rsidRPr="00AE4756" w:rsidRDefault="00BC1D9E" w:rsidP="00D408F7">
            <w:pPr>
              <w:tabs>
                <w:tab w:val="center" w:pos="5204"/>
              </w:tabs>
              <w:rPr>
                <w:rFonts w:asciiTheme="minorHAnsi" w:eastAsia="Calibri" w:hAnsiTheme="minorHAnsi" w:cstheme="minorHAnsi"/>
                <w:sz w:val="22"/>
                <w:szCs w:val="22"/>
              </w:rPr>
            </w:pPr>
            <w:r w:rsidRPr="00AE4756">
              <w:rPr>
                <w:rFonts w:asciiTheme="minorHAnsi" w:eastAsia="Calibri" w:hAnsiTheme="minorHAnsi" w:cstheme="minorHAnsi"/>
                <w:sz w:val="22"/>
                <w:szCs w:val="22"/>
              </w:rPr>
              <w:t>June 30, 2021</w:t>
            </w:r>
          </w:p>
        </w:tc>
      </w:tr>
      <w:tr w:rsidR="007E7B92" w:rsidRPr="00AE4756" w14:paraId="7F9A1A6D" w14:textId="77777777" w:rsidTr="00162E81">
        <w:trPr>
          <w:trHeight w:val="712"/>
        </w:trPr>
        <w:tc>
          <w:tcPr>
            <w:tcW w:w="7421" w:type="dxa"/>
            <w:shd w:val="clear" w:color="auto" w:fill="auto"/>
          </w:tcPr>
          <w:p w14:paraId="554B223C" w14:textId="1114A81F" w:rsidR="007E7B92" w:rsidRPr="00AE4756" w:rsidRDefault="007E7B92" w:rsidP="007E7B92">
            <w:pPr>
              <w:pBdr>
                <w:top w:val="nil"/>
                <w:left w:val="nil"/>
                <w:bottom w:val="nil"/>
                <w:right w:val="nil"/>
                <w:between w:val="nil"/>
              </w:pBdr>
              <w:jc w:val="both"/>
              <w:rPr>
                <w:rFonts w:asciiTheme="minorHAnsi" w:eastAsia="MS PMincho" w:hAnsiTheme="minorHAnsi" w:cstheme="minorHAnsi"/>
                <w:b/>
                <w:noProof/>
                <w:sz w:val="22"/>
                <w:szCs w:val="22"/>
              </w:rPr>
            </w:pPr>
            <w:r w:rsidRPr="00AE4756">
              <w:rPr>
                <w:rFonts w:asciiTheme="minorHAnsi" w:eastAsia="MS PMincho" w:hAnsiTheme="minorHAnsi" w:cstheme="minorHAnsi"/>
                <w:b/>
                <w:noProof/>
                <w:sz w:val="22"/>
                <w:szCs w:val="22"/>
              </w:rPr>
              <w:t xml:space="preserve">Deliverable 5. </w:t>
            </w:r>
            <w:r w:rsidRPr="00AE4756">
              <w:rPr>
                <w:rFonts w:asciiTheme="minorHAnsi" w:eastAsia="MS PMincho" w:hAnsiTheme="minorHAnsi" w:cstheme="minorHAnsi"/>
                <w:noProof/>
                <w:sz w:val="22"/>
                <w:szCs w:val="22"/>
              </w:rPr>
              <w:t>Ongoing mentorship is provided to the newly selected facilitators through scheduled individual and group sessions</w:t>
            </w:r>
          </w:p>
        </w:tc>
        <w:tc>
          <w:tcPr>
            <w:tcW w:w="1935" w:type="dxa"/>
            <w:shd w:val="clear" w:color="auto" w:fill="auto"/>
          </w:tcPr>
          <w:p w14:paraId="3E6D3BC0" w14:textId="686387CA" w:rsidR="007E7B92" w:rsidRPr="00AE4756" w:rsidRDefault="003A0EDA" w:rsidP="00D408F7">
            <w:pPr>
              <w:tabs>
                <w:tab w:val="center" w:pos="5204"/>
              </w:tabs>
              <w:rPr>
                <w:rFonts w:asciiTheme="minorHAnsi" w:eastAsia="Calibri" w:hAnsiTheme="minorHAnsi" w:cstheme="minorHAnsi"/>
                <w:sz w:val="22"/>
                <w:szCs w:val="22"/>
              </w:rPr>
            </w:pPr>
            <w:r w:rsidRPr="00AE4756">
              <w:rPr>
                <w:rFonts w:asciiTheme="minorHAnsi" w:eastAsia="Calibri" w:hAnsiTheme="minorHAnsi" w:cstheme="minorHAnsi"/>
                <w:sz w:val="22"/>
                <w:szCs w:val="22"/>
              </w:rPr>
              <w:t>regularly</w:t>
            </w:r>
          </w:p>
        </w:tc>
      </w:tr>
      <w:tr w:rsidR="00BC1D9E" w:rsidRPr="00AE4756" w14:paraId="39D8768E" w14:textId="77777777" w:rsidTr="00162E81">
        <w:trPr>
          <w:trHeight w:val="978"/>
        </w:trPr>
        <w:tc>
          <w:tcPr>
            <w:tcW w:w="7421" w:type="dxa"/>
            <w:shd w:val="clear" w:color="auto" w:fill="auto"/>
          </w:tcPr>
          <w:p w14:paraId="02C7774B" w14:textId="34BC9707" w:rsidR="00BC1D9E" w:rsidRPr="00AE4756" w:rsidRDefault="00BC1D9E" w:rsidP="00D408F7">
            <w:pPr>
              <w:pBdr>
                <w:top w:val="nil"/>
                <w:left w:val="nil"/>
                <w:bottom w:val="nil"/>
                <w:right w:val="nil"/>
                <w:between w:val="nil"/>
              </w:pBdr>
              <w:jc w:val="both"/>
              <w:rPr>
                <w:rFonts w:asciiTheme="minorHAnsi" w:eastAsia="MS PMincho" w:hAnsiTheme="minorHAnsi" w:cstheme="minorHAnsi"/>
                <w:noProof/>
                <w:sz w:val="22"/>
                <w:szCs w:val="22"/>
              </w:rPr>
            </w:pPr>
            <w:r w:rsidRPr="00AE4756">
              <w:rPr>
                <w:rFonts w:asciiTheme="minorHAnsi" w:eastAsia="MS PMincho" w:hAnsiTheme="minorHAnsi" w:cstheme="minorHAnsi"/>
                <w:b/>
                <w:sz w:val="22"/>
                <w:szCs w:val="22"/>
              </w:rPr>
              <w:t xml:space="preserve">Deliverable </w:t>
            </w:r>
            <w:r w:rsidR="007E7B92" w:rsidRPr="00AE4756">
              <w:rPr>
                <w:rFonts w:asciiTheme="minorHAnsi" w:eastAsia="MS PMincho" w:hAnsiTheme="minorHAnsi" w:cstheme="minorHAnsi"/>
                <w:b/>
                <w:sz w:val="22"/>
                <w:szCs w:val="22"/>
              </w:rPr>
              <w:t>6</w:t>
            </w:r>
            <w:r w:rsidRPr="00AE4756">
              <w:rPr>
                <w:rFonts w:asciiTheme="minorHAnsi" w:eastAsia="MS PMincho" w:hAnsiTheme="minorHAnsi" w:cstheme="minorHAnsi"/>
                <w:b/>
                <w:sz w:val="22"/>
                <w:szCs w:val="22"/>
              </w:rPr>
              <w:t>:</w:t>
            </w:r>
            <w:r w:rsidRPr="00AE4756">
              <w:rPr>
                <w:rFonts w:asciiTheme="minorHAnsi" w:eastAsia="MS PMincho" w:hAnsiTheme="minorHAnsi" w:cstheme="minorHAnsi"/>
                <w:sz w:val="22"/>
                <w:szCs w:val="22"/>
              </w:rPr>
              <w:t xml:space="preserve"> A validated schedule of at least weekly two-hour group sessions/courses during a three to four-month period is submitted for UNFPA clearance.</w:t>
            </w:r>
          </w:p>
        </w:tc>
        <w:tc>
          <w:tcPr>
            <w:tcW w:w="1935" w:type="dxa"/>
            <w:shd w:val="clear" w:color="auto" w:fill="auto"/>
          </w:tcPr>
          <w:p w14:paraId="39382461" w14:textId="77777777" w:rsidR="00BC1D9E" w:rsidRPr="00AE4756" w:rsidRDefault="00BC1D9E" w:rsidP="00D408F7">
            <w:pPr>
              <w:tabs>
                <w:tab w:val="center" w:pos="5204"/>
              </w:tabs>
              <w:rPr>
                <w:rFonts w:asciiTheme="minorHAnsi" w:eastAsia="Calibri" w:hAnsiTheme="minorHAnsi" w:cstheme="minorHAnsi"/>
                <w:b/>
                <w:bCs/>
                <w:sz w:val="22"/>
                <w:szCs w:val="22"/>
              </w:rPr>
            </w:pPr>
            <w:r w:rsidRPr="00AE4756">
              <w:rPr>
                <w:rFonts w:asciiTheme="minorHAnsi" w:eastAsia="Calibri" w:hAnsiTheme="minorHAnsi" w:cstheme="minorHAnsi"/>
                <w:sz w:val="22"/>
                <w:szCs w:val="22"/>
              </w:rPr>
              <w:t>June 30, 2021</w:t>
            </w:r>
          </w:p>
        </w:tc>
      </w:tr>
      <w:tr w:rsidR="00BC1D9E" w:rsidRPr="00AE4756" w14:paraId="5145FA01" w14:textId="77777777" w:rsidTr="00162E81">
        <w:trPr>
          <w:trHeight w:val="694"/>
        </w:trPr>
        <w:tc>
          <w:tcPr>
            <w:tcW w:w="7421" w:type="dxa"/>
            <w:shd w:val="clear" w:color="auto" w:fill="auto"/>
          </w:tcPr>
          <w:p w14:paraId="404903D9" w14:textId="068B8BFA" w:rsidR="00BC1D9E" w:rsidRPr="00AE4756" w:rsidRDefault="00BC1D9E" w:rsidP="003A0EDA">
            <w:pPr>
              <w:jc w:val="both"/>
              <w:rPr>
                <w:rFonts w:asciiTheme="minorHAnsi" w:eastAsia="MS PMincho" w:hAnsiTheme="minorHAnsi" w:cstheme="minorHAnsi"/>
                <w:bCs/>
                <w:sz w:val="22"/>
                <w:szCs w:val="22"/>
              </w:rPr>
            </w:pPr>
            <w:r w:rsidRPr="00AE4756">
              <w:rPr>
                <w:rFonts w:asciiTheme="minorHAnsi" w:eastAsia="MS PMincho" w:hAnsiTheme="minorHAnsi" w:cstheme="minorHAnsi"/>
                <w:b/>
                <w:bCs/>
                <w:sz w:val="22"/>
                <w:szCs w:val="22"/>
              </w:rPr>
              <w:t xml:space="preserve">Deliverable </w:t>
            </w:r>
            <w:r w:rsidR="007E7B92" w:rsidRPr="00AE4756">
              <w:rPr>
                <w:rFonts w:asciiTheme="minorHAnsi" w:eastAsia="MS PMincho" w:hAnsiTheme="minorHAnsi" w:cstheme="minorHAnsi"/>
                <w:b/>
                <w:bCs/>
                <w:sz w:val="22"/>
                <w:szCs w:val="22"/>
              </w:rPr>
              <w:t>7</w:t>
            </w:r>
            <w:r w:rsidRPr="00AE4756">
              <w:rPr>
                <w:rFonts w:asciiTheme="minorHAnsi" w:eastAsia="MS PMincho" w:hAnsiTheme="minorHAnsi" w:cstheme="minorHAnsi"/>
                <w:b/>
                <w:bCs/>
                <w:sz w:val="22"/>
                <w:szCs w:val="22"/>
              </w:rPr>
              <w:t>:</w:t>
            </w:r>
            <w:r w:rsidRPr="00AE4756">
              <w:rPr>
                <w:rFonts w:asciiTheme="minorHAnsi" w:eastAsia="MS PMincho" w:hAnsiTheme="minorHAnsi" w:cstheme="minorHAnsi"/>
                <w:bCs/>
                <w:sz w:val="22"/>
                <w:szCs w:val="22"/>
              </w:rPr>
              <w:t xml:space="preserve"> </w:t>
            </w:r>
            <w:r w:rsidRPr="00AE4756">
              <w:rPr>
                <w:rFonts w:asciiTheme="minorHAnsi" w:eastAsia="MS PMincho" w:hAnsiTheme="minorHAnsi" w:cstheme="minorHAnsi"/>
                <w:sz w:val="22"/>
                <w:szCs w:val="22"/>
              </w:rPr>
              <w:t xml:space="preserve">The information leaflets on </w:t>
            </w:r>
            <w:r w:rsidR="003A0EDA" w:rsidRPr="00AE4756">
              <w:rPr>
                <w:rFonts w:asciiTheme="minorHAnsi" w:eastAsia="MS PMincho" w:hAnsiTheme="minorHAnsi" w:cstheme="minorHAnsi"/>
                <w:sz w:val="22"/>
                <w:szCs w:val="22"/>
              </w:rPr>
              <w:t xml:space="preserve">major </w:t>
            </w:r>
            <w:r w:rsidRPr="00AE4756">
              <w:rPr>
                <w:rFonts w:asciiTheme="minorHAnsi" w:eastAsia="MS PMincho" w:hAnsiTheme="minorHAnsi" w:cstheme="minorHAnsi"/>
                <w:sz w:val="22"/>
                <w:szCs w:val="22"/>
              </w:rPr>
              <w:t>topics</w:t>
            </w:r>
            <w:r w:rsidR="003A0EDA" w:rsidRPr="00AE4756">
              <w:rPr>
                <w:rFonts w:asciiTheme="minorHAnsi" w:eastAsia="MS PMincho" w:hAnsiTheme="minorHAnsi" w:cstheme="minorHAnsi"/>
                <w:sz w:val="22"/>
                <w:szCs w:val="22"/>
              </w:rPr>
              <w:t xml:space="preserve"> concerning responsible fatherhood </w:t>
            </w:r>
            <w:r w:rsidRPr="00AE4756">
              <w:rPr>
                <w:rFonts w:asciiTheme="minorHAnsi" w:eastAsia="MS PMincho" w:hAnsiTheme="minorHAnsi" w:cstheme="minorHAnsi"/>
                <w:sz w:val="22"/>
                <w:szCs w:val="22"/>
              </w:rPr>
              <w:t>are produced and disseminated among the target audiences.</w:t>
            </w:r>
          </w:p>
        </w:tc>
        <w:tc>
          <w:tcPr>
            <w:tcW w:w="1935" w:type="dxa"/>
            <w:shd w:val="clear" w:color="auto" w:fill="auto"/>
          </w:tcPr>
          <w:p w14:paraId="4C2562A4" w14:textId="77777777" w:rsidR="00BC1D9E" w:rsidRPr="00AE4756" w:rsidRDefault="00BC1D9E" w:rsidP="00D408F7">
            <w:pPr>
              <w:tabs>
                <w:tab w:val="center" w:pos="5204"/>
              </w:tabs>
              <w:rPr>
                <w:rFonts w:asciiTheme="minorHAnsi" w:eastAsia="Calibri" w:hAnsiTheme="minorHAnsi" w:cstheme="minorHAnsi"/>
                <w:sz w:val="22"/>
                <w:szCs w:val="22"/>
              </w:rPr>
            </w:pPr>
            <w:r w:rsidRPr="00AE4756">
              <w:rPr>
                <w:rFonts w:asciiTheme="minorHAnsi" w:eastAsia="Calibri" w:hAnsiTheme="minorHAnsi" w:cstheme="minorHAnsi"/>
                <w:sz w:val="22"/>
                <w:szCs w:val="22"/>
              </w:rPr>
              <w:t>July 20, 2022</w:t>
            </w:r>
          </w:p>
        </w:tc>
      </w:tr>
      <w:tr w:rsidR="00BC1D9E" w:rsidRPr="00AE4756" w14:paraId="752BE464" w14:textId="77777777" w:rsidTr="00162E81">
        <w:trPr>
          <w:trHeight w:val="421"/>
        </w:trPr>
        <w:tc>
          <w:tcPr>
            <w:tcW w:w="7421" w:type="dxa"/>
            <w:shd w:val="clear" w:color="auto" w:fill="auto"/>
          </w:tcPr>
          <w:p w14:paraId="0494DCB2" w14:textId="307E52D9" w:rsidR="00BC1D9E" w:rsidRPr="00AE4756" w:rsidRDefault="00BC1D9E" w:rsidP="00D408F7">
            <w:pPr>
              <w:rPr>
                <w:rFonts w:asciiTheme="minorHAnsi" w:eastAsia="MS PMincho" w:hAnsiTheme="minorHAnsi" w:cstheme="minorHAnsi"/>
                <w:sz w:val="22"/>
                <w:szCs w:val="22"/>
              </w:rPr>
            </w:pPr>
            <w:r w:rsidRPr="00AE4756">
              <w:rPr>
                <w:rFonts w:asciiTheme="minorHAnsi" w:eastAsia="MS PMincho" w:hAnsiTheme="minorHAnsi" w:cstheme="minorHAnsi"/>
                <w:b/>
                <w:bCs/>
                <w:color w:val="000000"/>
                <w:sz w:val="22"/>
                <w:szCs w:val="22"/>
              </w:rPr>
              <w:t>Deliverable</w:t>
            </w:r>
            <w:r w:rsidR="00E26B89" w:rsidRPr="00AE4756">
              <w:rPr>
                <w:rFonts w:asciiTheme="minorHAnsi" w:eastAsia="MS PMincho" w:hAnsiTheme="minorHAnsi" w:cstheme="minorHAnsi"/>
                <w:b/>
                <w:bCs/>
                <w:color w:val="000000"/>
                <w:sz w:val="22"/>
                <w:szCs w:val="22"/>
              </w:rPr>
              <w:t xml:space="preserve"> </w:t>
            </w:r>
            <w:r w:rsidR="007E7B92" w:rsidRPr="00AE4756">
              <w:rPr>
                <w:rFonts w:asciiTheme="minorHAnsi" w:eastAsia="MS PMincho" w:hAnsiTheme="minorHAnsi" w:cstheme="minorHAnsi"/>
                <w:b/>
                <w:bCs/>
                <w:color w:val="000000"/>
                <w:sz w:val="22"/>
                <w:szCs w:val="22"/>
              </w:rPr>
              <w:t>8</w:t>
            </w:r>
            <w:r w:rsidRPr="00AE4756">
              <w:rPr>
                <w:rFonts w:asciiTheme="minorHAnsi" w:eastAsia="MS PMincho" w:hAnsiTheme="minorHAnsi" w:cstheme="minorHAnsi"/>
                <w:b/>
                <w:bCs/>
                <w:color w:val="000000"/>
                <w:sz w:val="22"/>
                <w:szCs w:val="22"/>
              </w:rPr>
              <w:t>:</w:t>
            </w:r>
            <w:r w:rsidRPr="00AE4756">
              <w:rPr>
                <w:rFonts w:asciiTheme="minorHAnsi" w:eastAsia="MS PMincho" w:hAnsiTheme="minorHAnsi" w:cstheme="minorHAnsi"/>
                <w:bCs/>
                <w:color w:val="000000"/>
                <w:sz w:val="22"/>
                <w:szCs w:val="22"/>
              </w:rPr>
              <w:t xml:space="preserve"> Interim </w:t>
            </w:r>
            <w:r w:rsidRPr="00AE4756">
              <w:rPr>
                <w:rFonts w:asciiTheme="minorHAnsi" w:eastAsia="MS PMincho" w:hAnsiTheme="minorHAnsi" w:cstheme="minorHAnsi"/>
                <w:sz w:val="22"/>
                <w:szCs w:val="22"/>
              </w:rPr>
              <w:t>narrative and financial reports are submitted to UNFPA</w:t>
            </w:r>
            <w:r w:rsidRPr="00AE4756" w:rsidDel="00432CD0">
              <w:rPr>
                <w:rFonts w:asciiTheme="minorHAnsi" w:eastAsia="MS PMincho" w:hAnsiTheme="minorHAnsi" w:cstheme="minorHAnsi"/>
                <w:bCs/>
                <w:color w:val="000000"/>
                <w:sz w:val="22"/>
                <w:szCs w:val="22"/>
              </w:rPr>
              <w:t xml:space="preserve"> </w:t>
            </w:r>
          </w:p>
        </w:tc>
        <w:tc>
          <w:tcPr>
            <w:tcW w:w="1935" w:type="dxa"/>
            <w:shd w:val="clear" w:color="auto" w:fill="auto"/>
          </w:tcPr>
          <w:p w14:paraId="5DE35475" w14:textId="77777777" w:rsidR="00BC1D9E" w:rsidRPr="00AE4756" w:rsidDel="00AB2F9C" w:rsidRDefault="00BC1D9E" w:rsidP="00D408F7">
            <w:pPr>
              <w:tabs>
                <w:tab w:val="center" w:pos="5204"/>
              </w:tabs>
              <w:rPr>
                <w:rFonts w:asciiTheme="minorHAnsi" w:eastAsia="Calibri" w:hAnsiTheme="minorHAnsi" w:cstheme="minorHAnsi"/>
                <w:sz w:val="22"/>
                <w:szCs w:val="22"/>
              </w:rPr>
            </w:pPr>
            <w:r w:rsidRPr="00AE4756">
              <w:rPr>
                <w:rFonts w:asciiTheme="minorHAnsi" w:eastAsia="Calibri" w:hAnsiTheme="minorHAnsi" w:cstheme="minorHAnsi"/>
                <w:color w:val="000000"/>
                <w:sz w:val="22"/>
                <w:szCs w:val="22"/>
              </w:rPr>
              <w:t>July 20, 2022</w:t>
            </w:r>
          </w:p>
        </w:tc>
      </w:tr>
      <w:tr w:rsidR="00BC1D9E" w:rsidRPr="00AE4756" w14:paraId="10C5560D" w14:textId="77777777" w:rsidTr="00162E81">
        <w:trPr>
          <w:trHeight w:val="980"/>
        </w:trPr>
        <w:tc>
          <w:tcPr>
            <w:tcW w:w="7421" w:type="dxa"/>
            <w:shd w:val="clear" w:color="auto" w:fill="auto"/>
          </w:tcPr>
          <w:p w14:paraId="2FE5D301" w14:textId="6014FB0F" w:rsidR="00BC1D9E" w:rsidRPr="00AE4756" w:rsidRDefault="00BC1D9E" w:rsidP="00D408F7">
            <w:pPr>
              <w:tabs>
                <w:tab w:val="center" w:pos="4320"/>
                <w:tab w:val="right" w:pos="8640"/>
              </w:tabs>
              <w:jc w:val="both"/>
              <w:rPr>
                <w:rFonts w:asciiTheme="minorHAnsi" w:eastAsia="MS PMincho" w:hAnsiTheme="minorHAnsi" w:cstheme="minorHAnsi"/>
                <w:color w:val="000000"/>
                <w:sz w:val="22"/>
                <w:szCs w:val="22"/>
              </w:rPr>
            </w:pPr>
            <w:r w:rsidRPr="00AE4756">
              <w:rPr>
                <w:rFonts w:asciiTheme="minorHAnsi" w:eastAsia="MS PMincho" w:hAnsiTheme="minorHAnsi" w:cstheme="minorHAnsi"/>
                <w:b/>
                <w:bCs/>
                <w:color w:val="000000"/>
                <w:sz w:val="22"/>
                <w:szCs w:val="22"/>
              </w:rPr>
              <w:t xml:space="preserve">Deliverable </w:t>
            </w:r>
            <w:r w:rsidR="007E7B92" w:rsidRPr="00AE4756">
              <w:rPr>
                <w:rFonts w:asciiTheme="minorHAnsi" w:eastAsia="MS PMincho" w:hAnsiTheme="minorHAnsi" w:cstheme="minorHAnsi"/>
                <w:b/>
                <w:bCs/>
                <w:color w:val="000000"/>
                <w:sz w:val="22"/>
                <w:szCs w:val="22"/>
              </w:rPr>
              <w:t>9</w:t>
            </w:r>
            <w:r w:rsidRPr="00AE4756">
              <w:rPr>
                <w:rFonts w:asciiTheme="minorHAnsi" w:eastAsia="MS PMincho" w:hAnsiTheme="minorHAnsi" w:cstheme="minorHAnsi"/>
                <w:b/>
                <w:bCs/>
                <w:color w:val="000000"/>
                <w:sz w:val="22"/>
                <w:szCs w:val="22"/>
              </w:rPr>
              <w:t>:</w:t>
            </w:r>
            <w:r w:rsidRPr="00AE4756">
              <w:rPr>
                <w:rFonts w:asciiTheme="minorHAnsi" w:eastAsia="MS PMincho" w:hAnsiTheme="minorHAnsi" w:cstheme="minorHAnsi"/>
                <w:bCs/>
                <w:color w:val="000000"/>
                <w:sz w:val="22"/>
                <w:szCs w:val="22"/>
              </w:rPr>
              <w:t xml:space="preserve"> At least </w:t>
            </w:r>
            <w:r w:rsidR="003A0EDA" w:rsidRPr="00AE4756">
              <w:rPr>
                <w:rFonts w:asciiTheme="minorHAnsi" w:eastAsia="MS PMincho" w:hAnsiTheme="minorHAnsi" w:cstheme="minorHAnsi"/>
                <w:bCs/>
                <w:color w:val="000000"/>
                <w:sz w:val="22"/>
                <w:szCs w:val="22"/>
              </w:rPr>
              <w:t>4</w:t>
            </w:r>
            <w:r w:rsidRPr="00AE4756">
              <w:rPr>
                <w:rFonts w:asciiTheme="minorHAnsi" w:eastAsia="MS PMincho" w:hAnsiTheme="minorHAnsi" w:cstheme="minorHAnsi"/>
                <w:bCs/>
                <w:color w:val="000000"/>
                <w:sz w:val="22"/>
                <w:szCs w:val="22"/>
              </w:rPr>
              <w:t xml:space="preserve">0 expectant and new fathers have been educated through fatherhood preparation courses by each of the Papa Schools (a total of </w:t>
            </w:r>
            <w:r w:rsidR="003A0EDA" w:rsidRPr="00AE4756">
              <w:rPr>
                <w:rFonts w:asciiTheme="minorHAnsi" w:eastAsia="MS PMincho" w:hAnsiTheme="minorHAnsi" w:cstheme="minorHAnsi"/>
                <w:bCs/>
                <w:color w:val="000000"/>
                <w:sz w:val="22"/>
                <w:szCs w:val="22"/>
              </w:rPr>
              <w:t>320</w:t>
            </w:r>
            <w:r w:rsidRPr="00AE4756">
              <w:rPr>
                <w:rFonts w:asciiTheme="minorHAnsi" w:eastAsia="MS PMincho" w:hAnsiTheme="minorHAnsi" w:cstheme="minorHAnsi"/>
                <w:bCs/>
                <w:color w:val="000000"/>
                <w:sz w:val="22"/>
                <w:szCs w:val="22"/>
              </w:rPr>
              <w:t xml:space="preserve"> fathers)</w:t>
            </w:r>
          </w:p>
        </w:tc>
        <w:tc>
          <w:tcPr>
            <w:tcW w:w="1935" w:type="dxa"/>
            <w:shd w:val="clear" w:color="auto" w:fill="auto"/>
          </w:tcPr>
          <w:p w14:paraId="1EDC9ED0" w14:textId="77777777" w:rsidR="00BC1D9E" w:rsidRPr="00AE4756" w:rsidRDefault="00BC1D9E" w:rsidP="00D408F7">
            <w:pPr>
              <w:tabs>
                <w:tab w:val="center" w:pos="5204"/>
              </w:tabs>
              <w:ind w:right="-112"/>
              <w:rPr>
                <w:rFonts w:asciiTheme="minorHAnsi" w:eastAsia="Calibri" w:hAnsiTheme="minorHAnsi" w:cstheme="minorHAnsi"/>
                <w:color w:val="000000"/>
                <w:sz w:val="22"/>
                <w:szCs w:val="22"/>
              </w:rPr>
            </w:pPr>
            <w:r w:rsidRPr="00AE4756">
              <w:rPr>
                <w:rFonts w:asciiTheme="minorHAnsi" w:eastAsia="Calibri" w:hAnsiTheme="minorHAnsi" w:cstheme="minorHAnsi"/>
                <w:sz w:val="22"/>
                <w:szCs w:val="22"/>
              </w:rPr>
              <w:t>November 21, 2022</w:t>
            </w:r>
          </w:p>
        </w:tc>
      </w:tr>
      <w:tr w:rsidR="00BC1D9E" w:rsidRPr="00AE4756" w14:paraId="13E082D4" w14:textId="77777777" w:rsidTr="00162E81">
        <w:trPr>
          <w:trHeight w:val="412"/>
        </w:trPr>
        <w:tc>
          <w:tcPr>
            <w:tcW w:w="7421" w:type="dxa"/>
            <w:shd w:val="clear" w:color="auto" w:fill="auto"/>
          </w:tcPr>
          <w:p w14:paraId="7D82E4F2" w14:textId="1FF0624A" w:rsidR="00BC1D9E" w:rsidRPr="00AE4756" w:rsidRDefault="00BC1D9E" w:rsidP="00D408F7">
            <w:pPr>
              <w:widowControl w:val="0"/>
              <w:pBdr>
                <w:top w:val="nil"/>
                <w:left w:val="nil"/>
                <w:bottom w:val="nil"/>
                <w:right w:val="nil"/>
                <w:between w:val="nil"/>
                <w:bar w:val="nil"/>
              </w:pBdr>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b/>
                <w:color w:val="000000"/>
                <w:sz w:val="22"/>
                <w:szCs w:val="22"/>
                <w:u w:color="000000"/>
                <w:bdr w:val="nil"/>
              </w:rPr>
              <w:t xml:space="preserve">Deliverable </w:t>
            </w:r>
            <w:r w:rsidR="007E7B92" w:rsidRPr="00AE4756">
              <w:rPr>
                <w:rFonts w:asciiTheme="minorHAnsi" w:eastAsia="Arial Unicode MS" w:hAnsiTheme="minorHAnsi" w:cstheme="minorHAnsi"/>
                <w:b/>
                <w:color w:val="000000"/>
                <w:sz w:val="22"/>
                <w:szCs w:val="22"/>
                <w:u w:color="000000"/>
                <w:bdr w:val="nil"/>
              </w:rPr>
              <w:t>10</w:t>
            </w:r>
            <w:r w:rsidRPr="00AE4756">
              <w:rPr>
                <w:rFonts w:asciiTheme="minorHAnsi" w:eastAsia="Arial Unicode MS" w:hAnsiTheme="minorHAnsi" w:cstheme="minorHAnsi"/>
                <w:b/>
                <w:color w:val="000000"/>
                <w:sz w:val="22"/>
                <w:szCs w:val="22"/>
                <w:u w:color="000000"/>
                <w:bdr w:val="nil"/>
              </w:rPr>
              <w:t>:</w:t>
            </w:r>
            <w:r w:rsidRPr="00AE4756">
              <w:rPr>
                <w:rFonts w:asciiTheme="minorHAnsi" w:eastAsia="Arial Unicode MS" w:hAnsiTheme="minorHAnsi" w:cstheme="minorHAnsi"/>
                <w:color w:val="000000"/>
                <w:sz w:val="22"/>
                <w:szCs w:val="22"/>
                <w:u w:color="000000"/>
                <w:bdr w:val="nil"/>
              </w:rPr>
              <w:t xml:space="preserve"> Final narrative and financial reports are submitted to UNFPA.</w:t>
            </w:r>
          </w:p>
        </w:tc>
        <w:tc>
          <w:tcPr>
            <w:tcW w:w="1935" w:type="dxa"/>
            <w:shd w:val="clear" w:color="auto" w:fill="auto"/>
          </w:tcPr>
          <w:p w14:paraId="219608E8" w14:textId="77777777" w:rsidR="00BC1D9E" w:rsidRPr="00AE4756" w:rsidRDefault="00BC1D9E" w:rsidP="00D408F7">
            <w:pPr>
              <w:tabs>
                <w:tab w:val="center" w:pos="5204"/>
              </w:tabs>
              <w:ind w:right="-104"/>
              <w:rPr>
                <w:rFonts w:asciiTheme="minorHAnsi" w:eastAsia="Calibri" w:hAnsiTheme="minorHAnsi" w:cstheme="minorHAnsi"/>
                <w:sz w:val="22"/>
                <w:szCs w:val="22"/>
              </w:rPr>
            </w:pPr>
            <w:r w:rsidRPr="00AE4756">
              <w:rPr>
                <w:rFonts w:asciiTheme="minorHAnsi" w:eastAsia="Calibri" w:hAnsiTheme="minorHAnsi" w:cstheme="minorHAnsi"/>
                <w:color w:val="000000"/>
                <w:sz w:val="22"/>
                <w:szCs w:val="22"/>
              </w:rPr>
              <w:t>December 15, 2022</w:t>
            </w:r>
          </w:p>
        </w:tc>
      </w:tr>
    </w:tbl>
    <w:p w14:paraId="6C298B06" w14:textId="77777777" w:rsidR="00BC1D9E" w:rsidRPr="00AE4756" w:rsidRDefault="00BC1D9E" w:rsidP="00D408F7">
      <w:pPr>
        <w:jc w:val="both"/>
        <w:rPr>
          <w:rFonts w:asciiTheme="minorHAnsi" w:eastAsia="MS PMincho" w:hAnsiTheme="minorHAnsi" w:cstheme="minorHAnsi"/>
          <w:b/>
          <w:sz w:val="22"/>
          <w:szCs w:val="22"/>
          <w:u w:val="single"/>
        </w:rPr>
      </w:pPr>
      <w:bookmarkStart w:id="1" w:name="_Hlk99971817"/>
      <w:bookmarkEnd w:id="0"/>
      <w:r w:rsidRPr="00AE4756">
        <w:rPr>
          <w:rFonts w:asciiTheme="minorHAnsi" w:eastAsia="MS PMincho" w:hAnsiTheme="minorHAnsi" w:cstheme="minorHAnsi"/>
          <w:b/>
          <w:sz w:val="22"/>
          <w:szCs w:val="22"/>
          <w:u w:val="single"/>
        </w:rPr>
        <w:lastRenderedPageBreak/>
        <w:t>IV. MONITORING AND EVALUATION:</w:t>
      </w:r>
    </w:p>
    <w:p w14:paraId="10C74949" w14:textId="1812BD40" w:rsidR="00BC1D9E" w:rsidRPr="00AE4756" w:rsidRDefault="00BC1D9E" w:rsidP="00D408F7">
      <w:pPr>
        <w:jc w:val="both"/>
        <w:rPr>
          <w:rFonts w:asciiTheme="minorHAnsi" w:eastAsia="Calibri" w:hAnsiTheme="minorHAnsi" w:cstheme="minorHAnsi"/>
          <w:color w:val="000000"/>
          <w:sz w:val="22"/>
          <w:szCs w:val="22"/>
          <w:bdr w:val="none" w:sz="0" w:space="0" w:color="auto" w:frame="1"/>
        </w:rPr>
      </w:pPr>
      <w:r w:rsidRPr="00AE4756">
        <w:rPr>
          <w:rFonts w:asciiTheme="minorHAnsi" w:eastAsia="Calibri" w:hAnsiTheme="minorHAnsi" w:cstheme="minorHAnsi"/>
          <w:color w:val="000000"/>
          <w:sz w:val="22"/>
          <w:szCs w:val="22"/>
          <w:bdr w:val="none" w:sz="0" w:space="0" w:color="auto" w:frame="1"/>
        </w:rPr>
        <w:t>The selected CSO will work under the supervision of the Project Coordinator</w:t>
      </w:r>
      <w:r w:rsidR="00ED781C" w:rsidRPr="00AE4756">
        <w:rPr>
          <w:rFonts w:asciiTheme="minorHAnsi" w:eastAsia="Calibri" w:hAnsiTheme="minorHAnsi" w:cstheme="minorHAnsi"/>
          <w:color w:val="000000"/>
          <w:sz w:val="22"/>
          <w:szCs w:val="22"/>
          <w:bdr w:val="none" w:sz="0" w:space="0" w:color="auto" w:frame="1"/>
        </w:rPr>
        <w:t>s</w:t>
      </w:r>
      <w:r w:rsidRPr="00AE4756">
        <w:rPr>
          <w:rFonts w:asciiTheme="minorHAnsi" w:eastAsia="Calibri" w:hAnsiTheme="minorHAnsi" w:cstheme="minorHAnsi"/>
          <w:color w:val="000000"/>
          <w:sz w:val="22"/>
          <w:szCs w:val="22"/>
          <w:bdr w:val="none" w:sz="0" w:space="0" w:color="auto" w:frame="1"/>
        </w:rPr>
        <w:t xml:space="preserve"> and in close cooperation with UNFPA Azerbaijan CO and Regional </w:t>
      </w:r>
      <w:proofErr w:type="spellStart"/>
      <w:r w:rsidRPr="00AE4756">
        <w:rPr>
          <w:rFonts w:asciiTheme="minorHAnsi" w:eastAsia="Calibri" w:hAnsiTheme="minorHAnsi" w:cstheme="minorHAnsi"/>
          <w:color w:val="000000"/>
          <w:sz w:val="22"/>
          <w:szCs w:val="22"/>
          <w:bdr w:val="none" w:sz="0" w:space="0" w:color="auto" w:frame="1"/>
        </w:rPr>
        <w:t>Programme</w:t>
      </w:r>
      <w:proofErr w:type="spellEnd"/>
      <w:r w:rsidRPr="00AE4756">
        <w:rPr>
          <w:rFonts w:asciiTheme="minorHAnsi" w:eastAsia="Calibri" w:hAnsiTheme="minorHAnsi" w:cstheme="minorHAnsi"/>
          <w:color w:val="000000"/>
          <w:sz w:val="22"/>
          <w:szCs w:val="22"/>
          <w:bdr w:val="none" w:sz="0" w:space="0" w:color="auto" w:frame="1"/>
        </w:rPr>
        <w:t xml:space="preserve"> Team, the delegated representatives of the concerned UN agencies and the</w:t>
      </w:r>
      <w:r w:rsidR="009F538A" w:rsidRPr="00AE4756">
        <w:rPr>
          <w:rFonts w:asciiTheme="minorHAnsi" w:eastAsia="Calibri" w:hAnsiTheme="minorHAnsi" w:cstheme="minorHAnsi"/>
          <w:color w:val="000000"/>
          <w:sz w:val="22"/>
          <w:szCs w:val="22"/>
          <w:bdr w:val="none" w:sz="0" w:space="0" w:color="auto" w:frame="1"/>
        </w:rPr>
        <w:t xml:space="preserve"> government partners: MLSPP, MYS,</w:t>
      </w:r>
      <w:r w:rsidRPr="00AE4756">
        <w:rPr>
          <w:rFonts w:asciiTheme="minorHAnsi" w:eastAsia="Calibri" w:hAnsiTheme="minorHAnsi" w:cstheme="minorHAnsi"/>
          <w:color w:val="000000"/>
          <w:sz w:val="22"/>
          <w:szCs w:val="22"/>
          <w:bdr w:val="none" w:sz="0" w:space="0" w:color="auto" w:frame="1"/>
        </w:rPr>
        <w:t xml:space="preserve"> SCFWCA.</w:t>
      </w:r>
    </w:p>
    <w:p w14:paraId="21F2F24E" w14:textId="77777777" w:rsidR="00D408F7" w:rsidRPr="00AE4756" w:rsidRDefault="00D408F7" w:rsidP="00D408F7">
      <w:pPr>
        <w:jc w:val="both"/>
        <w:rPr>
          <w:rFonts w:asciiTheme="minorHAnsi" w:eastAsia="Calibri" w:hAnsiTheme="minorHAnsi" w:cstheme="minorHAnsi"/>
          <w:color w:val="000000"/>
          <w:sz w:val="22"/>
          <w:szCs w:val="22"/>
          <w:bdr w:val="none" w:sz="0" w:space="0" w:color="auto" w:frame="1"/>
        </w:rPr>
      </w:pPr>
    </w:p>
    <w:p w14:paraId="485342C5" w14:textId="77777777" w:rsidR="00BC1D9E" w:rsidRPr="00AE4756" w:rsidRDefault="00BC1D9E" w:rsidP="00D408F7">
      <w:pPr>
        <w:jc w:val="both"/>
        <w:rPr>
          <w:rFonts w:asciiTheme="minorHAnsi" w:eastAsia="MS PMincho" w:hAnsiTheme="minorHAnsi" w:cstheme="minorHAnsi"/>
          <w:b/>
          <w:bCs/>
          <w:sz w:val="22"/>
          <w:szCs w:val="22"/>
          <w:u w:val="single"/>
        </w:rPr>
      </w:pPr>
      <w:r w:rsidRPr="00AE4756">
        <w:rPr>
          <w:rFonts w:asciiTheme="minorHAnsi" w:eastAsia="MS PMincho" w:hAnsiTheme="minorHAnsi" w:cstheme="minorHAnsi"/>
          <w:b/>
          <w:bCs/>
          <w:sz w:val="22"/>
          <w:szCs w:val="22"/>
          <w:u w:val="single"/>
        </w:rPr>
        <w:t>V. ELIGIBILITY CRITERIA:</w:t>
      </w:r>
    </w:p>
    <w:p w14:paraId="3D3563D2" w14:textId="77777777" w:rsidR="00BC1D9E" w:rsidRPr="00AE4756" w:rsidRDefault="00BC1D9E" w:rsidP="00D408F7">
      <w:pPr>
        <w:widowControl w:val="0"/>
        <w:numPr>
          <w:ilvl w:val="0"/>
          <w:numId w:val="43"/>
        </w:numPr>
        <w:pBdr>
          <w:top w:val="nil"/>
          <w:left w:val="nil"/>
          <w:bottom w:val="nil"/>
          <w:right w:val="nil"/>
          <w:between w:val="nil"/>
          <w:bar w:val="nil"/>
        </w:pBdr>
        <w:shd w:val="clear" w:color="auto" w:fill="FFFFFF"/>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color w:val="000000"/>
          <w:sz w:val="22"/>
          <w:szCs w:val="22"/>
          <w:u w:color="000000"/>
          <w:bdr w:val="nil"/>
        </w:rPr>
        <w:t xml:space="preserve">Have registration as a legal non-profit entity or public </w:t>
      </w:r>
      <w:proofErr w:type="gramStart"/>
      <w:r w:rsidRPr="00AE4756">
        <w:rPr>
          <w:rFonts w:asciiTheme="minorHAnsi" w:eastAsia="Arial Unicode MS" w:hAnsiTheme="minorHAnsi" w:cstheme="minorHAnsi"/>
          <w:color w:val="000000"/>
          <w:sz w:val="22"/>
          <w:szCs w:val="22"/>
          <w:u w:color="000000"/>
          <w:bdr w:val="nil"/>
        </w:rPr>
        <w:t>entity;</w:t>
      </w:r>
      <w:proofErr w:type="gramEnd"/>
    </w:p>
    <w:p w14:paraId="44434A7A" w14:textId="77777777" w:rsidR="00BC1D9E" w:rsidRPr="00AE4756" w:rsidRDefault="00BC1D9E" w:rsidP="00D408F7">
      <w:pPr>
        <w:widowControl w:val="0"/>
        <w:numPr>
          <w:ilvl w:val="0"/>
          <w:numId w:val="43"/>
        </w:numPr>
        <w:pBdr>
          <w:top w:val="nil"/>
          <w:left w:val="nil"/>
          <w:bottom w:val="nil"/>
          <w:right w:val="nil"/>
          <w:between w:val="nil"/>
          <w:bar w:val="nil"/>
        </w:pBdr>
        <w:shd w:val="clear" w:color="auto" w:fill="FFFFFF"/>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color w:val="000000"/>
          <w:sz w:val="22"/>
          <w:szCs w:val="22"/>
          <w:u w:color="000000"/>
          <w:bdr w:val="nil"/>
        </w:rPr>
        <w:t xml:space="preserve">Have proven experience of at least three years in planning and implementation of awareness raising activities on gender equality. Specific experience with public and private partnerships and male groups for promoting gender equality and men’s involvement as advocates for change will be considered an </w:t>
      </w:r>
      <w:proofErr w:type="gramStart"/>
      <w:r w:rsidRPr="00AE4756">
        <w:rPr>
          <w:rFonts w:asciiTheme="minorHAnsi" w:eastAsia="Arial Unicode MS" w:hAnsiTheme="minorHAnsi" w:cstheme="minorHAnsi"/>
          <w:color w:val="000000"/>
          <w:sz w:val="22"/>
          <w:szCs w:val="22"/>
          <w:u w:color="000000"/>
          <w:bdr w:val="nil"/>
        </w:rPr>
        <w:t>advantage;</w:t>
      </w:r>
      <w:proofErr w:type="gramEnd"/>
    </w:p>
    <w:p w14:paraId="648D0655" w14:textId="462A24FE" w:rsidR="00BC1D9E" w:rsidRPr="00AE4756" w:rsidRDefault="00BC1D9E" w:rsidP="00D408F7">
      <w:pPr>
        <w:widowControl w:val="0"/>
        <w:numPr>
          <w:ilvl w:val="0"/>
          <w:numId w:val="43"/>
        </w:numPr>
        <w:pBdr>
          <w:top w:val="nil"/>
          <w:left w:val="nil"/>
          <w:bottom w:val="nil"/>
          <w:right w:val="nil"/>
          <w:between w:val="nil"/>
          <w:bar w:val="nil"/>
        </w:pBdr>
        <w:shd w:val="clear" w:color="auto" w:fill="FFFFFF"/>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color w:val="000000"/>
          <w:sz w:val="22"/>
          <w:szCs w:val="22"/>
          <w:u w:color="000000"/>
          <w:bdr w:val="nil"/>
        </w:rPr>
        <w:t xml:space="preserve">Have demonstrated capacity to establish and manage public schools/courses including through adaptation of educational modules to the local context, and running the relevant trainings on sensitive </w:t>
      </w:r>
      <w:proofErr w:type="gramStart"/>
      <w:r w:rsidRPr="00AE4756">
        <w:rPr>
          <w:rFonts w:asciiTheme="minorHAnsi" w:eastAsia="Arial Unicode MS" w:hAnsiTheme="minorHAnsi" w:cstheme="minorHAnsi"/>
          <w:color w:val="000000"/>
          <w:sz w:val="22"/>
          <w:szCs w:val="22"/>
          <w:u w:color="000000"/>
          <w:bdr w:val="nil"/>
        </w:rPr>
        <w:t>topics;</w:t>
      </w:r>
      <w:proofErr w:type="gramEnd"/>
    </w:p>
    <w:p w14:paraId="59D9FB0A" w14:textId="7D8E8FA8" w:rsidR="003A0EDA" w:rsidRPr="00AE4756" w:rsidRDefault="003A0EDA" w:rsidP="00D408F7">
      <w:pPr>
        <w:widowControl w:val="0"/>
        <w:numPr>
          <w:ilvl w:val="0"/>
          <w:numId w:val="43"/>
        </w:numPr>
        <w:pBdr>
          <w:top w:val="nil"/>
          <w:left w:val="nil"/>
          <w:bottom w:val="nil"/>
          <w:right w:val="nil"/>
          <w:between w:val="nil"/>
          <w:bar w:val="nil"/>
        </w:pBdr>
        <w:shd w:val="clear" w:color="auto" w:fill="FFFFFF"/>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color w:val="000000"/>
          <w:sz w:val="22"/>
          <w:szCs w:val="22"/>
          <w:u w:color="000000"/>
          <w:bdr w:val="nil"/>
        </w:rPr>
        <w:t>Have a pool of personnel with relevant experience and capacities to run similar exercises both in Baku and the regions (1 project coordinator, 8 field assistants, 1 project accountant)</w:t>
      </w:r>
    </w:p>
    <w:p w14:paraId="1138C6D2" w14:textId="00465AB4" w:rsidR="00BC1D9E" w:rsidRPr="00AE4756" w:rsidRDefault="00BC1D9E" w:rsidP="00D408F7">
      <w:pPr>
        <w:widowControl w:val="0"/>
        <w:numPr>
          <w:ilvl w:val="0"/>
          <w:numId w:val="43"/>
        </w:numPr>
        <w:pBdr>
          <w:top w:val="nil"/>
          <w:left w:val="nil"/>
          <w:bottom w:val="nil"/>
          <w:right w:val="nil"/>
          <w:between w:val="nil"/>
          <w:bar w:val="nil"/>
        </w:pBdr>
        <w:shd w:val="clear" w:color="auto" w:fill="FFFFFF"/>
        <w:jc w:val="both"/>
        <w:rPr>
          <w:rFonts w:asciiTheme="minorHAnsi" w:eastAsia="Arial Unicode MS" w:hAnsiTheme="minorHAnsi" w:cstheme="minorHAnsi"/>
          <w:color w:val="000000"/>
          <w:sz w:val="22"/>
          <w:szCs w:val="22"/>
          <w:u w:color="000000"/>
          <w:bdr w:val="nil"/>
        </w:rPr>
      </w:pPr>
      <w:r w:rsidRPr="00AE4756">
        <w:rPr>
          <w:rFonts w:asciiTheme="minorHAnsi" w:eastAsia="Arial Unicode MS" w:hAnsiTheme="minorHAnsi" w:cstheme="minorHAnsi"/>
          <w:color w:val="000000"/>
          <w:sz w:val="22"/>
          <w:szCs w:val="22"/>
          <w:u w:color="000000"/>
          <w:bdr w:val="nil"/>
        </w:rPr>
        <w:t>Specific experience with innovative and context-specific gender sensitive national projects will be considered an asset.</w:t>
      </w:r>
    </w:p>
    <w:bookmarkEnd w:id="1"/>
    <w:p w14:paraId="26125FFE" w14:textId="77777777" w:rsidR="00D408F7" w:rsidRPr="00AE4756" w:rsidRDefault="00D408F7" w:rsidP="00D408F7">
      <w:pPr>
        <w:widowControl w:val="0"/>
        <w:pBdr>
          <w:top w:val="nil"/>
          <w:left w:val="nil"/>
          <w:bottom w:val="nil"/>
          <w:right w:val="nil"/>
          <w:between w:val="nil"/>
          <w:bar w:val="nil"/>
        </w:pBdr>
        <w:shd w:val="clear" w:color="auto" w:fill="FFFFFF"/>
        <w:ind w:left="720"/>
        <w:jc w:val="both"/>
        <w:rPr>
          <w:rFonts w:asciiTheme="minorHAnsi" w:eastAsia="Arial Unicode MS" w:hAnsiTheme="minorHAnsi" w:cstheme="minorHAnsi"/>
          <w:color w:val="000000"/>
          <w:sz w:val="22"/>
          <w:szCs w:val="22"/>
          <w:u w:color="000000"/>
          <w:bdr w:val="nil"/>
        </w:rPr>
      </w:pPr>
    </w:p>
    <w:p w14:paraId="4A3014E5" w14:textId="77777777" w:rsidR="00BC1D9E" w:rsidRPr="00AE4756" w:rsidRDefault="00BC1D9E" w:rsidP="00D408F7">
      <w:pPr>
        <w:jc w:val="both"/>
        <w:rPr>
          <w:rFonts w:asciiTheme="minorHAnsi" w:eastAsia="MS PMincho" w:hAnsiTheme="minorHAnsi" w:cstheme="minorHAnsi"/>
          <w:b/>
          <w:sz w:val="22"/>
          <w:szCs w:val="22"/>
          <w:u w:val="single"/>
        </w:rPr>
      </w:pPr>
      <w:r w:rsidRPr="00AE4756">
        <w:rPr>
          <w:rFonts w:asciiTheme="minorHAnsi" w:eastAsia="MS PMincho" w:hAnsiTheme="minorHAnsi" w:cstheme="minorHAnsi"/>
          <w:b/>
          <w:sz w:val="22"/>
          <w:szCs w:val="22"/>
          <w:u w:val="single"/>
        </w:rPr>
        <w:t>VI. PAYMENT SCHEDULE:</w:t>
      </w:r>
    </w:p>
    <w:p w14:paraId="319E6E48" w14:textId="02E17E48" w:rsidR="00BC1D9E" w:rsidRPr="00AE4756" w:rsidRDefault="00BC1D9E" w:rsidP="00D408F7">
      <w:pPr>
        <w:numPr>
          <w:ilvl w:val="0"/>
          <w:numId w:val="50"/>
        </w:numPr>
        <w:overflowPunct w:val="0"/>
        <w:autoSpaceDE w:val="0"/>
        <w:autoSpaceDN w:val="0"/>
        <w:adjustRightInd w:val="0"/>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F</w:t>
      </w:r>
      <w:r w:rsidR="00424DDB" w:rsidRPr="00AE4756">
        <w:rPr>
          <w:rFonts w:asciiTheme="minorHAnsi" w:eastAsia="MS PMincho" w:hAnsiTheme="minorHAnsi" w:cstheme="minorHAnsi"/>
          <w:sz w:val="22"/>
          <w:szCs w:val="22"/>
        </w:rPr>
        <w:t>irst instalment: 15</w:t>
      </w:r>
      <w:r w:rsidRPr="00AE4756">
        <w:rPr>
          <w:rFonts w:asciiTheme="minorHAnsi" w:eastAsia="MS PMincho" w:hAnsiTheme="minorHAnsi" w:cstheme="minorHAnsi"/>
          <w:sz w:val="22"/>
          <w:szCs w:val="22"/>
        </w:rPr>
        <w:t xml:space="preserve">% of the total amount – upon completion of the project deliverables </w:t>
      </w:r>
      <w:r w:rsidRPr="00AE4756">
        <w:rPr>
          <w:rFonts w:asciiTheme="minorHAnsi" w:eastAsia="Arial Unicode MS" w:hAnsiTheme="minorHAnsi" w:cstheme="minorHAnsi"/>
          <w:color w:val="000000"/>
          <w:sz w:val="22"/>
          <w:szCs w:val="22"/>
          <w:u w:color="000000"/>
          <w:bdr w:val="nil"/>
        </w:rPr>
        <w:t>1 and 2</w:t>
      </w:r>
      <w:r w:rsidR="00162E81" w:rsidRPr="00AE4756">
        <w:rPr>
          <w:rFonts w:asciiTheme="minorHAnsi" w:eastAsia="Arial Unicode MS" w:hAnsiTheme="minorHAnsi" w:cstheme="minorHAnsi"/>
          <w:color w:val="000000"/>
          <w:sz w:val="22"/>
          <w:szCs w:val="22"/>
          <w:u w:color="000000"/>
          <w:bdr w:val="nil"/>
        </w:rPr>
        <w:t>.</w:t>
      </w:r>
    </w:p>
    <w:p w14:paraId="25F998E0" w14:textId="7596F862" w:rsidR="00BC1D9E" w:rsidRPr="00AE4756" w:rsidRDefault="00424DDB" w:rsidP="00D408F7">
      <w:pPr>
        <w:numPr>
          <w:ilvl w:val="0"/>
          <w:numId w:val="50"/>
        </w:numPr>
        <w:overflowPunct w:val="0"/>
        <w:autoSpaceDE w:val="0"/>
        <w:autoSpaceDN w:val="0"/>
        <w:adjustRightInd w:val="0"/>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Second instalment: 35</w:t>
      </w:r>
      <w:r w:rsidR="00BC1D9E" w:rsidRPr="00AE4756">
        <w:rPr>
          <w:rFonts w:asciiTheme="minorHAnsi" w:eastAsia="MS PMincho" w:hAnsiTheme="minorHAnsi" w:cstheme="minorHAnsi"/>
          <w:sz w:val="22"/>
          <w:szCs w:val="22"/>
        </w:rPr>
        <w:t>% of the total amount – upon completion of the pr</w:t>
      </w:r>
      <w:r w:rsidRPr="00AE4756">
        <w:rPr>
          <w:rFonts w:asciiTheme="minorHAnsi" w:eastAsia="MS PMincho" w:hAnsiTheme="minorHAnsi" w:cstheme="minorHAnsi"/>
          <w:sz w:val="22"/>
          <w:szCs w:val="22"/>
        </w:rPr>
        <w:t>oject deliverables 3, 4, 5</w:t>
      </w:r>
      <w:r w:rsidR="00162E81" w:rsidRPr="00AE4756">
        <w:rPr>
          <w:rFonts w:asciiTheme="minorHAnsi" w:eastAsia="MS PMincho" w:hAnsiTheme="minorHAnsi" w:cstheme="minorHAnsi"/>
          <w:sz w:val="22"/>
          <w:szCs w:val="22"/>
        </w:rPr>
        <w:t>.</w:t>
      </w:r>
    </w:p>
    <w:p w14:paraId="736A7F3F" w14:textId="6FCAFC24" w:rsidR="00BC1D9E" w:rsidRPr="00AE4756" w:rsidRDefault="00424DDB" w:rsidP="00D408F7">
      <w:pPr>
        <w:numPr>
          <w:ilvl w:val="0"/>
          <w:numId w:val="50"/>
        </w:numPr>
        <w:overflowPunct w:val="0"/>
        <w:autoSpaceDE w:val="0"/>
        <w:autoSpaceDN w:val="0"/>
        <w:adjustRightInd w:val="0"/>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Third instalment: 35</w:t>
      </w:r>
      <w:r w:rsidR="00BC1D9E" w:rsidRPr="00AE4756">
        <w:rPr>
          <w:rFonts w:asciiTheme="minorHAnsi" w:eastAsia="MS PMincho" w:hAnsiTheme="minorHAnsi" w:cstheme="minorHAnsi"/>
          <w:sz w:val="22"/>
          <w:szCs w:val="22"/>
        </w:rPr>
        <w:t>% of the total amount – upon completi</w:t>
      </w:r>
      <w:r w:rsidRPr="00AE4756">
        <w:rPr>
          <w:rFonts w:asciiTheme="minorHAnsi" w:eastAsia="MS PMincho" w:hAnsiTheme="minorHAnsi" w:cstheme="minorHAnsi"/>
          <w:sz w:val="22"/>
          <w:szCs w:val="22"/>
        </w:rPr>
        <w:t>on of the project deliverables 6, 7,</w:t>
      </w:r>
      <w:r w:rsidR="0035190B" w:rsidRPr="00AE4756">
        <w:rPr>
          <w:rFonts w:asciiTheme="minorHAnsi" w:eastAsia="MS PMincho" w:hAnsiTheme="minorHAnsi" w:cstheme="minorHAnsi"/>
          <w:sz w:val="22"/>
          <w:szCs w:val="22"/>
        </w:rPr>
        <w:t xml:space="preserve"> </w:t>
      </w:r>
      <w:r w:rsidRPr="00AE4756">
        <w:rPr>
          <w:rFonts w:asciiTheme="minorHAnsi" w:eastAsia="MS PMincho" w:hAnsiTheme="minorHAnsi" w:cstheme="minorHAnsi"/>
          <w:sz w:val="22"/>
          <w:szCs w:val="22"/>
        </w:rPr>
        <w:t>8.</w:t>
      </w:r>
    </w:p>
    <w:p w14:paraId="02FE8E94" w14:textId="3F5EC892" w:rsidR="00424DDB" w:rsidRPr="00AE4756" w:rsidRDefault="00424DDB" w:rsidP="00D408F7">
      <w:pPr>
        <w:numPr>
          <w:ilvl w:val="0"/>
          <w:numId w:val="50"/>
        </w:numPr>
        <w:overflowPunct w:val="0"/>
        <w:autoSpaceDE w:val="0"/>
        <w:autoSpaceDN w:val="0"/>
        <w:adjustRightInd w:val="0"/>
        <w:jc w:val="both"/>
        <w:rPr>
          <w:rFonts w:asciiTheme="minorHAnsi" w:eastAsia="MS PMincho" w:hAnsiTheme="minorHAnsi" w:cstheme="minorHAnsi"/>
          <w:sz w:val="22"/>
          <w:szCs w:val="22"/>
        </w:rPr>
      </w:pPr>
      <w:r w:rsidRPr="00AE4756">
        <w:rPr>
          <w:rFonts w:asciiTheme="minorHAnsi" w:eastAsia="MS PMincho" w:hAnsiTheme="minorHAnsi" w:cstheme="minorHAnsi"/>
          <w:sz w:val="22"/>
          <w:szCs w:val="22"/>
        </w:rPr>
        <w:t>Fourth installment: 15% of the total amount – upon completion of the project deliverables 9, 10.</w:t>
      </w:r>
    </w:p>
    <w:p w14:paraId="57A084BA" w14:textId="77777777" w:rsidR="00BC1D9E" w:rsidRPr="00AE4756" w:rsidRDefault="00BC1D9E" w:rsidP="00D408F7">
      <w:pPr>
        <w:rPr>
          <w:rFonts w:asciiTheme="minorHAnsi" w:hAnsiTheme="minorHAnsi" w:cstheme="minorHAnsi"/>
          <w:sz w:val="22"/>
          <w:szCs w:val="22"/>
        </w:rPr>
      </w:pPr>
    </w:p>
    <w:p w14:paraId="401BF7ED" w14:textId="4263C6F8" w:rsidR="000C3BEF" w:rsidRPr="00AE4756" w:rsidRDefault="000C3BEF" w:rsidP="000C3BEF">
      <w:pPr>
        <w:autoSpaceDE w:val="0"/>
        <w:autoSpaceDN w:val="0"/>
        <w:adjustRightInd w:val="0"/>
        <w:rPr>
          <w:rFonts w:asciiTheme="minorHAnsi" w:hAnsiTheme="minorHAnsi" w:cstheme="minorHAnsi"/>
          <w:b/>
          <w:bCs/>
          <w:color w:val="000000"/>
          <w:sz w:val="22"/>
          <w:szCs w:val="22"/>
          <w:u w:val="single"/>
          <w:lang w:val="en-GB" w:eastAsia="en-GB"/>
        </w:rPr>
      </w:pPr>
      <w:r w:rsidRPr="00AE4756">
        <w:rPr>
          <w:rFonts w:asciiTheme="minorHAnsi" w:hAnsiTheme="minorHAnsi" w:cstheme="minorHAnsi"/>
          <w:b/>
          <w:bCs/>
          <w:color w:val="000000"/>
          <w:sz w:val="22"/>
          <w:szCs w:val="22"/>
          <w:u w:val="single"/>
          <w:lang w:val="en-GB" w:eastAsia="en-GB"/>
        </w:rPr>
        <w:t xml:space="preserve">VII. WORK SETTINGS: </w:t>
      </w:r>
    </w:p>
    <w:p w14:paraId="0C031F75" w14:textId="10D9BAFF" w:rsidR="000C3BEF" w:rsidRPr="00AE4756" w:rsidRDefault="000C3BEF" w:rsidP="000C3BEF">
      <w:pPr>
        <w:autoSpaceDE w:val="0"/>
        <w:autoSpaceDN w:val="0"/>
        <w:adjustRightInd w:val="0"/>
        <w:rPr>
          <w:rFonts w:ascii="Calibri" w:hAnsi="Calibri" w:cs="Calibri"/>
          <w:color w:val="000000"/>
          <w:sz w:val="22"/>
          <w:szCs w:val="22"/>
          <w:lang w:val="en-GB" w:eastAsia="en-GB"/>
        </w:rPr>
      </w:pPr>
      <w:r w:rsidRPr="00AE4756">
        <w:rPr>
          <w:rFonts w:ascii="Calibri" w:hAnsi="Calibri" w:cs="Calibri"/>
          <w:i/>
          <w:iCs/>
          <w:color w:val="000000"/>
          <w:sz w:val="22"/>
          <w:szCs w:val="22"/>
          <w:lang w:val="en-GB" w:eastAsia="en-GB"/>
        </w:rPr>
        <w:t xml:space="preserve">Contract duration: </w:t>
      </w:r>
      <w:r w:rsidR="00500067" w:rsidRPr="00AE4756">
        <w:rPr>
          <w:rFonts w:ascii="Calibri" w:hAnsi="Calibri" w:cs="Calibri"/>
          <w:color w:val="000000"/>
          <w:sz w:val="22"/>
          <w:szCs w:val="22"/>
          <w:lang w:val="en-GB" w:eastAsia="en-GB"/>
        </w:rPr>
        <w:t>April – December</w:t>
      </w:r>
      <w:r w:rsidRPr="00AE4756">
        <w:rPr>
          <w:rFonts w:ascii="Calibri" w:hAnsi="Calibri" w:cs="Calibri"/>
          <w:color w:val="000000"/>
          <w:sz w:val="22"/>
          <w:szCs w:val="22"/>
          <w:lang w:val="en-GB" w:eastAsia="en-GB"/>
        </w:rPr>
        <w:t xml:space="preserve"> 2022 </w:t>
      </w:r>
    </w:p>
    <w:p w14:paraId="6EDA959B" w14:textId="77777777" w:rsidR="000C3BEF" w:rsidRPr="00AE4756" w:rsidRDefault="000C3BEF" w:rsidP="000C3BEF">
      <w:pPr>
        <w:autoSpaceDE w:val="0"/>
        <w:autoSpaceDN w:val="0"/>
        <w:adjustRightInd w:val="0"/>
        <w:rPr>
          <w:color w:val="000000"/>
          <w:sz w:val="22"/>
          <w:szCs w:val="22"/>
          <w:lang w:val="en-GB" w:eastAsia="en-GB"/>
        </w:rPr>
      </w:pPr>
    </w:p>
    <w:p w14:paraId="783CEEA7" w14:textId="1CCF37BA" w:rsidR="00500067" w:rsidRPr="00AE4756" w:rsidRDefault="00500067" w:rsidP="00500067">
      <w:pPr>
        <w:autoSpaceDE w:val="0"/>
        <w:autoSpaceDN w:val="0"/>
        <w:adjustRightInd w:val="0"/>
        <w:rPr>
          <w:rFonts w:asciiTheme="minorHAnsi" w:hAnsiTheme="minorHAnsi" w:cstheme="minorHAnsi"/>
          <w:color w:val="000000"/>
          <w:sz w:val="22"/>
          <w:szCs w:val="22"/>
          <w:u w:val="single"/>
          <w:lang w:val="en-GB" w:eastAsia="en-GB"/>
        </w:rPr>
      </w:pPr>
      <w:r w:rsidRPr="00AE4756">
        <w:rPr>
          <w:rFonts w:asciiTheme="minorHAnsi" w:hAnsiTheme="minorHAnsi" w:cstheme="minorHAnsi"/>
          <w:b/>
          <w:bCs/>
          <w:color w:val="000000"/>
          <w:sz w:val="22"/>
          <w:szCs w:val="22"/>
          <w:u w:val="single"/>
          <w:lang w:val="en-GB" w:eastAsia="en-GB"/>
        </w:rPr>
        <w:t xml:space="preserve">VIII. SPECIFIC CONDITIONS: </w:t>
      </w:r>
    </w:p>
    <w:p w14:paraId="6A7779ED" w14:textId="77777777" w:rsidR="000C3BEF" w:rsidRPr="00086CE5" w:rsidRDefault="000C3BEF" w:rsidP="000C3BEF">
      <w:pPr>
        <w:pStyle w:val="Bodytext2"/>
        <w:spacing w:after="0" w:line="240" w:lineRule="auto"/>
        <w:rPr>
          <w:rFonts w:ascii="Calibri" w:eastAsia="Times New Roman" w:hAnsi="Calibri" w:cs="Calibri"/>
          <w:color w:val="auto"/>
          <w:sz w:val="22"/>
          <w:szCs w:val="22"/>
          <w:bdr w:val="none" w:sz="0" w:space="0" w:color="auto"/>
          <w:lang w:val="en-GB" w:eastAsia="en-GB"/>
        </w:rPr>
      </w:pPr>
      <w:r w:rsidRPr="00AE4756">
        <w:rPr>
          <w:rFonts w:ascii="Calibri" w:eastAsia="Times New Roman" w:hAnsi="Calibri" w:cs="Calibri"/>
          <w:i/>
          <w:iCs/>
          <w:sz w:val="22"/>
          <w:szCs w:val="22"/>
          <w:bdr w:val="none" w:sz="0" w:space="0" w:color="auto"/>
          <w:lang w:val="en-GB" w:eastAsia="en-GB"/>
        </w:rPr>
        <w:t xml:space="preserve">Ownership of the output: </w:t>
      </w:r>
      <w:r w:rsidRPr="00AE4756">
        <w:rPr>
          <w:rFonts w:ascii="Calibri" w:eastAsia="Times New Roman" w:hAnsi="Calibri" w:cs="Calibri"/>
          <w:sz w:val="22"/>
          <w:szCs w:val="22"/>
          <w:bdr w:val="none" w:sz="0" w:space="0" w:color="auto"/>
          <w:lang w:val="en-GB" w:eastAsia="en-GB"/>
        </w:rPr>
        <w:t>UNFPA</w:t>
      </w:r>
      <w:r w:rsidRPr="00086CE5">
        <w:rPr>
          <w:rFonts w:ascii="Calibri" w:eastAsia="Times New Roman" w:hAnsi="Calibri" w:cs="Calibri"/>
          <w:sz w:val="22"/>
          <w:szCs w:val="22"/>
          <w:bdr w:val="none" w:sz="0" w:space="0" w:color="auto"/>
          <w:lang w:val="en-GB" w:eastAsia="en-GB"/>
        </w:rPr>
        <w:t xml:space="preserve"> </w:t>
      </w:r>
    </w:p>
    <w:p w14:paraId="448D319E" w14:textId="77B55DFA" w:rsidR="000C3BEF" w:rsidRDefault="000C3BEF" w:rsidP="00D408F7">
      <w:pPr>
        <w:autoSpaceDE w:val="0"/>
        <w:autoSpaceDN w:val="0"/>
        <w:adjustRightInd w:val="0"/>
        <w:rPr>
          <w:rFonts w:asciiTheme="minorHAnsi" w:hAnsiTheme="minorHAnsi" w:cstheme="minorHAnsi"/>
          <w:b/>
          <w:bCs/>
          <w:color w:val="000000"/>
          <w:sz w:val="22"/>
          <w:szCs w:val="22"/>
          <w:u w:val="single"/>
          <w:lang w:val="en-GB" w:eastAsia="en-GB"/>
        </w:rPr>
      </w:pPr>
    </w:p>
    <w:p w14:paraId="03E34007" w14:textId="77777777" w:rsidR="000C3BEF" w:rsidRDefault="000C3BEF" w:rsidP="00D408F7">
      <w:pPr>
        <w:autoSpaceDE w:val="0"/>
        <w:autoSpaceDN w:val="0"/>
        <w:adjustRightInd w:val="0"/>
        <w:rPr>
          <w:rFonts w:asciiTheme="minorHAnsi" w:hAnsiTheme="minorHAnsi" w:cstheme="minorHAnsi"/>
          <w:b/>
          <w:bCs/>
          <w:color w:val="000000"/>
          <w:sz w:val="22"/>
          <w:szCs w:val="22"/>
          <w:u w:val="single"/>
          <w:lang w:val="en-GB" w:eastAsia="en-GB"/>
        </w:rPr>
      </w:pPr>
    </w:p>
    <w:sectPr w:rsidR="000C3BEF" w:rsidSect="00D62D4D">
      <w:headerReference w:type="default" r:id="rId11"/>
      <w:footerReference w:type="even" r:id="rId12"/>
      <w:footerReference w:type="default" r:id="rId13"/>
      <w:pgSz w:w="11906" w:h="16838"/>
      <w:pgMar w:top="450" w:right="1274" w:bottom="72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37B7" w14:textId="77777777" w:rsidR="00DA73FE" w:rsidRDefault="00DA73FE">
      <w:r>
        <w:separator/>
      </w:r>
    </w:p>
  </w:endnote>
  <w:endnote w:type="continuationSeparator" w:id="0">
    <w:p w14:paraId="1DBF9635" w14:textId="77777777" w:rsidR="00DA73FE" w:rsidRDefault="00DA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UNFPA-Text">
    <w:altName w:val="Trebuchet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2AA5" w14:textId="77777777" w:rsidR="0062496F" w:rsidRDefault="0062496F" w:rsidP="00AB3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3D08A" w14:textId="77777777" w:rsidR="0062496F" w:rsidRDefault="0062496F" w:rsidP="009C12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1A8F" w14:textId="6DA3273E" w:rsidR="0062496F" w:rsidRPr="003A1F0A" w:rsidRDefault="0062496F"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E4160B">
      <w:rPr>
        <w:rStyle w:val="PageNumber"/>
        <w:rFonts w:ascii="Calibri" w:hAnsi="Calibri"/>
        <w:noProof/>
        <w:sz w:val="18"/>
        <w:szCs w:val="18"/>
      </w:rPr>
      <w:t>1</w:t>
    </w:r>
    <w:r w:rsidRPr="003A1F0A">
      <w:rPr>
        <w:rStyle w:val="PageNumber"/>
        <w:rFonts w:ascii="Calibri" w:hAnsi="Calibri"/>
        <w:sz w:val="18"/>
        <w:szCs w:val="18"/>
      </w:rPr>
      <w:fldChar w:fldCharType="end"/>
    </w:r>
    <w:r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E4160B">
      <w:rPr>
        <w:rStyle w:val="PageNumber"/>
        <w:rFonts w:ascii="Calibri" w:hAnsi="Calibri"/>
        <w:noProof/>
        <w:sz w:val="18"/>
        <w:szCs w:val="18"/>
      </w:rPr>
      <w:t>4</w:t>
    </w:r>
    <w:r w:rsidRPr="003A1F0A">
      <w:rPr>
        <w:rStyle w:val="PageNumber"/>
        <w:rFonts w:ascii="Calibri" w:hAnsi="Calibri"/>
        <w:sz w:val="18"/>
        <w:szCs w:val="18"/>
      </w:rPr>
      <w:fldChar w:fldCharType="end"/>
    </w:r>
  </w:p>
  <w:p w14:paraId="00CEBA51" w14:textId="77777777" w:rsidR="0062496F" w:rsidRPr="00DB598F" w:rsidRDefault="0062496F" w:rsidP="00662C93">
    <w:pPr>
      <w:pStyle w:val="UNFPAAddress"/>
      <w:tabs>
        <w:tab w:val="clear" w:pos="8640"/>
        <w:tab w:val="right" w:pos="9720"/>
      </w:tabs>
      <w:spacing w:line="230" w:lineRule="exact"/>
      <w:ind w:right="360"/>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F835" w14:textId="77777777" w:rsidR="00DA73FE" w:rsidRDefault="00DA73FE">
      <w:r>
        <w:separator/>
      </w:r>
    </w:p>
  </w:footnote>
  <w:footnote w:type="continuationSeparator" w:id="0">
    <w:p w14:paraId="163D81FC" w14:textId="77777777" w:rsidR="00DA73FE" w:rsidRDefault="00DA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Borders>
        <w:insideH w:val="single" w:sz="4" w:space="0" w:color="auto"/>
      </w:tblBorders>
      <w:tblLook w:val="04A0" w:firstRow="1" w:lastRow="0" w:firstColumn="1" w:lastColumn="0" w:noHBand="0" w:noVBand="1"/>
    </w:tblPr>
    <w:tblGrid>
      <w:gridCol w:w="4995"/>
      <w:gridCol w:w="4923"/>
    </w:tblGrid>
    <w:tr w:rsidR="0062496F" w:rsidRPr="00492D29" w14:paraId="321BEA0F" w14:textId="77777777" w:rsidTr="001E6F11">
      <w:trPr>
        <w:trHeight w:val="1142"/>
      </w:trPr>
      <w:tc>
        <w:tcPr>
          <w:tcW w:w="4995" w:type="dxa"/>
          <w:shd w:val="clear" w:color="auto" w:fill="auto"/>
        </w:tcPr>
        <w:p w14:paraId="1041C77D" w14:textId="77777777" w:rsidR="0062496F" w:rsidRPr="00D6687E" w:rsidRDefault="0062496F">
          <w:pPr>
            <w:pStyle w:val="Header"/>
            <w:rPr>
              <w:rFonts w:cs="Arial"/>
              <w:szCs w:val="22"/>
            </w:rPr>
          </w:pPr>
          <w:r>
            <w:rPr>
              <w:rFonts w:ascii="Arial Narrow" w:hAnsi="Arial Narrow" w:cs="Arial"/>
              <w:noProof/>
              <w:szCs w:val="22"/>
            </w:rPr>
            <w:drawing>
              <wp:inline distT="0" distB="0" distL="0" distR="0" wp14:anchorId="0BF0E978" wp14:editId="34396258">
                <wp:extent cx="971550" cy="457200"/>
                <wp:effectExtent l="0" t="0" r="0" b="0"/>
                <wp:docPr id="2" name="Picture 2"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468EB730" w14:textId="77777777" w:rsidR="0062496F" w:rsidRPr="00B76DFF" w:rsidRDefault="0062496F"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6C168FCA"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w:t>
          </w:r>
          <w:proofErr w:type="gramStart"/>
          <w:r>
            <w:rPr>
              <w:rFonts w:ascii="Calibri" w:hAnsi="Calibri" w:cs="Arial"/>
              <w:sz w:val="18"/>
              <w:szCs w:val="18"/>
            </w:rPr>
            <w:t>Anniversary street</w:t>
          </w:r>
          <w:proofErr w:type="gramEnd"/>
          <w:r>
            <w:rPr>
              <w:rFonts w:ascii="Calibri" w:hAnsi="Calibri" w:cs="Arial"/>
              <w:sz w:val="18"/>
              <w:szCs w:val="18"/>
            </w:rPr>
            <w:t>, Baku, Azerbaijan</w:t>
          </w:r>
        </w:p>
        <w:p w14:paraId="3897330B" w14:textId="77777777" w:rsidR="0062496F" w:rsidRDefault="0062496F" w:rsidP="00D6687E">
          <w:pPr>
            <w:pStyle w:val="Header"/>
            <w:jc w:val="right"/>
            <w:rPr>
              <w:rFonts w:ascii="Calibri" w:hAnsi="Calibri" w:cs="Arial"/>
              <w:sz w:val="18"/>
              <w:szCs w:val="18"/>
            </w:rPr>
          </w:pPr>
          <w:r>
            <w:rPr>
              <w:rFonts w:ascii="Calibri" w:hAnsi="Calibri" w:cs="Arial"/>
              <w:sz w:val="18"/>
              <w:szCs w:val="18"/>
            </w:rPr>
            <w:t>Tel: +99412 4922470</w:t>
          </w:r>
        </w:p>
        <w:p w14:paraId="1B8DEDD0" w14:textId="77777777" w:rsidR="0062496F" w:rsidRPr="00B76DFF" w:rsidRDefault="0062496F" w:rsidP="00D6687E">
          <w:pPr>
            <w:pStyle w:val="Header"/>
            <w:jc w:val="right"/>
            <w:rPr>
              <w:rFonts w:ascii="Calibri" w:hAnsi="Calibri" w:cs="Arial"/>
              <w:sz w:val="18"/>
              <w:szCs w:val="18"/>
            </w:rPr>
          </w:pPr>
          <w:r>
            <w:rPr>
              <w:rFonts w:ascii="Calibri" w:hAnsi="Calibri" w:cs="Arial"/>
              <w:sz w:val="18"/>
              <w:szCs w:val="18"/>
            </w:rPr>
            <w:t>Fax: +99412 4922379</w:t>
          </w:r>
        </w:p>
        <w:p w14:paraId="2EE8FC9C" w14:textId="77777777" w:rsidR="0062496F" w:rsidRPr="00492D29" w:rsidRDefault="0062496F" w:rsidP="00D6687E">
          <w:pPr>
            <w:pStyle w:val="Header"/>
            <w:jc w:val="right"/>
            <w:rPr>
              <w:rFonts w:ascii="Calibri" w:hAnsi="Calibri" w:cs="Arial"/>
              <w:sz w:val="18"/>
              <w:szCs w:val="18"/>
              <w:lang w:val="fr-FR"/>
            </w:rPr>
          </w:pPr>
          <w:proofErr w:type="gramStart"/>
          <w:r w:rsidRPr="00492D29">
            <w:rPr>
              <w:rFonts w:ascii="Calibri" w:hAnsi="Calibri" w:cs="Arial"/>
              <w:sz w:val="18"/>
              <w:szCs w:val="18"/>
              <w:lang w:val="fr-FR"/>
            </w:rPr>
            <w:t>E-mail:</w:t>
          </w:r>
          <w:proofErr w:type="gramEnd"/>
          <w:r w:rsidRPr="00492D29">
            <w:rPr>
              <w:rFonts w:ascii="Calibri" w:hAnsi="Calibri" w:cs="Arial"/>
              <w:sz w:val="18"/>
              <w:szCs w:val="18"/>
              <w:lang w:val="fr-FR"/>
            </w:rPr>
            <w:t xml:space="preserve"> </w:t>
          </w:r>
          <w:r w:rsidRPr="001E6F11">
            <w:rPr>
              <w:rFonts w:ascii="Calibri" w:hAnsi="Calibri" w:cs="Arial"/>
              <w:sz w:val="18"/>
              <w:szCs w:val="18"/>
              <w:lang w:val="fr-FR"/>
            </w:rPr>
            <w:t>office</w:t>
          </w:r>
          <w:r w:rsidRPr="001E6F11">
            <w:rPr>
              <w:rFonts w:ascii="Calibri" w:hAnsi="Calibri" w:cs="Arial"/>
              <w:i/>
              <w:sz w:val="18"/>
              <w:szCs w:val="18"/>
              <w:lang w:val="fr-FR"/>
            </w:rPr>
            <w:t>@unfpa.az</w:t>
          </w:r>
        </w:p>
        <w:p w14:paraId="3B2FC16B" w14:textId="77777777" w:rsidR="0062496F" w:rsidRPr="00492D29" w:rsidRDefault="0062496F" w:rsidP="00D6687E">
          <w:pPr>
            <w:pStyle w:val="Header"/>
            <w:jc w:val="right"/>
            <w:rPr>
              <w:rFonts w:cs="Arial"/>
              <w:szCs w:val="22"/>
              <w:lang w:val="fr-FR"/>
            </w:rPr>
          </w:pPr>
          <w:proofErr w:type="spellStart"/>
          <w:proofErr w:type="gramStart"/>
          <w:r w:rsidRPr="00492D29">
            <w:rPr>
              <w:rFonts w:ascii="Calibri" w:hAnsi="Calibri" w:cs="Arial"/>
              <w:sz w:val="18"/>
              <w:szCs w:val="18"/>
              <w:lang w:val="fr-FR"/>
            </w:rPr>
            <w:t>Website</w:t>
          </w:r>
          <w:proofErr w:type="spellEnd"/>
          <w:r w:rsidRPr="00492D29">
            <w:rPr>
              <w:rFonts w:ascii="Calibri" w:hAnsi="Calibri" w:cs="Arial"/>
              <w:sz w:val="18"/>
              <w:szCs w:val="18"/>
              <w:lang w:val="fr-FR"/>
            </w:rPr>
            <w:t>:</w:t>
          </w:r>
          <w:proofErr w:type="gramEnd"/>
          <w:r w:rsidRPr="00492D29">
            <w:rPr>
              <w:rFonts w:ascii="Calibri" w:hAnsi="Calibri" w:cs="Arial"/>
              <w:sz w:val="18"/>
              <w:szCs w:val="18"/>
              <w:lang w:val="fr-FR"/>
            </w:rPr>
            <w:t xml:space="preserve"> www.unfpa.org</w:t>
          </w:r>
        </w:p>
      </w:tc>
    </w:tr>
  </w:tbl>
  <w:p w14:paraId="73EF0029" w14:textId="77777777" w:rsidR="0062496F" w:rsidRPr="00492D29" w:rsidRDefault="0062496F">
    <w:pPr>
      <w:pStyle w:val="Header"/>
      <w:rPr>
        <w:lang w:val="fr-FR"/>
      </w:rPr>
    </w:pPr>
  </w:p>
  <w:p w14:paraId="32E6265F" w14:textId="77777777" w:rsidR="0062496F" w:rsidRPr="00492D29" w:rsidRDefault="0062496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2BD"/>
    <w:multiLevelType w:val="hybridMultilevel"/>
    <w:tmpl w:val="DAB29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9EF"/>
    <w:multiLevelType w:val="hybridMultilevel"/>
    <w:tmpl w:val="11683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0F67"/>
    <w:multiLevelType w:val="multilevel"/>
    <w:tmpl w:val="4ADE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85861"/>
    <w:multiLevelType w:val="hybridMultilevel"/>
    <w:tmpl w:val="A800868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350087"/>
    <w:multiLevelType w:val="hybridMultilevel"/>
    <w:tmpl w:val="CA2EC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11A24"/>
    <w:multiLevelType w:val="hybridMultilevel"/>
    <w:tmpl w:val="21E2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27582"/>
    <w:multiLevelType w:val="hybridMultilevel"/>
    <w:tmpl w:val="0E0E8A5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B21854"/>
    <w:multiLevelType w:val="hybridMultilevel"/>
    <w:tmpl w:val="27C06E94"/>
    <w:lvl w:ilvl="0" w:tplc="67024DC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375A8B"/>
    <w:multiLevelType w:val="hybridMultilevel"/>
    <w:tmpl w:val="A3EC1F90"/>
    <w:lvl w:ilvl="0" w:tplc="042C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2504CA"/>
    <w:multiLevelType w:val="multilevel"/>
    <w:tmpl w:val="E8BE6B90"/>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576166"/>
    <w:multiLevelType w:val="hybridMultilevel"/>
    <w:tmpl w:val="9D4E3F0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6A398E"/>
    <w:multiLevelType w:val="hybridMultilevel"/>
    <w:tmpl w:val="4102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72345"/>
    <w:multiLevelType w:val="multilevel"/>
    <w:tmpl w:val="212A949C"/>
    <w:lvl w:ilvl="0">
      <w:start w:val="8"/>
      <w:numFmt w:val="decimal"/>
      <w:lvlText w:val="%1"/>
      <w:lvlJc w:val="left"/>
      <w:pPr>
        <w:tabs>
          <w:tab w:val="num" w:pos="450"/>
        </w:tabs>
        <w:ind w:left="450" w:hanging="450"/>
      </w:pPr>
      <w:rPr>
        <w:rFonts w:hint="default"/>
      </w:rPr>
    </w:lvl>
    <w:lvl w:ilvl="1">
      <w:start w:val="8"/>
      <w:numFmt w:val="none"/>
      <w:lvlText w:val="8.1"/>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1C02B3"/>
    <w:multiLevelType w:val="hybridMultilevel"/>
    <w:tmpl w:val="F7E83B10"/>
    <w:lvl w:ilvl="0" w:tplc="1F707350">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394AF0"/>
    <w:multiLevelType w:val="hybridMultilevel"/>
    <w:tmpl w:val="289E9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44C308A"/>
    <w:multiLevelType w:val="hybridMultilevel"/>
    <w:tmpl w:val="AE7C7FCC"/>
    <w:lvl w:ilvl="0" w:tplc="6FCEAB6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27C50"/>
    <w:multiLevelType w:val="hybridMultilevel"/>
    <w:tmpl w:val="A162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7015C2"/>
    <w:multiLevelType w:val="multilevel"/>
    <w:tmpl w:val="CA7E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863B48"/>
    <w:multiLevelType w:val="hybridMultilevel"/>
    <w:tmpl w:val="DA02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127B9C"/>
    <w:multiLevelType w:val="multilevel"/>
    <w:tmpl w:val="9CBC474A"/>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EA70192"/>
    <w:multiLevelType w:val="hybridMultilevel"/>
    <w:tmpl w:val="D9BA45AC"/>
    <w:lvl w:ilvl="0" w:tplc="5C22DD2E">
      <w:start w:val="1"/>
      <w:numFmt w:val="decimal"/>
      <w:lvlText w:val="%1."/>
      <w:lvlJc w:val="left"/>
      <w:pPr>
        <w:ind w:left="81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E00EF6"/>
    <w:multiLevelType w:val="multilevel"/>
    <w:tmpl w:val="F67CAD2E"/>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sz w:val="22"/>
        <w:szCs w:val="22"/>
      </w:rPr>
    </w:lvl>
    <w:lvl w:ilvl="2">
      <w:start w:val="1"/>
      <w:numFmt w:val="decimal"/>
      <w:lvlText w:val="%1.%2.%3."/>
      <w:lvlJc w:val="left"/>
      <w:pPr>
        <w:ind w:left="1224" w:hanging="504"/>
      </w:pPr>
      <w:rPr>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91254"/>
    <w:multiLevelType w:val="hybridMultilevel"/>
    <w:tmpl w:val="9AC878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202F2E"/>
    <w:multiLevelType w:val="multilevel"/>
    <w:tmpl w:val="031245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E96EF9"/>
    <w:multiLevelType w:val="hybridMultilevel"/>
    <w:tmpl w:val="4BD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53333D"/>
    <w:multiLevelType w:val="hybridMultilevel"/>
    <w:tmpl w:val="C872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4B6D11"/>
    <w:multiLevelType w:val="hybridMultilevel"/>
    <w:tmpl w:val="F8F2F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D03199"/>
    <w:multiLevelType w:val="hybridMultilevel"/>
    <w:tmpl w:val="CE8094B6"/>
    <w:lvl w:ilvl="0" w:tplc="0809000F">
      <w:start w:val="3"/>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40BF2DC4"/>
    <w:multiLevelType w:val="hybridMultilevel"/>
    <w:tmpl w:val="CFD249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C65235"/>
    <w:multiLevelType w:val="multilevel"/>
    <w:tmpl w:val="E4285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D63D93"/>
    <w:multiLevelType w:val="hybridMultilevel"/>
    <w:tmpl w:val="FE9A2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EF8424A"/>
    <w:multiLevelType w:val="hybridMultilevel"/>
    <w:tmpl w:val="8800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C7F98"/>
    <w:multiLevelType w:val="hybridMultilevel"/>
    <w:tmpl w:val="A90A8AAC"/>
    <w:lvl w:ilvl="0" w:tplc="63D8C69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1206F"/>
    <w:multiLevelType w:val="hybridMultilevel"/>
    <w:tmpl w:val="CBEA7884"/>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7C34F2"/>
    <w:multiLevelType w:val="hybridMultilevel"/>
    <w:tmpl w:val="D5DE3992"/>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71CDA"/>
    <w:multiLevelType w:val="hybridMultilevel"/>
    <w:tmpl w:val="B4E0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41C03"/>
    <w:multiLevelType w:val="multilevel"/>
    <w:tmpl w:val="B6F429B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F5338E2"/>
    <w:multiLevelType w:val="hybridMultilevel"/>
    <w:tmpl w:val="0930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F75A15"/>
    <w:multiLevelType w:val="hybridMultilevel"/>
    <w:tmpl w:val="3FC2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A75F4F"/>
    <w:multiLevelType w:val="hybridMultilevel"/>
    <w:tmpl w:val="59B029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7D524E"/>
    <w:multiLevelType w:val="hybridMultilevel"/>
    <w:tmpl w:val="7BD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C20137"/>
    <w:multiLevelType w:val="hybridMultilevel"/>
    <w:tmpl w:val="9B324280"/>
    <w:lvl w:ilvl="0" w:tplc="04090001">
      <w:start w:val="1"/>
      <w:numFmt w:val="bullet"/>
      <w:lvlText w:val=""/>
      <w:lvlJc w:val="left"/>
      <w:pPr>
        <w:tabs>
          <w:tab w:val="num" w:pos="1020"/>
        </w:tabs>
        <w:ind w:left="1020" w:hanging="360"/>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5" w15:restartNumberingAfterBreak="0">
    <w:nsid w:val="7A4903D0"/>
    <w:multiLevelType w:val="hybridMultilevel"/>
    <w:tmpl w:val="D3AE4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4C7628"/>
    <w:multiLevelType w:val="hybridMultilevel"/>
    <w:tmpl w:val="5EBE32AC"/>
    <w:lvl w:ilvl="0" w:tplc="DB7821F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70E53"/>
    <w:multiLevelType w:val="hybridMultilevel"/>
    <w:tmpl w:val="FF1A1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93470"/>
    <w:multiLevelType w:val="hybridMultilevel"/>
    <w:tmpl w:val="36803712"/>
    <w:lvl w:ilvl="0" w:tplc="0A5A61A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49"/>
  </w:num>
  <w:num w:numId="4">
    <w:abstractNumId w:val="13"/>
  </w:num>
  <w:num w:numId="5">
    <w:abstractNumId w:val="37"/>
  </w:num>
  <w:num w:numId="6">
    <w:abstractNumId w:val="24"/>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numFmt w:val="lowerLetter"/>
        <w:lvlText w:val="%1."/>
        <w:lvlJc w:val="left"/>
      </w:lvl>
    </w:lvlOverride>
  </w:num>
  <w:num w:numId="9">
    <w:abstractNumId w:val="30"/>
    <w:lvlOverride w:ilvl="0">
      <w:lvl w:ilvl="0">
        <w:numFmt w:val="lowerLetter"/>
        <w:lvlText w:val="%1."/>
        <w:lvlJc w:val="left"/>
      </w:lvl>
    </w:lvlOverride>
  </w:num>
  <w:num w:numId="10">
    <w:abstractNumId w:val="18"/>
    <w:lvlOverride w:ilvl="0">
      <w:lvl w:ilvl="0">
        <w:numFmt w:val="lowerLetter"/>
        <w:lvlText w:val="%1."/>
        <w:lvlJc w:val="left"/>
      </w:lvl>
    </w:lvlOverride>
  </w:num>
  <w:num w:numId="11">
    <w:abstractNumId w:val="3"/>
  </w:num>
  <w:num w:numId="12">
    <w:abstractNumId w:val="32"/>
  </w:num>
  <w:num w:numId="13">
    <w:abstractNumId w:val="4"/>
  </w:num>
  <w:num w:numId="14">
    <w:abstractNumId w:val="40"/>
  </w:num>
  <w:num w:numId="15">
    <w:abstractNumId w:val="22"/>
  </w:num>
  <w:num w:numId="16">
    <w:abstractNumId w:val="29"/>
  </w:num>
  <w:num w:numId="17">
    <w:abstractNumId w:val="26"/>
  </w:num>
  <w:num w:numId="18">
    <w:abstractNumId w:val="19"/>
  </w:num>
  <w:num w:numId="19">
    <w:abstractNumId w:val="23"/>
  </w:num>
  <w:num w:numId="20">
    <w:abstractNumId w:val="25"/>
  </w:num>
  <w:num w:numId="21">
    <w:abstractNumId w:val="39"/>
  </w:num>
  <w:num w:numId="22">
    <w:abstractNumId w:val="14"/>
  </w:num>
  <w:num w:numId="23">
    <w:abstractNumId w:val="42"/>
  </w:num>
  <w:num w:numId="24">
    <w:abstractNumId w:val="20"/>
  </w:num>
  <w:num w:numId="25">
    <w:abstractNumId w:val="6"/>
  </w:num>
  <w:num w:numId="26">
    <w:abstractNumId w:val="47"/>
  </w:num>
  <w:num w:numId="27">
    <w:abstractNumId w:val="7"/>
  </w:num>
  <w:num w:numId="28">
    <w:abstractNumId w:val="15"/>
  </w:num>
  <w:num w:numId="29">
    <w:abstractNumId w:val="46"/>
  </w:num>
  <w:num w:numId="30">
    <w:abstractNumId w:val="9"/>
  </w:num>
  <w:num w:numId="31">
    <w:abstractNumId w:val="35"/>
  </w:num>
  <w:num w:numId="32">
    <w:abstractNumId w:val="44"/>
  </w:num>
  <w:num w:numId="33">
    <w:abstractNumId w:val="34"/>
  </w:num>
  <w:num w:numId="34">
    <w:abstractNumId w:val="21"/>
  </w:num>
  <w:num w:numId="35">
    <w:abstractNumId w:val="36"/>
  </w:num>
  <w:num w:numId="36">
    <w:abstractNumId w:val="0"/>
  </w:num>
  <w:num w:numId="37">
    <w:abstractNumId w:val="16"/>
  </w:num>
  <w:num w:numId="38">
    <w:abstractNumId w:val="12"/>
  </w:num>
  <w:num w:numId="39">
    <w:abstractNumId w:val="38"/>
  </w:num>
  <w:num w:numId="40">
    <w:abstractNumId w:val="43"/>
  </w:num>
  <w:num w:numId="41">
    <w:abstractNumId w:val="27"/>
  </w:num>
  <w:num w:numId="42">
    <w:abstractNumId w:val="5"/>
  </w:num>
  <w:num w:numId="43">
    <w:abstractNumId w:val="1"/>
  </w:num>
  <w:num w:numId="44">
    <w:abstractNumId w:val="11"/>
  </w:num>
  <w:num w:numId="45">
    <w:abstractNumId w:val="45"/>
  </w:num>
  <w:num w:numId="46">
    <w:abstractNumId w:val="31"/>
  </w:num>
  <w:num w:numId="47">
    <w:abstractNumId w:val="33"/>
  </w:num>
  <w:num w:numId="48">
    <w:abstractNumId w:val="48"/>
  </w:num>
  <w:num w:numId="49">
    <w:abstractNumId w:val="17"/>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199D"/>
    <w:rsid w:val="00000C07"/>
    <w:rsid w:val="0002021E"/>
    <w:rsid w:val="0002417C"/>
    <w:rsid w:val="000275EF"/>
    <w:rsid w:val="00027914"/>
    <w:rsid w:val="00030ECA"/>
    <w:rsid w:val="00032BC6"/>
    <w:rsid w:val="0003336D"/>
    <w:rsid w:val="00043A5C"/>
    <w:rsid w:val="00047C0C"/>
    <w:rsid w:val="00050258"/>
    <w:rsid w:val="00053CD0"/>
    <w:rsid w:val="0005645B"/>
    <w:rsid w:val="0007521B"/>
    <w:rsid w:val="00084BBC"/>
    <w:rsid w:val="000852FF"/>
    <w:rsid w:val="000871D0"/>
    <w:rsid w:val="000955C7"/>
    <w:rsid w:val="000A3EF4"/>
    <w:rsid w:val="000A57EE"/>
    <w:rsid w:val="000B73C3"/>
    <w:rsid w:val="000C2E31"/>
    <w:rsid w:val="000C3BEF"/>
    <w:rsid w:val="000D013A"/>
    <w:rsid w:val="000D3740"/>
    <w:rsid w:val="000D444B"/>
    <w:rsid w:val="000E1C96"/>
    <w:rsid w:val="000F0472"/>
    <w:rsid w:val="000F0D02"/>
    <w:rsid w:val="000F6511"/>
    <w:rsid w:val="00101E59"/>
    <w:rsid w:val="0011356D"/>
    <w:rsid w:val="00117D3D"/>
    <w:rsid w:val="00124546"/>
    <w:rsid w:val="001510C5"/>
    <w:rsid w:val="0015355A"/>
    <w:rsid w:val="00160B3D"/>
    <w:rsid w:val="00162E81"/>
    <w:rsid w:val="0017166C"/>
    <w:rsid w:val="00193DF8"/>
    <w:rsid w:val="001950EB"/>
    <w:rsid w:val="00195D97"/>
    <w:rsid w:val="001C5550"/>
    <w:rsid w:val="001D30C4"/>
    <w:rsid w:val="001D4D0D"/>
    <w:rsid w:val="001D5909"/>
    <w:rsid w:val="001E507A"/>
    <w:rsid w:val="001E6F11"/>
    <w:rsid w:val="00221322"/>
    <w:rsid w:val="00222A0C"/>
    <w:rsid w:val="002244C2"/>
    <w:rsid w:val="0023561E"/>
    <w:rsid w:val="00241CB4"/>
    <w:rsid w:val="00265941"/>
    <w:rsid w:val="00272205"/>
    <w:rsid w:val="002757AA"/>
    <w:rsid w:val="00280E0C"/>
    <w:rsid w:val="0029021F"/>
    <w:rsid w:val="00290C98"/>
    <w:rsid w:val="002933E3"/>
    <w:rsid w:val="002A1CE5"/>
    <w:rsid w:val="002B0E33"/>
    <w:rsid w:val="002B6E26"/>
    <w:rsid w:val="002C1E94"/>
    <w:rsid w:val="002C2701"/>
    <w:rsid w:val="002E1F19"/>
    <w:rsid w:val="002E4378"/>
    <w:rsid w:val="002E4A31"/>
    <w:rsid w:val="002F0188"/>
    <w:rsid w:val="002F407D"/>
    <w:rsid w:val="002F4518"/>
    <w:rsid w:val="00305129"/>
    <w:rsid w:val="00317B71"/>
    <w:rsid w:val="003207F6"/>
    <w:rsid w:val="003330AF"/>
    <w:rsid w:val="00344ED1"/>
    <w:rsid w:val="0034751A"/>
    <w:rsid w:val="0035190B"/>
    <w:rsid w:val="003562DE"/>
    <w:rsid w:val="00356CE5"/>
    <w:rsid w:val="00370442"/>
    <w:rsid w:val="00374F55"/>
    <w:rsid w:val="00386B33"/>
    <w:rsid w:val="003A0EDA"/>
    <w:rsid w:val="003A1F0A"/>
    <w:rsid w:val="003A2D5B"/>
    <w:rsid w:val="003A4154"/>
    <w:rsid w:val="003B7BB5"/>
    <w:rsid w:val="003C1DBB"/>
    <w:rsid w:val="003C2D79"/>
    <w:rsid w:val="003C4F92"/>
    <w:rsid w:val="003D397E"/>
    <w:rsid w:val="003D61D6"/>
    <w:rsid w:val="003D6299"/>
    <w:rsid w:val="003D763E"/>
    <w:rsid w:val="0040052F"/>
    <w:rsid w:val="00400EA3"/>
    <w:rsid w:val="00404048"/>
    <w:rsid w:val="004158AF"/>
    <w:rsid w:val="004171CA"/>
    <w:rsid w:val="00424DDB"/>
    <w:rsid w:val="00425F26"/>
    <w:rsid w:val="00433D4B"/>
    <w:rsid w:val="004358BA"/>
    <w:rsid w:val="004429CC"/>
    <w:rsid w:val="00442A19"/>
    <w:rsid w:val="00443DE0"/>
    <w:rsid w:val="00455894"/>
    <w:rsid w:val="00471399"/>
    <w:rsid w:val="004752D5"/>
    <w:rsid w:val="0047573D"/>
    <w:rsid w:val="00477346"/>
    <w:rsid w:val="0048653D"/>
    <w:rsid w:val="00491F27"/>
    <w:rsid w:val="00492D29"/>
    <w:rsid w:val="00495802"/>
    <w:rsid w:val="004A0A88"/>
    <w:rsid w:val="004A483D"/>
    <w:rsid w:val="004A52CF"/>
    <w:rsid w:val="004A5912"/>
    <w:rsid w:val="004A66DC"/>
    <w:rsid w:val="004B579A"/>
    <w:rsid w:val="004B6802"/>
    <w:rsid w:val="004B6A85"/>
    <w:rsid w:val="004C17BC"/>
    <w:rsid w:val="004C5535"/>
    <w:rsid w:val="004C5EE9"/>
    <w:rsid w:val="004C621A"/>
    <w:rsid w:val="004D1E79"/>
    <w:rsid w:val="004D74C8"/>
    <w:rsid w:val="004E4083"/>
    <w:rsid w:val="004E751B"/>
    <w:rsid w:val="004E7C89"/>
    <w:rsid w:val="00500067"/>
    <w:rsid w:val="0050217B"/>
    <w:rsid w:val="00502709"/>
    <w:rsid w:val="00503444"/>
    <w:rsid w:val="0051179C"/>
    <w:rsid w:val="00514ADD"/>
    <w:rsid w:val="0051589D"/>
    <w:rsid w:val="00550918"/>
    <w:rsid w:val="00555425"/>
    <w:rsid w:val="00574C74"/>
    <w:rsid w:val="00584B49"/>
    <w:rsid w:val="00586FD7"/>
    <w:rsid w:val="00590118"/>
    <w:rsid w:val="0059655A"/>
    <w:rsid w:val="005B1FCA"/>
    <w:rsid w:val="005C5B03"/>
    <w:rsid w:val="005C74A3"/>
    <w:rsid w:val="005D2BD5"/>
    <w:rsid w:val="005E3AB9"/>
    <w:rsid w:val="005F5A55"/>
    <w:rsid w:val="005F7FEA"/>
    <w:rsid w:val="0061730B"/>
    <w:rsid w:val="0062496F"/>
    <w:rsid w:val="00630ADE"/>
    <w:rsid w:val="00643ADD"/>
    <w:rsid w:val="00645132"/>
    <w:rsid w:val="006458C0"/>
    <w:rsid w:val="00662C93"/>
    <w:rsid w:val="00664E6D"/>
    <w:rsid w:val="006727D1"/>
    <w:rsid w:val="006865CD"/>
    <w:rsid w:val="00696790"/>
    <w:rsid w:val="006A1D1D"/>
    <w:rsid w:val="006C535F"/>
    <w:rsid w:val="006D5E34"/>
    <w:rsid w:val="006E3769"/>
    <w:rsid w:val="006F1B3E"/>
    <w:rsid w:val="006F59E9"/>
    <w:rsid w:val="00703673"/>
    <w:rsid w:val="00703C7C"/>
    <w:rsid w:val="00704E10"/>
    <w:rsid w:val="00710D57"/>
    <w:rsid w:val="00714F45"/>
    <w:rsid w:val="00716774"/>
    <w:rsid w:val="00721DA0"/>
    <w:rsid w:val="00727FD0"/>
    <w:rsid w:val="00742982"/>
    <w:rsid w:val="00742A55"/>
    <w:rsid w:val="00742C6B"/>
    <w:rsid w:val="00744EA7"/>
    <w:rsid w:val="00750F66"/>
    <w:rsid w:val="00755AEF"/>
    <w:rsid w:val="00761001"/>
    <w:rsid w:val="00763F5F"/>
    <w:rsid w:val="007645D5"/>
    <w:rsid w:val="00770BFB"/>
    <w:rsid w:val="007737A6"/>
    <w:rsid w:val="007756E1"/>
    <w:rsid w:val="00775BF1"/>
    <w:rsid w:val="00776B62"/>
    <w:rsid w:val="00782483"/>
    <w:rsid w:val="0078648D"/>
    <w:rsid w:val="007A0EA1"/>
    <w:rsid w:val="007A21A0"/>
    <w:rsid w:val="007B10BE"/>
    <w:rsid w:val="007B7A93"/>
    <w:rsid w:val="007C412D"/>
    <w:rsid w:val="007D030E"/>
    <w:rsid w:val="007D1833"/>
    <w:rsid w:val="007E7B92"/>
    <w:rsid w:val="007F012E"/>
    <w:rsid w:val="00803F64"/>
    <w:rsid w:val="00806FF9"/>
    <w:rsid w:val="00834C3E"/>
    <w:rsid w:val="00841701"/>
    <w:rsid w:val="00843297"/>
    <w:rsid w:val="00846ACC"/>
    <w:rsid w:val="008619CF"/>
    <w:rsid w:val="00864130"/>
    <w:rsid w:val="0087584C"/>
    <w:rsid w:val="008841D2"/>
    <w:rsid w:val="00893996"/>
    <w:rsid w:val="00897365"/>
    <w:rsid w:val="008A6EA7"/>
    <w:rsid w:val="008B4E67"/>
    <w:rsid w:val="008E457F"/>
    <w:rsid w:val="008F45C1"/>
    <w:rsid w:val="00901A9B"/>
    <w:rsid w:val="00910D0D"/>
    <w:rsid w:val="00924AA0"/>
    <w:rsid w:val="00950BC1"/>
    <w:rsid w:val="00952503"/>
    <w:rsid w:val="00963E09"/>
    <w:rsid w:val="0096496B"/>
    <w:rsid w:val="0097198A"/>
    <w:rsid w:val="00972E2A"/>
    <w:rsid w:val="0097462A"/>
    <w:rsid w:val="00982B78"/>
    <w:rsid w:val="00990E64"/>
    <w:rsid w:val="00991963"/>
    <w:rsid w:val="009A02A0"/>
    <w:rsid w:val="009A25BF"/>
    <w:rsid w:val="009B3202"/>
    <w:rsid w:val="009B799C"/>
    <w:rsid w:val="009B7C4F"/>
    <w:rsid w:val="009C12A0"/>
    <w:rsid w:val="009C46EA"/>
    <w:rsid w:val="009E3169"/>
    <w:rsid w:val="009F0595"/>
    <w:rsid w:val="009F3389"/>
    <w:rsid w:val="009F538A"/>
    <w:rsid w:val="00A02247"/>
    <w:rsid w:val="00A0328D"/>
    <w:rsid w:val="00A1047D"/>
    <w:rsid w:val="00A2199D"/>
    <w:rsid w:val="00A22911"/>
    <w:rsid w:val="00A254F3"/>
    <w:rsid w:val="00A35F7A"/>
    <w:rsid w:val="00A376FB"/>
    <w:rsid w:val="00A626E2"/>
    <w:rsid w:val="00A62B7F"/>
    <w:rsid w:val="00A63E0E"/>
    <w:rsid w:val="00A66DA1"/>
    <w:rsid w:val="00A67675"/>
    <w:rsid w:val="00A90A1F"/>
    <w:rsid w:val="00A910EA"/>
    <w:rsid w:val="00A91F53"/>
    <w:rsid w:val="00AA6B06"/>
    <w:rsid w:val="00AB0B45"/>
    <w:rsid w:val="00AB328B"/>
    <w:rsid w:val="00AC6C31"/>
    <w:rsid w:val="00AC787A"/>
    <w:rsid w:val="00AD36CF"/>
    <w:rsid w:val="00AE03D8"/>
    <w:rsid w:val="00AE42F9"/>
    <w:rsid w:val="00AE4756"/>
    <w:rsid w:val="00AE4DBB"/>
    <w:rsid w:val="00AF09E7"/>
    <w:rsid w:val="00AF2643"/>
    <w:rsid w:val="00AF50A0"/>
    <w:rsid w:val="00B01FAE"/>
    <w:rsid w:val="00B04CE1"/>
    <w:rsid w:val="00B05E5A"/>
    <w:rsid w:val="00B12706"/>
    <w:rsid w:val="00B12AC1"/>
    <w:rsid w:val="00B13ED8"/>
    <w:rsid w:val="00B151C5"/>
    <w:rsid w:val="00B15E03"/>
    <w:rsid w:val="00B23B96"/>
    <w:rsid w:val="00B40EC3"/>
    <w:rsid w:val="00B43FF3"/>
    <w:rsid w:val="00B44173"/>
    <w:rsid w:val="00B47494"/>
    <w:rsid w:val="00B501C0"/>
    <w:rsid w:val="00B52814"/>
    <w:rsid w:val="00B5545D"/>
    <w:rsid w:val="00B60E94"/>
    <w:rsid w:val="00B65056"/>
    <w:rsid w:val="00B76DFF"/>
    <w:rsid w:val="00B81D58"/>
    <w:rsid w:val="00B8514E"/>
    <w:rsid w:val="00BA2654"/>
    <w:rsid w:val="00BA2917"/>
    <w:rsid w:val="00BA40DA"/>
    <w:rsid w:val="00BC1D9E"/>
    <w:rsid w:val="00BC2E47"/>
    <w:rsid w:val="00BE0970"/>
    <w:rsid w:val="00BE7AE7"/>
    <w:rsid w:val="00BF3DBD"/>
    <w:rsid w:val="00C03A32"/>
    <w:rsid w:val="00C128CB"/>
    <w:rsid w:val="00C15129"/>
    <w:rsid w:val="00C1552D"/>
    <w:rsid w:val="00C4412D"/>
    <w:rsid w:val="00C51550"/>
    <w:rsid w:val="00C55016"/>
    <w:rsid w:val="00C63627"/>
    <w:rsid w:val="00C6625C"/>
    <w:rsid w:val="00C6741A"/>
    <w:rsid w:val="00C71A28"/>
    <w:rsid w:val="00CB5FC7"/>
    <w:rsid w:val="00CC1E45"/>
    <w:rsid w:val="00CC3536"/>
    <w:rsid w:val="00CF2100"/>
    <w:rsid w:val="00D147C5"/>
    <w:rsid w:val="00D17F30"/>
    <w:rsid w:val="00D2536C"/>
    <w:rsid w:val="00D34D4B"/>
    <w:rsid w:val="00D408F7"/>
    <w:rsid w:val="00D435BB"/>
    <w:rsid w:val="00D46CBB"/>
    <w:rsid w:val="00D50F1B"/>
    <w:rsid w:val="00D52498"/>
    <w:rsid w:val="00D57D96"/>
    <w:rsid w:val="00D62D4D"/>
    <w:rsid w:val="00D6456E"/>
    <w:rsid w:val="00D6687E"/>
    <w:rsid w:val="00D74008"/>
    <w:rsid w:val="00D753EB"/>
    <w:rsid w:val="00D76A32"/>
    <w:rsid w:val="00D80331"/>
    <w:rsid w:val="00DA1531"/>
    <w:rsid w:val="00DA1748"/>
    <w:rsid w:val="00DA73FE"/>
    <w:rsid w:val="00DA7BE3"/>
    <w:rsid w:val="00DB598F"/>
    <w:rsid w:val="00DD2FC8"/>
    <w:rsid w:val="00DD3C93"/>
    <w:rsid w:val="00DE10AB"/>
    <w:rsid w:val="00DF53F1"/>
    <w:rsid w:val="00E002C3"/>
    <w:rsid w:val="00E0336B"/>
    <w:rsid w:val="00E03F1F"/>
    <w:rsid w:val="00E043A0"/>
    <w:rsid w:val="00E12D61"/>
    <w:rsid w:val="00E173B9"/>
    <w:rsid w:val="00E237C5"/>
    <w:rsid w:val="00E24ACE"/>
    <w:rsid w:val="00E26B89"/>
    <w:rsid w:val="00E340A1"/>
    <w:rsid w:val="00E4160B"/>
    <w:rsid w:val="00E465D7"/>
    <w:rsid w:val="00E47BA7"/>
    <w:rsid w:val="00E52445"/>
    <w:rsid w:val="00E53F33"/>
    <w:rsid w:val="00E5455A"/>
    <w:rsid w:val="00E66555"/>
    <w:rsid w:val="00E7107A"/>
    <w:rsid w:val="00E72D28"/>
    <w:rsid w:val="00E75E5A"/>
    <w:rsid w:val="00E77538"/>
    <w:rsid w:val="00E80358"/>
    <w:rsid w:val="00E829B6"/>
    <w:rsid w:val="00E83A30"/>
    <w:rsid w:val="00E97643"/>
    <w:rsid w:val="00EA2834"/>
    <w:rsid w:val="00EC15BD"/>
    <w:rsid w:val="00EC7E34"/>
    <w:rsid w:val="00ED0524"/>
    <w:rsid w:val="00ED7706"/>
    <w:rsid w:val="00ED781C"/>
    <w:rsid w:val="00ED7FD7"/>
    <w:rsid w:val="00EE3501"/>
    <w:rsid w:val="00EE5848"/>
    <w:rsid w:val="00EE6812"/>
    <w:rsid w:val="00EF19DC"/>
    <w:rsid w:val="00F02FF6"/>
    <w:rsid w:val="00F03905"/>
    <w:rsid w:val="00F05862"/>
    <w:rsid w:val="00F14707"/>
    <w:rsid w:val="00F20AE5"/>
    <w:rsid w:val="00F23589"/>
    <w:rsid w:val="00F309F8"/>
    <w:rsid w:val="00F31F4F"/>
    <w:rsid w:val="00F40A82"/>
    <w:rsid w:val="00F424A2"/>
    <w:rsid w:val="00F42699"/>
    <w:rsid w:val="00F5302F"/>
    <w:rsid w:val="00F57B52"/>
    <w:rsid w:val="00F63E94"/>
    <w:rsid w:val="00F740B9"/>
    <w:rsid w:val="00F865E4"/>
    <w:rsid w:val="00F91816"/>
    <w:rsid w:val="00F93F27"/>
    <w:rsid w:val="00FA01FF"/>
    <w:rsid w:val="00FA5AB1"/>
    <w:rsid w:val="00FB2453"/>
    <w:rsid w:val="00FC2E2D"/>
    <w:rsid w:val="00FC3191"/>
    <w:rsid w:val="00FD07E6"/>
    <w:rsid w:val="00FE25BC"/>
    <w:rsid w:val="00FF7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A52D"/>
  <w15:docId w15:val="{217716C3-4CA9-4531-B5AF-6C28C6C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067"/>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rsid w:val="002E4A31"/>
  </w:style>
  <w:style w:type="character" w:customStyle="1" w:styleId="CommentTextChar">
    <w:name w:val="Comment Text Char"/>
    <w:link w:val="CommentText"/>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text2">
    <w:name w:val="Body text (2)"/>
    <w:link w:val="Bodytext20"/>
    <w:rsid w:val="00A376FB"/>
    <w:pPr>
      <w:widowControl w:val="0"/>
      <w:pBdr>
        <w:top w:val="nil"/>
        <w:left w:val="nil"/>
        <w:bottom w:val="nil"/>
        <w:right w:val="nil"/>
        <w:between w:val="nil"/>
        <w:bar w:val="nil"/>
      </w:pBdr>
      <w:shd w:val="clear" w:color="auto" w:fill="FFFFFF"/>
      <w:spacing w:after="320" w:line="212" w:lineRule="exact"/>
      <w:jc w:val="both"/>
    </w:pPr>
    <w:rPr>
      <w:rFonts w:ascii="Arial" w:eastAsia="Arial Unicode MS" w:hAnsi="Arial" w:cs="Arial Unicode MS"/>
      <w:color w:val="000000"/>
      <w:sz w:val="19"/>
      <w:szCs w:val="19"/>
      <w:u w:color="000000"/>
      <w:bdr w:val="nil"/>
      <w:lang w:val="en-US" w:eastAsia="en-US"/>
    </w:rPr>
  </w:style>
  <w:style w:type="character" w:customStyle="1" w:styleId="Bodytext20">
    <w:name w:val="Body text (2)_"/>
    <w:basedOn w:val="DefaultParagraphFont"/>
    <w:link w:val="Bodytext2"/>
    <w:rsid w:val="00A376FB"/>
    <w:rPr>
      <w:rFonts w:ascii="Arial" w:eastAsia="Arial Unicode MS" w:hAnsi="Arial" w:cs="Arial Unicode MS"/>
      <w:color w:val="000000"/>
      <w:sz w:val="19"/>
      <w:szCs w:val="19"/>
      <w:u w:color="000000"/>
      <w:bdr w:val="nil"/>
      <w:shd w:val="clear" w:color="auto" w:fill="FFFFFF"/>
      <w:lang w:val="en-US" w:eastAsia="en-US"/>
    </w:rPr>
  </w:style>
  <w:style w:type="character" w:styleId="Strong">
    <w:name w:val="Strong"/>
    <w:basedOn w:val="DefaultParagraphFont"/>
    <w:uiPriority w:val="22"/>
    <w:qFormat/>
    <w:rsid w:val="0058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243754">
      <w:bodyDiv w:val="1"/>
      <w:marLeft w:val="0"/>
      <w:marRight w:val="0"/>
      <w:marTop w:val="0"/>
      <w:marBottom w:val="0"/>
      <w:divBdr>
        <w:top w:val="none" w:sz="0" w:space="0" w:color="auto"/>
        <w:left w:val="none" w:sz="0" w:space="0" w:color="auto"/>
        <w:bottom w:val="none" w:sz="0" w:space="0" w:color="auto"/>
        <w:right w:val="none" w:sz="0" w:space="0" w:color="auto"/>
      </w:divBdr>
    </w:div>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E129D-A5AD-4EF3-8E1B-5C104563C78D}">
  <ds:schemaRefs>
    <ds:schemaRef ds:uri="http://schemas.openxmlformats.org/officeDocument/2006/bibliography"/>
  </ds:schemaRefs>
</ds:datastoreItem>
</file>

<file path=customXml/itemProps2.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11399</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subject/>
  <dc:creator>Monica Lay</dc:creator>
  <cp:keywords/>
  <dc:description/>
  <cp:lastModifiedBy>Naila Jafarova</cp:lastModifiedBy>
  <cp:revision>7</cp:revision>
  <cp:lastPrinted>2018-02-22T07:37:00Z</cp:lastPrinted>
  <dcterms:created xsi:type="dcterms:W3CDTF">2022-04-04T06:30:00Z</dcterms:created>
  <dcterms:modified xsi:type="dcterms:W3CDTF">2022-04-07T13:08:00Z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