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860F08" w:rsidRDefault="00782483" w:rsidP="003F6CA1">
      <w:pPr>
        <w:tabs>
          <w:tab w:val="left" w:pos="5400"/>
        </w:tabs>
        <w:spacing w:before="120" w:after="120"/>
        <w:jc w:val="right"/>
        <w:rPr>
          <w:rFonts w:ascii="Calibri" w:hAnsi="Calibri" w:cs="Calibri"/>
          <w:sz w:val="22"/>
          <w:szCs w:val="22"/>
        </w:rPr>
      </w:pPr>
      <w:bookmarkStart w:id="0" w:name="_GoBack"/>
      <w:bookmarkEnd w:id="0"/>
      <w:r w:rsidRPr="00860F08">
        <w:rPr>
          <w:rFonts w:ascii="Calibri" w:hAnsi="Calibri" w:cs="Calibri"/>
          <w:sz w:val="22"/>
          <w:szCs w:val="22"/>
        </w:rPr>
        <w:t xml:space="preserve">Date:  </w:t>
      </w:r>
      <w:r w:rsidR="008E6F76">
        <w:rPr>
          <w:rFonts w:ascii="Calibri" w:hAnsi="Calibri" w:cs="Calibri"/>
          <w:sz w:val="22"/>
          <w:szCs w:val="22"/>
        </w:rPr>
        <w:t xml:space="preserve">December 2 </w:t>
      </w:r>
      <w:r w:rsidRPr="00860F08">
        <w:rPr>
          <w:rFonts w:ascii="Calibri" w:hAnsi="Calibri" w:cs="Calibri"/>
          <w:sz w:val="22"/>
          <w:szCs w:val="22"/>
        </w:rPr>
        <w:t xml:space="preserve">, </w:t>
      </w:r>
      <w:r w:rsidR="005A057C" w:rsidRPr="00860F08">
        <w:rPr>
          <w:rFonts w:ascii="Calibri" w:hAnsi="Calibri" w:cs="Calibri"/>
          <w:sz w:val="22"/>
          <w:szCs w:val="22"/>
        </w:rPr>
        <w:t>20</w:t>
      </w:r>
      <w:r w:rsidR="008D3B89" w:rsidRPr="00860F08">
        <w:rPr>
          <w:rFonts w:ascii="Calibri" w:hAnsi="Calibri" w:cs="Calibri"/>
          <w:sz w:val="22"/>
          <w:szCs w:val="22"/>
        </w:rPr>
        <w:t>21</w:t>
      </w:r>
    </w:p>
    <w:p w:rsidR="00782483" w:rsidRPr="00860F08" w:rsidRDefault="00782483" w:rsidP="003F6CA1">
      <w:pPr>
        <w:tabs>
          <w:tab w:val="left" w:pos="-180"/>
          <w:tab w:val="right" w:pos="1980"/>
          <w:tab w:val="left" w:pos="2160"/>
          <w:tab w:val="left" w:pos="4320"/>
        </w:tabs>
        <w:spacing w:before="120" w:after="120"/>
        <w:rPr>
          <w:rFonts w:ascii="Calibri" w:hAnsi="Calibri" w:cs="Calibri"/>
          <w:sz w:val="22"/>
          <w:szCs w:val="22"/>
        </w:rPr>
      </w:pPr>
    </w:p>
    <w:p w:rsidR="00782483" w:rsidRPr="00860F08" w:rsidRDefault="00782483" w:rsidP="003F6CA1">
      <w:pPr>
        <w:pStyle w:val="Caption"/>
        <w:spacing w:before="120" w:after="120"/>
        <w:rPr>
          <w:rFonts w:ascii="Calibri" w:hAnsi="Calibri" w:cs="Calibri"/>
          <w:sz w:val="22"/>
          <w:szCs w:val="22"/>
        </w:rPr>
      </w:pPr>
      <w:r w:rsidRPr="00860F08">
        <w:rPr>
          <w:rFonts w:ascii="Calibri" w:hAnsi="Calibri" w:cs="Calibri"/>
          <w:sz w:val="22"/>
          <w:szCs w:val="22"/>
        </w:rPr>
        <w:t xml:space="preserve">REQUEST FOR QUOTATION </w:t>
      </w:r>
    </w:p>
    <w:p w:rsidR="004C6042" w:rsidRPr="00860F08" w:rsidRDefault="00782483" w:rsidP="004C6042">
      <w:pPr>
        <w:pStyle w:val="Caption"/>
        <w:spacing w:before="120" w:after="120"/>
        <w:rPr>
          <w:rFonts w:ascii="Calibri" w:hAnsi="Calibri" w:cs="Calibri"/>
          <w:sz w:val="22"/>
          <w:szCs w:val="22"/>
        </w:rPr>
      </w:pPr>
      <w:r w:rsidRPr="00860F08">
        <w:rPr>
          <w:rFonts w:ascii="Calibri" w:hAnsi="Calibri" w:cs="Calibri"/>
          <w:sz w:val="22"/>
          <w:szCs w:val="22"/>
        </w:rPr>
        <w:t>RFQ Nº UNFPA/</w:t>
      </w:r>
      <w:r w:rsidR="005A057C" w:rsidRPr="00860F08">
        <w:rPr>
          <w:rFonts w:ascii="Calibri" w:hAnsi="Calibri" w:cs="Calibri"/>
          <w:sz w:val="22"/>
          <w:szCs w:val="22"/>
        </w:rPr>
        <w:t>AZE</w:t>
      </w:r>
      <w:r w:rsidRPr="00860F08">
        <w:rPr>
          <w:rFonts w:ascii="Calibri" w:hAnsi="Calibri" w:cs="Calibri"/>
          <w:sz w:val="22"/>
          <w:szCs w:val="22"/>
        </w:rPr>
        <w:t>/</w:t>
      </w:r>
      <w:r w:rsidR="00237996">
        <w:rPr>
          <w:rFonts w:ascii="Calibri" w:hAnsi="Calibri" w:cs="Calibri"/>
          <w:sz w:val="22"/>
          <w:szCs w:val="22"/>
        </w:rPr>
        <w:t>RFQ/21/007</w:t>
      </w:r>
    </w:p>
    <w:p w:rsidR="00782483" w:rsidRPr="00860F08" w:rsidRDefault="00782483" w:rsidP="003F6CA1">
      <w:pPr>
        <w:spacing w:before="120" w:after="120"/>
        <w:jc w:val="center"/>
        <w:rPr>
          <w:rFonts w:ascii="Calibri" w:hAnsi="Calibri" w:cs="Calibri"/>
          <w:sz w:val="22"/>
          <w:szCs w:val="22"/>
        </w:rPr>
      </w:pPr>
    </w:p>
    <w:p w:rsidR="00782483" w:rsidRPr="00860F08" w:rsidRDefault="00782483" w:rsidP="003F6C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before="120" w:after="120"/>
        <w:rPr>
          <w:rFonts w:ascii="Calibri" w:hAnsi="Calibri" w:cs="Calibri"/>
          <w:sz w:val="22"/>
          <w:szCs w:val="22"/>
        </w:rPr>
      </w:pPr>
      <w:r w:rsidRPr="00860F08">
        <w:rPr>
          <w:rFonts w:ascii="Calibri" w:hAnsi="Calibri" w:cs="Calibri"/>
          <w:sz w:val="22"/>
          <w:szCs w:val="22"/>
        </w:rPr>
        <w:t>Dear Sir/Madam,</w:t>
      </w:r>
    </w:p>
    <w:p w:rsidR="003F6CA1" w:rsidRDefault="00D435BB" w:rsidP="003F6CA1">
      <w:pPr>
        <w:spacing w:before="120" w:after="120"/>
        <w:jc w:val="both"/>
        <w:rPr>
          <w:rFonts w:ascii="Calibri" w:hAnsi="Calibri" w:cs="Calibri"/>
          <w:sz w:val="22"/>
          <w:szCs w:val="22"/>
        </w:rPr>
      </w:pPr>
      <w:r w:rsidRPr="00860F08">
        <w:rPr>
          <w:rFonts w:ascii="Calibri" w:hAnsi="Calibri" w:cs="Calibri"/>
          <w:sz w:val="22"/>
          <w:szCs w:val="22"/>
        </w:rPr>
        <w:t xml:space="preserve">UNFPA </w:t>
      </w:r>
      <w:r w:rsidR="00782483" w:rsidRPr="00860F08">
        <w:rPr>
          <w:rFonts w:ascii="Calibri" w:hAnsi="Calibri" w:cs="Calibri"/>
          <w:sz w:val="22"/>
          <w:szCs w:val="22"/>
        </w:rPr>
        <w:t>hereby solicit</w:t>
      </w:r>
      <w:r w:rsidRPr="00860F08">
        <w:rPr>
          <w:rFonts w:ascii="Calibri" w:hAnsi="Calibri" w:cs="Calibri"/>
          <w:sz w:val="22"/>
          <w:szCs w:val="22"/>
        </w:rPr>
        <w:t xml:space="preserve">sa </w:t>
      </w:r>
      <w:r w:rsidR="00782483" w:rsidRPr="00860F08">
        <w:rPr>
          <w:rFonts w:ascii="Calibri" w:hAnsi="Calibri" w:cs="Calibri"/>
          <w:sz w:val="22"/>
          <w:szCs w:val="22"/>
        </w:rPr>
        <w:t>quotation for the following service:</w:t>
      </w:r>
    </w:p>
    <w:p w:rsidR="008E6F76" w:rsidRPr="00860F08" w:rsidRDefault="008E6F76" w:rsidP="003F6CA1">
      <w:pPr>
        <w:spacing w:before="120" w:after="120"/>
        <w:jc w:val="both"/>
        <w:rPr>
          <w:rFonts w:ascii="Calibri" w:hAnsi="Calibri" w:cs="Calibri"/>
          <w:sz w:val="22"/>
          <w:szCs w:val="22"/>
        </w:rPr>
      </w:pPr>
      <w:r>
        <w:rPr>
          <w:bCs/>
          <w:sz w:val="24"/>
          <w:szCs w:val="24"/>
        </w:rPr>
        <w:t>D</w:t>
      </w:r>
      <w:r w:rsidRPr="00C8002E">
        <w:rPr>
          <w:bCs/>
          <w:sz w:val="24"/>
          <w:szCs w:val="24"/>
        </w:rPr>
        <w:t>evelop and implement gender-responsive innovative communication</w:t>
      </w:r>
      <w:r>
        <w:rPr>
          <w:bCs/>
          <w:sz w:val="24"/>
          <w:szCs w:val="24"/>
        </w:rPr>
        <w:t xml:space="preserve"> and media campaign</w:t>
      </w:r>
      <w:r w:rsidRPr="00C8002E">
        <w:rPr>
          <w:bCs/>
          <w:sz w:val="24"/>
          <w:szCs w:val="24"/>
        </w:rPr>
        <w:t xml:space="preserve"> </w:t>
      </w:r>
      <w:r>
        <w:rPr>
          <w:bCs/>
          <w:sz w:val="24"/>
          <w:szCs w:val="24"/>
        </w:rPr>
        <w:t>on promoting parental leave policy</w:t>
      </w:r>
      <w:r w:rsidRPr="00C8002E">
        <w:rPr>
          <w:bCs/>
          <w:sz w:val="24"/>
          <w:szCs w:val="24"/>
        </w:rPr>
        <w:t xml:space="preserve"> in Azerbaijan</w:t>
      </w:r>
    </w:p>
    <w:p w:rsidR="00782483" w:rsidRPr="00860F08" w:rsidRDefault="00492D29" w:rsidP="003F6CA1">
      <w:pPr>
        <w:spacing w:before="120" w:after="120"/>
        <w:jc w:val="both"/>
        <w:rPr>
          <w:rFonts w:ascii="Calibri" w:hAnsi="Calibri" w:cs="Calibri"/>
          <w:sz w:val="22"/>
          <w:szCs w:val="22"/>
        </w:rPr>
      </w:pPr>
      <w:r w:rsidRPr="00860F08">
        <w:rPr>
          <w:rFonts w:ascii="Calibri" w:hAnsi="Calibri" w:cs="Calibri"/>
          <w:b/>
          <w:bCs/>
          <w:sz w:val="22"/>
          <w:szCs w:val="22"/>
        </w:rPr>
        <w:t>This Request for Quotation is open to</w:t>
      </w:r>
      <w:r w:rsidRPr="00860F08">
        <w:rPr>
          <w:rFonts w:ascii="Calibri" w:hAnsi="Calibri" w:cs="Calibri"/>
          <w:sz w:val="22"/>
          <w:szCs w:val="22"/>
        </w:rPr>
        <w:t xml:space="preserve"> all </w:t>
      </w:r>
      <w:r w:rsidR="00186BCF" w:rsidRPr="00860F08">
        <w:rPr>
          <w:rFonts w:ascii="Calibri" w:hAnsi="Calibri" w:cs="Calibri"/>
          <w:sz w:val="22"/>
          <w:szCs w:val="22"/>
        </w:rPr>
        <w:t>legally constituted</w:t>
      </w:r>
      <w:r w:rsidR="00021CA1">
        <w:rPr>
          <w:rFonts w:ascii="Calibri" w:hAnsi="Calibri" w:cs="Calibri"/>
          <w:sz w:val="22"/>
          <w:szCs w:val="22"/>
        </w:rPr>
        <w:t xml:space="preserve"> </w:t>
      </w:r>
      <w:r w:rsidR="00186BCF" w:rsidRPr="00860F08">
        <w:rPr>
          <w:rFonts w:ascii="Calibri" w:hAnsi="Calibri" w:cs="Calibri"/>
          <w:sz w:val="22"/>
          <w:szCs w:val="22"/>
        </w:rPr>
        <w:t>organization</w:t>
      </w:r>
      <w:r w:rsidR="00021CA1">
        <w:rPr>
          <w:rFonts w:ascii="Calibri" w:hAnsi="Calibri" w:cs="Calibri"/>
          <w:sz w:val="22"/>
          <w:szCs w:val="22"/>
        </w:rPr>
        <w:t>s</w:t>
      </w:r>
      <w:r w:rsidR="00186BCF" w:rsidRPr="00860F08">
        <w:rPr>
          <w:rFonts w:ascii="Calibri" w:hAnsi="Calibri" w:cs="Calibri"/>
          <w:sz w:val="22"/>
          <w:szCs w:val="22"/>
        </w:rPr>
        <w:t xml:space="preserve"> </w:t>
      </w:r>
      <w:r w:rsidRPr="00860F08">
        <w:rPr>
          <w:rFonts w:ascii="Calibri" w:hAnsi="Calibri" w:cs="Calibri"/>
          <w:sz w:val="22"/>
          <w:szCs w:val="22"/>
        </w:rPr>
        <w:t xml:space="preserve">that can provide the requested </w:t>
      </w:r>
      <w:r w:rsidR="00676A39" w:rsidRPr="00860F08">
        <w:rPr>
          <w:rFonts w:ascii="Calibri" w:hAnsi="Calibri" w:cs="Calibri"/>
          <w:sz w:val="22"/>
          <w:szCs w:val="22"/>
        </w:rPr>
        <w:t>services</w:t>
      </w:r>
      <w:r w:rsidRPr="00860F08">
        <w:rPr>
          <w:rFonts w:ascii="Calibri" w:hAnsi="Calibri" w:cs="Calibri"/>
          <w:sz w:val="22"/>
          <w:szCs w:val="22"/>
        </w:rPr>
        <w:t xml:space="preserve"> and have legal capacity to </w:t>
      </w:r>
      <w:r w:rsidR="00676A39" w:rsidRPr="00860F08">
        <w:rPr>
          <w:rFonts w:ascii="Calibri" w:hAnsi="Calibri" w:cs="Calibri"/>
          <w:sz w:val="22"/>
          <w:szCs w:val="22"/>
        </w:rPr>
        <w:t>perform</w:t>
      </w:r>
      <w:r w:rsidRPr="00860F08">
        <w:rPr>
          <w:rFonts w:ascii="Calibri" w:hAnsi="Calibri" w:cs="Calibri"/>
          <w:sz w:val="22"/>
          <w:szCs w:val="22"/>
        </w:rPr>
        <w:t xml:space="preserve"> in the country, or through an authorized representative.</w:t>
      </w:r>
    </w:p>
    <w:p w:rsidR="00782483" w:rsidRPr="00860F08" w:rsidRDefault="00782483" w:rsidP="003F6CA1">
      <w:pPr>
        <w:pStyle w:val="letter"/>
        <w:spacing w:before="120" w:after="120"/>
        <w:jc w:val="both"/>
        <w:rPr>
          <w:rFonts w:ascii="Calibri" w:hAnsi="Calibri" w:cs="Calibri"/>
          <w:sz w:val="22"/>
          <w:szCs w:val="22"/>
        </w:rPr>
      </w:pPr>
    </w:p>
    <w:p w:rsidR="00782483" w:rsidRPr="00860F08" w:rsidRDefault="00782483" w:rsidP="00532106">
      <w:pPr>
        <w:pStyle w:val="ListParagraph"/>
        <w:numPr>
          <w:ilvl w:val="0"/>
          <w:numId w:val="5"/>
        </w:numPr>
        <w:spacing w:before="120" w:after="120"/>
        <w:jc w:val="both"/>
        <w:rPr>
          <w:rFonts w:ascii="Calibri" w:hAnsi="Calibri" w:cs="Calibri"/>
          <w:b/>
          <w:szCs w:val="22"/>
          <w:lang w:eastAsia="en-US"/>
        </w:rPr>
      </w:pPr>
      <w:r w:rsidRPr="00860F08">
        <w:rPr>
          <w:rFonts w:ascii="Calibri" w:hAnsi="Calibri" w:cs="Calibri"/>
          <w:b/>
          <w:szCs w:val="22"/>
          <w:lang w:eastAsia="en-US"/>
        </w:rPr>
        <w:t>About UNFPA</w:t>
      </w:r>
    </w:p>
    <w:p w:rsidR="00782483" w:rsidRPr="00860F08" w:rsidRDefault="00782483" w:rsidP="003F6CA1">
      <w:pPr>
        <w:pStyle w:val="letter"/>
        <w:spacing w:before="120" w:after="120"/>
        <w:jc w:val="both"/>
        <w:rPr>
          <w:rFonts w:ascii="Calibri" w:hAnsi="Calibri" w:cs="Calibri"/>
          <w:sz w:val="22"/>
          <w:szCs w:val="22"/>
        </w:rPr>
      </w:pPr>
      <w:r w:rsidRPr="00860F08">
        <w:rPr>
          <w:rFonts w:ascii="Calibri" w:hAnsi="Calibri" w:cs="Calibri"/>
          <w:sz w:val="22"/>
          <w:szCs w:val="22"/>
        </w:rPr>
        <w:t xml:space="preserve">UNFPA, the United Nations Population Fund (UNFPA), is an international development agency that </w:t>
      </w:r>
      <w:r w:rsidR="00047C0C" w:rsidRPr="00860F08">
        <w:rPr>
          <w:rFonts w:ascii="Calibri" w:hAnsi="Calibri" w:cs="Calibri"/>
          <w:sz w:val="22"/>
          <w:szCs w:val="22"/>
          <w:shd w:val="clear" w:color="auto" w:fill="FFFFFF"/>
        </w:rPr>
        <w:t>works to deliver a world where every pregnancy is wanted, every child birth is safe and every young person’s potential is fulfilled.</w:t>
      </w:r>
    </w:p>
    <w:p w:rsidR="00782483" w:rsidRPr="00860F08" w:rsidRDefault="00782483" w:rsidP="003F6CA1">
      <w:pPr>
        <w:pStyle w:val="letter"/>
        <w:spacing w:before="120" w:after="120"/>
        <w:jc w:val="both"/>
        <w:rPr>
          <w:rFonts w:ascii="Calibri" w:hAnsi="Calibri" w:cs="Calibri"/>
          <w:sz w:val="22"/>
          <w:szCs w:val="22"/>
        </w:rPr>
      </w:pPr>
      <w:r w:rsidRPr="00860F08">
        <w:rPr>
          <w:rFonts w:ascii="Calibri" w:hAnsi="Calibri" w:cs="Calibri"/>
          <w:sz w:val="22"/>
          <w:szCs w:val="22"/>
        </w:rPr>
        <w:t xml:space="preserve">UNFPA is the lead UN agency </w:t>
      </w:r>
      <w:r w:rsidR="00CF2100" w:rsidRPr="00860F08">
        <w:rPr>
          <w:rFonts w:ascii="Calibri" w:hAnsi="Calibri" w:cs="Calibri"/>
          <w:sz w:val="22"/>
          <w:szCs w:val="22"/>
        </w:rPr>
        <w:t>th</w:t>
      </w:r>
      <w:r w:rsidR="00047C0C" w:rsidRPr="00860F08">
        <w:rPr>
          <w:rFonts w:ascii="Calibri" w:hAnsi="Calibri" w:cs="Calibri"/>
          <w:sz w:val="22"/>
          <w:szCs w:val="22"/>
          <w:shd w:val="clear" w:color="auto" w:fill="FFFFFF"/>
        </w:rPr>
        <w:t>at expands the possibilities for women and young people to lead healthy sexual and reproductive lives.</w:t>
      </w:r>
      <w:r w:rsidRPr="00860F08">
        <w:rPr>
          <w:rFonts w:ascii="Calibri" w:hAnsi="Calibri" w:cs="Calibri"/>
          <w:sz w:val="22"/>
          <w:szCs w:val="22"/>
        </w:rPr>
        <w:t xml:space="preserve"> To </w:t>
      </w:r>
      <w:r w:rsidR="00047C0C" w:rsidRPr="00860F08">
        <w:rPr>
          <w:rFonts w:ascii="Calibri" w:hAnsi="Calibri" w:cs="Calibri"/>
          <w:sz w:val="22"/>
          <w:szCs w:val="22"/>
        </w:rPr>
        <w:t xml:space="preserve">read </w:t>
      </w:r>
      <w:r w:rsidRPr="00860F08">
        <w:rPr>
          <w:rFonts w:ascii="Calibri" w:hAnsi="Calibri" w:cs="Calibri"/>
          <w:sz w:val="22"/>
          <w:szCs w:val="22"/>
        </w:rPr>
        <w:t xml:space="preserve">more about UNFPA, please go to: </w:t>
      </w:r>
      <w:hyperlink r:id="rId10" w:history="1">
        <w:r w:rsidRPr="00860F08">
          <w:rPr>
            <w:rStyle w:val="Hyperlink"/>
            <w:rFonts w:ascii="Calibri" w:hAnsi="Calibri" w:cs="Calibri"/>
            <w:color w:val="0070C0"/>
            <w:sz w:val="22"/>
            <w:szCs w:val="22"/>
          </w:rPr>
          <w:t>UNFPA about us</w:t>
        </w:r>
      </w:hyperlink>
    </w:p>
    <w:p w:rsidR="00000C07" w:rsidRPr="00860F08" w:rsidRDefault="00000C07" w:rsidP="003F6CA1">
      <w:pPr>
        <w:pStyle w:val="letter"/>
        <w:spacing w:before="120" w:after="120"/>
        <w:jc w:val="both"/>
        <w:rPr>
          <w:rFonts w:ascii="Calibri" w:hAnsi="Calibri" w:cs="Calibri"/>
          <w:sz w:val="22"/>
          <w:szCs w:val="22"/>
          <w:highlight w:val="cyan"/>
        </w:rPr>
      </w:pPr>
    </w:p>
    <w:p w:rsidR="00782483" w:rsidRPr="00860F08" w:rsidRDefault="00000C07" w:rsidP="00532106">
      <w:pPr>
        <w:pStyle w:val="ListParagraph"/>
        <w:numPr>
          <w:ilvl w:val="0"/>
          <w:numId w:val="5"/>
        </w:numPr>
        <w:spacing w:before="120" w:after="120"/>
        <w:jc w:val="both"/>
        <w:rPr>
          <w:rFonts w:ascii="Calibri" w:hAnsi="Calibri" w:cs="Calibri"/>
          <w:b/>
          <w:szCs w:val="22"/>
        </w:rPr>
      </w:pPr>
      <w:r w:rsidRPr="00860F08">
        <w:rPr>
          <w:rFonts w:ascii="Calibri" w:hAnsi="Calibri" w:cs="Calibri"/>
          <w:b/>
          <w:szCs w:val="22"/>
        </w:rPr>
        <w:t>Service Requirements</w:t>
      </w:r>
      <w:r w:rsidR="00D435BB" w:rsidRPr="00860F08">
        <w:rPr>
          <w:rFonts w:ascii="Calibri" w:hAnsi="Calibri" w:cs="Calibri"/>
          <w:b/>
          <w:szCs w:val="22"/>
        </w:rPr>
        <w:t>/Terms of Reference (ToR)</w:t>
      </w:r>
    </w:p>
    <w:p w:rsidR="001F0D30" w:rsidRDefault="001F0D30" w:rsidP="003F6CA1">
      <w:pPr>
        <w:shd w:val="clear" w:color="auto" w:fill="FFFFFF"/>
        <w:spacing w:before="120" w:after="120"/>
        <w:jc w:val="both"/>
        <w:rPr>
          <w:rFonts w:ascii="Calibri" w:hAnsi="Calibri" w:cs="Calibri"/>
          <w:i/>
          <w:sz w:val="22"/>
          <w:szCs w:val="22"/>
        </w:rPr>
      </w:pPr>
      <w:r w:rsidRPr="00860F08">
        <w:rPr>
          <w:rFonts w:ascii="Calibri" w:hAnsi="Calibri" w:cs="Calibri"/>
          <w:i/>
          <w:sz w:val="22"/>
          <w:szCs w:val="22"/>
        </w:rPr>
        <w:t>UNFPA, the United Nations Population Fund: Delivering a world where every pregnancy is wanted, every childbirth is safe and every young person’s potential is fulfilled.</w:t>
      </w:r>
    </w:p>
    <w:p w:rsidR="00717277" w:rsidRPr="00860F08" w:rsidRDefault="00717277" w:rsidP="00717277">
      <w:pPr>
        <w:widowControl w:val="0"/>
        <w:overflowPunct w:val="0"/>
        <w:autoSpaceDE w:val="0"/>
        <w:autoSpaceDN w:val="0"/>
        <w:adjustRightInd w:val="0"/>
        <w:spacing w:before="120" w:after="120"/>
        <w:jc w:val="both"/>
        <w:rPr>
          <w:rFonts w:ascii="Calibri" w:hAnsi="Calibri" w:cs="Calibri"/>
          <w:sz w:val="22"/>
          <w:szCs w:val="22"/>
        </w:rPr>
      </w:pPr>
      <w:r w:rsidRPr="00860F08">
        <w:rPr>
          <w:rFonts w:ascii="Calibri" w:hAnsi="Calibri" w:cs="Calibri"/>
          <w:b/>
          <w:sz w:val="22"/>
          <w:szCs w:val="22"/>
          <w:u w:val="single"/>
        </w:rPr>
        <w:t>Background</w:t>
      </w:r>
    </w:p>
    <w:p w:rsidR="00717277" w:rsidRPr="00717277" w:rsidRDefault="00717277" w:rsidP="00717277">
      <w:pPr>
        <w:widowControl w:val="0"/>
        <w:pBdr>
          <w:top w:val="nil"/>
          <w:left w:val="nil"/>
          <w:bottom w:val="nil"/>
          <w:right w:val="nil"/>
          <w:between w:val="nil"/>
          <w:bar w:val="nil"/>
        </w:pBdr>
        <w:spacing w:before="120" w:after="120"/>
        <w:jc w:val="both"/>
        <w:rPr>
          <w:rFonts w:eastAsia="Arial Unicode MS"/>
          <w:color w:val="000000"/>
          <w:sz w:val="24"/>
          <w:szCs w:val="24"/>
          <w:u w:color="000000"/>
          <w:bdr w:val="nil"/>
        </w:rPr>
      </w:pPr>
      <w:r w:rsidRPr="00717277">
        <w:rPr>
          <w:rFonts w:eastAsia="Arial Unicode MS"/>
          <w:color w:val="000000"/>
          <w:sz w:val="24"/>
          <w:szCs w:val="24"/>
          <w:u w:color="000000"/>
          <w:bdr w:val="nil"/>
        </w:rPr>
        <w:t>The three-year joint programme "EU 4 Gender Equality: Together against gender stereotypes and gender-based violence" aims at strengthening equal rights and opportunities for women and men through shifting social perceptions, gender stereotypes, and men's participation in caretaking. The programme is funded by the European Union and implemented jointly by UN Women and UNFPA in the EaP countries at the national and regional levels.</w:t>
      </w:r>
    </w:p>
    <w:p w:rsidR="00717277" w:rsidRPr="00717277" w:rsidRDefault="00717277" w:rsidP="00717277">
      <w:pPr>
        <w:widowControl w:val="0"/>
        <w:pBdr>
          <w:top w:val="nil"/>
          <w:left w:val="nil"/>
          <w:bottom w:val="nil"/>
          <w:right w:val="nil"/>
          <w:between w:val="nil"/>
          <w:bar w:val="nil"/>
        </w:pBdr>
        <w:spacing w:before="120" w:after="120"/>
        <w:jc w:val="both"/>
        <w:rPr>
          <w:rFonts w:eastAsia="Arial Unicode MS"/>
          <w:color w:val="000000"/>
          <w:sz w:val="24"/>
          <w:szCs w:val="24"/>
          <w:u w:color="000000"/>
          <w:bdr w:val="nil"/>
        </w:rPr>
      </w:pPr>
      <w:r w:rsidRPr="00717277">
        <w:rPr>
          <w:rFonts w:eastAsia="Arial Unicode MS"/>
          <w:color w:val="000000"/>
          <w:sz w:val="24"/>
          <w:szCs w:val="24"/>
          <w:u w:color="000000"/>
          <w:bdr w:val="nil"/>
        </w:rPr>
        <w:t xml:space="preserve">The programme aims to shift societal perceptions around gender stereotypes and patriarchal norms limiting women's rights; improve men's involvement in the caretaking of their children and participation in father's programmes; and spur the adoption of best practices in perpetrator's programmes among the ministries of social affairs and Programme for perpetrators in the respective countries. </w:t>
      </w:r>
    </w:p>
    <w:p w:rsidR="00717277" w:rsidRPr="00717277" w:rsidRDefault="00717277" w:rsidP="00717277">
      <w:pPr>
        <w:widowControl w:val="0"/>
        <w:pBdr>
          <w:top w:val="nil"/>
          <w:left w:val="nil"/>
          <w:bottom w:val="nil"/>
          <w:right w:val="nil"/>
          <w:between w:val="nil"/>
          <w:bar w:val="nil"/>
        </w:pBdr>
        <w:spacing w:before="120" w:after="120"/>
        <w:jc w:val="both"/>
        <w:rPr>
          <w:rFonts w:eastAsia="Arial Unicode MS"/>
          <w:color w:val="000000"/>
          <w:sz w:val="24"/>
          <w:szCs w:val="24"/>
          <w:u w:color="000000"/>
          <w:bdr w:val="nil"/>
        </w:rPr>
      </w:pPr>
      <w:r w:rsidRPr="00717277">
        <w:rPr>
          <w:rFonts w:eastAsia="Arial Unicode MS"/>
          <w:color w:val="000000"/>
          <w:sz w:val="24"/>
          <w:szCs w:val="24"/>
          <w:u w:color="000000"/>
          <w:bdr w:val="nil"/>
        </w:rPr>
        <w:t xml:space="preserve">Key trends in Eastern Europe illustrate that elimination of gender inequality and the push towards the empowerment of women and girls represent both a driver of progress towards the Sustainable Development Goals (SDGs) and a solution for the sustainable development of the whole region. In </w:t>
      </w:r>
      <w:r w:rsidRPr="00717277">
        <w:rPr>
          <w:rFonts w:eastAsia="Arial Unicode MS"/>
          <w:bCs/>
          <w:color w:val="000000"/>
          <w:sz w:val="24"/>
          <w:szCs w:val="24"/>
          <w:u w:color="000000"/>
          <w:bdr w:val="nil"/>
        </w:rPr>
        <w:t>Azerbaijan</w:t>
      </w:r>
      <w:r w:rsidRPr="00717277">
        <w:rPr>
          <w:rFonts w:eastAsia="Arial Unicode MS"/>
          <w:color w:val="000000"/>
          <w:sz w:val="24"/>
          <w:szCs w:val="24"/>
          <w:u w:color="000000"/>
          <w:bdr w:val="nil"/>
        </w:rPr>
        <w:t xml:space="preserve">, several efforts have been undertaken in recent decades to advance gender equality and promote women's rights. Nevertheless, despite the available normative frameworks, series of individual, institutional and structural barriers continue severely affecting the effectiveness and sustainability of gender equality reforms. The Azerbaijani share of the programme encompasses the </w:t>
      </w:r>
      <w:r w:rsidRPr="00717277">
        <w:rPr>
          <w:rFonts w:eastAsia="Arial Unicode MS"/>
          <w:color w:val="000000"/>
          <w:sz w:val="24"/>
          <w:szCs w:val="24"/>
          <w:u w:color="000000"/>
          <w:bdr w:val="nil"/>
        </w:rPr>
        <w:lastRenderedPageBreak/>
        <w:t>following major objectives:</w:t>
      </w:r>
    </w:p>
    <w:p w:rsidR="00717277" w:rsidRPr="00717277" w:rsidRDefault="00717277" w:rsidP="00717277">
      <w:pPr>
        <w:widowControl w:val="0"/>
        <w:numPr>
          <w:ilvl w:val="0"/>
          <w:numId w:val="6"/>
        </w:numPr>
        <w:pBdr>
          <w:top w:val="nil"/>
          <w:left w:val="nil"/>
          <w:bottom w:val="nil"/>
          <w:right w:val="nil"/>
          <w:between w:val="nil"/>
          <w:bar w:val="nil"/>
        </w:pBdr>
        <w:spacing w:before="120" w:after="120" w:line="300" w:lineRule="auto"/>
        <w:jc w:val="both"/>
        <w:rPr>
          <w:rFonts w:eastAsia="Arial Unicode MS"/>
          <w:color w:val="000000"/>
          <w:sz w:val="24"/>
          <w:szCs w:val="24"/>
          <w:u w:color="000000"/>
          <w:bdr w:val="nil"/>
        </w:rPr>
      </w:pPr>
      <w:r w:rsidRPr="00717277">
        <w:rPr>
          <w:rFonts w:eastAsia="Arial Unicode MS"/>
          <w:color w:val="000000"/>
          <w:sz w:val="24"/>
          <w:szCs w:val="24"/>
          <w:u w:color="000000"/>
          <w:bdr w:val="nil"/>
          <w:lang w:val="en-GB"/>
        </w:rPr>
        <w:t>Shifting societal perceptions around gender stereotypes and patriarchal norms which limit women's rights;</w:t>
      </w:r>
    </w:p>
    <w:p w:rsidR="00717277" w:rsidRPr="00717277" w:rsidRDefault="00717277" w:rsidP="00717277">
      <w:pPr>
        <w:widowControl w:val="0"/>
        <w:numPr>
          <w:ilvl w:val="0"/>
          <w:numId w:val="6"/>
        </w:numPr>
        <w:pBdr>
          <w:top w:val="nil"/>
          <w:left w:val="nil"/>
          <w:bottom w:val="nil"/>
          <w:right w:val="nil"/>
          <w:between w:val="nil"/>
          <w:bar w:val="nil"/>
        </w:pBdr>
        <w:spacing w:before="120" w:after="120" w:line="300" w:lineRule="auto"/>
        <w:jc w:val="both"/>
        <w:rPr>
          <w:rFonts w:eastAsia="Arial Unicode MS"/>
          <w:b/>
          <w:color w:val="000000"/>
          <w:sz w:val="24"/>
          <w:szCs w:val="24"/>
          <w:u w:val="single" w:color="000000"/>
          <w:bdr w:val="nil"/>
        </w:rPr>
      </w:pPr>
      <w:r w:rsidRPr="00717277">
        <w:rPr>
          <w:rFonts w:eastAsia="Arial Unicode MS"/>
          <w:color w:val="000000"/>
          <w:sz w:val="24"/>
          <w:szCs w:val="24"/>
          <w:u w:color="000000"/>
          <w:bdr w:val="nil"/>
          <w:lang w:val="en-GB"/>
        </w:rPr>
        <w:t>Men's involvement in the care taking of their children and participation in fathers programmes have increased.</w:t>
      </w:r>
    </w:p>
    <w:p w:rsidR="00717277" w:rsidRDefault="00717277" w:rsidP="00717277">
      <w:pPr>
        <w:pStyle w:val="letter"/>
        <w:ind w:left="360"/>
        <w:jc w:val="both"/>
        <w:rPr>
          <w:rFonts w:ascii="Calibri" w:hAnsi="Calibri" w:cs="Calibri"/>
          <w:b/>
          <w:sz w:val="22"/>
          <w:szCs w:val="22"/>
          <w:u w:val="single"/>
        </w:rPr>
      </w:pPr>
      <w:r w:rsidRPr="00860F08">
        <w:rPr>
          <w:rFonts w:ascii="Calibri" w:hAnsi="Calibri" w:cs="Calibri"/>
          <w:b/>
          <w:sz w:val="22"/>
          <w:szCs w:val="22"/>
          <w:u w:val="single"/>
        </w:rPr>
        <w:t xml:space="preserve">Purpose </w:t>
      </w:r>
    </w:p>
    <w:p w:rsidR="00E91DCD" w:rsidRDefault="00E91DCD" w:rsidP="00717277">
      <w:pPr>
        <w:pStyle w:val="letter"/>
        <w:ind w:left="360"/>
        <w:jc w:val="both"/>
        <w:rPr>
          <w:rFonts w:ascii="Calibri" w:hAnsi="Calibri" w:cs="Calibri"/>
          <w:b/>
          <w:sz w:val="22"/>
          <w:szCs w:val="22"/>
          <w:u w:val="single"/>
        </w:rPr>
      </w:pPr>
    </w:p>
    <w:p w:rsidR="00E91DCD" w:rsidRPr="00885F74" w:rsidRDefault="00E91DCD" w:rsidP="00E91DCD">
      <w:pPr>
        <w:pStyle w:val="letter"/>
        <w:jc w:val="both"/>
        <w:rPr>
          <w:rFonts w:ascii="Calibri" w:hAnsi="Calibri" w:cs="Calibri"/>
          <w:b/>
          <w:sz w:val="22"/>
          <w:szCs w:val="22"/>
          <w:u w:val="single"/>
        </w:rPr>
      </w:pPr>
      <w:r>
        <w:rPr>
          <w:rFonts w:ascii="Calibri" w:hAnsi="Calibri" w:cs="Calibri"/>
          <w:sz w:val="22"/>
          <w:szCs w:val="22"/>
        </w:rPr>
        <w:t xml:space="preserve">The </w:t>
      </w:r>
      <w:r w:rsidRPr="00860F08">
        <w:rPr>
          <w:rFonts w:ascii="Calibri" w:hAnsi="Calibri" w:cs="Calibri"/>
          <w:sz w:val="22"/>
          <w:szCs w:val="22"/>
        </w:rPr>
        <w:t xml:space="preserve">local </w:t>
      </w:r>
      <w:r>
        <w:rPr>
          <w:rFonts w:ascii="Calibri" w:hAnsi="Calibri" w:cs="Calibri"/>
          <w:sz w:val="22"/>
          <w:szCs w:val="22"/>
        </w:rPr>
        <w:t>organization</w:t>
      </w:r>
      <w:r w:rsidRPr="00860F08">
        <w:rPr>
          <w:rFonts w:ascii="Calibri" w:hAnsi="Calibri" w:cs="Calibri"/>
          <w:sz w:val="22"/>
          <w:szCs w:val="22"/>
        </w:rPr>
        <w:t xml:space="preserve"> to be selected following the completion of this bidding, will </w:t>
      </w:r>
      <w:r>
        <w:rPr>
          <w:rFonts w:ascii="Calibri" w:hAnsi="Calibri" w:cs="Calibri"/>
          <w:sz w:val="22"/>
          <w:szCs w:val="22"/>
        </w:rPr>
        <w:t xml:space="preserve">be responsible for </w:t>
      </w:r>
      <w:r w:rsidRPr="00860F08">
        <w:rPr>
          <w:rFonts w:ascii="Calibri" w:hAnsi="Calibri" w:cs="Calibri"/>
          <w:sz w:val="22"/>
          <w:szCs w:val="22"/>
        </w:rPr>
        <w:t>develop</w:t>
      </w:r>
      <w:r>
        <w:rPr>
          <w:rFonts w:ascii="Calibri" w:hAnsi="Calibri" w:cs="Calibri"/>
          <w:sz w:val="22"/>
          <w:szCs w:val="22"/>
        </w:rPr>
        <w:t>ing</w:t>
      </w:r>
      <w:r w:rsidRPr="00860F08">
        <w:rPr>
          <w:rFonts w:ascii="Calibri" w:hAnsi="Calibri" w:cs="Calibri"/>
          <w:sz w:val="22"/>
          <w:szCs w:val="22"/>
        </w:rPr>
        <w:t xml:space="preserve"> </w:t>
      </w:r>
      <w:r w:rsidRPr="00860F08">
        <w:rPr>
          <w:rFonts w:ascii="Calibri" w:hAnsi="Calibri" w:cs="Calibri"/>
          <w:b/>
          <w:bCs/>
          <w:sz w:val="22"/>
          <w:szCs w:val="22"/>
        </w:rPr>
        <w:t>ge</w:t>
      </w:r>
      <w:r>
        <w:rPr>
          <w:rFonts w:ascii="Calibri" w:hAnsi="Calibri" w:cs="Calibri"/>
          <w:b/>
          <w:bCs/>
          <w:sz w:val="22"/>
          <w:szCs w:val="22"/>
        </w:rPr>
        <w:t>nder-responsive innovative media campaign</w:t>
      </w:r>
      <w:r w:rsidRPr="00860F08">
        <w:rPr>
          <w:rFonts w:ascii="Calibri" w:hAnsi="Calibri" w:cs="Calibri"/>
          <w:b/>
          <w:bCs/>
          <w:sz w:val="22"/>
          <w:szCs w:val="22"/>
        </w:rPr>
        <w:t xml:space="preserve"> aimed at fostering gender equality and tackling gender norms and discriminatory practices against women and girls in Azerbaijan.</w:t>
      </w:r>
    </w:p>
    <w:p w:rsidR="00E91DCD" w:rsidRPr="00860F08" w:rsidRDefault="00E91DCD" w:rsidP="00E91DCD">
      <w:pPr>
        <w:spacing w:before="120" w:after="120"/>
        <w:jc w:val="both"/>
        <w:rPr>
          <w:rFonts w:ascii="Calibri" w:hAnsi="Calibri" w:cs="Calibri"/>
          <w:sz w:val="22"/>
          <w:szCs w:val="22"/>
        </w:rPr>
      </w:pPr>
      <w:r w:rsidRPr="00860F08">
        <w:rPr>
          <w:rFonts w:ascii="Calibri" w:hAnsi="Calibri" w:cs="Calibri"/>
          <w:sz w:val="22"/>
          <w:szCs w:val="22"/>
        </w:rPr>
        <w:t>The applicant organizations may opt to add or suggest alternative innovative solutions based on their expert knowledge and expertise.</w:t>
      </w:r>
    </w:p>
    <w:p w:rsidR="00E91DCD" w:rsidRDefault="00E91DCD" w:rsidP="00E91DCD">
      <w:pPr>
        <w:spacing w:before="120" w:after="120"/>
        <w:jc w:val="both"/>
        <w:rPr>
          <w:rFonts w:ascii="Calibri" w:hAnsi="Calibri" w:cs="Calibri"/>
          <w:sz w:val="22"/>
          <w:szCs w:val="22"/>
          <w:shd w:val="clear" w:color="auto" w:fill="FFFFFF"/>
        </w:rPr>
      </w:pPr>
      <w:r w:rsidRPr="00860F08">
        <w:rPr>
          <w:rFonts w:ascii="Calibri" w:hAnsi="Calibri" w:cs="Calibri"/>
          <w:sz w:val="22"/>
          <w:szCs w:val="22"/>
          <w:shd w:val="clear" w:color="auto" w:fill="FFFFFF"/>
        </w:rPr>
        <w:t>The objective is to shift societal perceptions around gender stereotypes and patriarchal norms which limit women's rights and to contribute to lasting attitudinal and behavioral changes as well as sensitize broader population groups, decision-makers and influencers at the national and local levels.</w:t>
      </w:r>
    </w:p>
    <w:p w:rsidR="00E91DCD" w:rsidRPr="00860F08" w:rsidRDefault="00E91DCD" w:rsidP="00E91DCD">
      <w:pPr>
        <w:spacing w:before="120" w:after="120"/>
        <w:jc w:val="both"/>
        <w:rPr>
          <w:rFonts w:ascii="Calibri" w:hAnsi="Calibri" w:cs="Calibri"/>
          <w:b/>
          <w:sz w:val="22"/>
          <w:szCs w:val="22"/>
          <w:u w:val="single"/>
        </w:rPr>
      </w:pPr>
      <w:r w:rsidRPr="00860F08">
        <w:rPr>
          <w:rFonts w:ascii="Calibri" w:hAnsi="Calibri" w:cs="Calibri"/>
          <w:b/>
          <w:sz w:val="22"/>
          <w:szCs w:val="22"/>
          <w:u w:val="single"/>
        </w:rPr>
        <w:t xml:space="preserve">Responsibilities of the organization </w:t>
      </w:r>
    </w:p>
    <w:p w:rsidR="00003F5D" w:rsidRPr="00860F08" w:rsidRDefault="00003F5D" w:rsidP="00003F5D">
      <w:pPr>
        <w:tabs>
          <w:tab w:val="left" w:pos="-720"/>
        </w:tabs>
        <w:suppressAutoHyphens/>
        <w:spacing w:before="120" w:after="120"/>
        <w:jc w:val="both"/>
        <w:rPr>
          <w:rFonts w:ascii="Calibri" w:hAnsi="Calibri" w:cs="Calibri"/>
          <w:sz w:val="22"/>
          <w:szCs w:val="22"/>
        </w:rPr>
      </w:pPr>
      <w:r w:rsidRPr="00860F08">
        <w:rPr>
          <w:rFonts w:ascii="Calibri" w:hAnsi="Calibri" w:cs="Calibri"/>
          <w:sz w:val="22"/>
          <w:szCs w:val="22"/>
        </w:rPr>
        <w:t xml:space="preserve">The organization will be responsible for development and implement gender-responsive innovative </w:t>
      </w:r>
      <w:r>
        <w:rPr>
          <w:rFonts w:ascii="Calibri" w:hAnsi="Calibri" w:cs="Calibri"/>
          <w:sz w:val="22"/>
          <w:szCs w:val="22"/>
        </w:rPr>
        <w:t>media campaign</w:t>
      </w:r>
      <w:r w:rsidRPr="00860F08">
        <w:rPr>
          <w:rFonts w:ascii="Calibri" w:hAnsi="Calibri" w:cs="Calibri"/>
          <w:sz w:val="22"/>
          <w:szCs w:val="22"/>
        </w:rPr>
        <w:t xml:space="preserve"> aimed at fostering</w:t>
      </w:r>
      <w:r>
        <w:rPr>
          <w:rFonts w:ascii="Calibri" w:hAnsi="Calibri" w:cs="Calibri"/>
          <w:sz w:val="22"/>
          <w:szCs w:val="22"/>
        </w:rPr>
        <w:t xml:space="preserve"> </w:t>
      </w:r>
      <w:r w:rsidRPr="00860F08">
        <w:rPr>
          <w:rFonts w:ascii="Calibri" w:hAnsi="Calibri" w:cs="Calibri"/>
          <w:sz w:val="22"/>
          <w:szCs w:val="22"/>
        </w:rPr>
        <w:t xml:space="preserve"> gender equality and tackling gender norms and discriminatory practices against women and girls in Azerbaijan. The selected organization will work in close cooperation and coordination with UNFPA CO and Regional Programme Team, and the State Committee for Family, Women and Children Affairs (SCFWCA).</w:t>
      </w:r>
    </w:p>
    <w:p w:rsidR="00003F5D" w:rsidRPr="00860F08" w:rsidRDefault="00003F5D" w:rsidP="00003F5D">
      <w:pPr>
        <w:tabs>
          <w:tab w:val="left" w:pos="-720"/>
        </w:tabs>
        <w:suppressAutoHyphens/>
        <w:spacing w:before="120" w:after="120"/>
        <w:jc w:val="both"/>
        <w:rPr>
          <w:rFonts w:ascii="Calibri" w:hAnsi="Calibri" w:cs="Calibri"/>
          <w:sz w:val="22"/>
          <w:szCs w:val="22"/>
        </w:rPr>
      </w:pPr>
      <w:r w:rsidRPr="00860F08">
        <w:rPr>
          <w:rFonts w:ascii="Calibri" w:hAnsi="Calibri" w:cs="Calibri"/>
          <w:sz w:val="22"/>
          <w:szCs w:val="22"/>
        </w:rPr>
        <w:t>The specific components of the subject assignment are as follows:</w:t>
      </w:r>
    </w:p>
    <w:p w:rsidR="00E91DCD" w:rsidRPr="00860F08" w:rsidRDefault="00E91DCD" w:rsidP="00E91DCD">
      <w:pPr>
        <w:spacing w:before="120" w:after="120"/>
        <w:jc w:val="both"/>
        <w:rPr>
          <w:rFonts w:ascii="Calibri" w:hAnsi="Calibri" w:cs="Calibri"/>
          <w:sz w:val="22"/>
          <w:szCs w:val="22"/>
          <w:shd w:val="clear" w:color="auto" w:fill="FFFFFF"/>
        </w:rPr>
      </w:pPr>
    </w:p>
    <w:p w:rsidR="00717277" w:rsidRPr="00717277" w:rsidRDefault="00717277" w:rsidP="00717277">
      <w:pPr>
        <w:numPr>
          <w:ilvl w:val="0"/>
          <w:numId w:val="21"/>
        </w:numPr>
        <w:tabs>
          <w:tab w:val="center" w:pos="720"/>
          <w:tab w:val="right" w:pos="8640"/>
        </w:tabs>
        <w:spacing w:before="120" w:after="120" w:line="300" w:lineRule="auto"/>
        <w:rPr>
          <w:rFonts w:eastAsia="Times"/>
          <w:bCs/>
          <w:sz w:val="24"/>
          <w:szCs w:val="24"/>
        </w:rPr>
      </w:pPr>
      <w:r w:rsidRPr="00717277">
        <w:rPr>
          <w:rFonts w:eastAsia="Times"/>
          <w:bCs/>
          <w:sz w:val="24"/>
          <w:szCs w:val="24"/>
        </w:rPr>
        <w:t>Initial orientation with UNFPA Azerbaijan CO and other relevant partners and stakeholders to discuss and agree on the intervention strategies proposed;</w:t>
      </w:r>
    </w:p>
    <w:p w:rsidR="00717277" w:rsidRPr="00717277" w:rsidRDefault="00717277" w:rsidP="00717277">
      <w:pPr>
        <w:numPr>
          <w:ilvl w:val="0"/>
          <w:numId w:val="21"/>
        </w:numPr>
        <w:tabs>
          <w:tab w:val="left" w:pos="-720"/>
        </w:tabs>
        <w:suppressAutoHyphens/>
        <w:spacing w:before="120" w:after="120" w:line="300" w:lineRule="auto"/>
        <w:jc w:val="both"/>
        <w:rPr>
          <w:rFonts w:eastAsia="Times"/>
          <w:bCs/>
          <w:sz w:val="24"/>
          <w:szCs w:val="24"/>
        </w:rPr>
      </w:pPr>
      <w:r w:rsidRPr="00717277">
        <w:rPr>
          <w:rFonts w:eastAsia="Times"/>
          <w:bCs/>
          <w:sz w:val="24"/>
          <w:szCs w:val="24"/>
        </w:rPr>
        <w:t>Develop a context specific outline of the proposed intervention strategies alongside the project work plan elaborating on the project outputs, methods, activity timelines, responsible staff members and measures for tracking the project progress;</w:t>
      </w:r>
      <w:r w:rsidRPr="00717277">
        <w:rPr>
          <w:rFonts w:eastAsia="MS PMincho"/>
          <w:sz w:val="24"/>
          <w:szCs w:val="24"/>
        </w:rPr>
        <w:t xml:space="preserve"> </w:t>
      </w:r>
    </w:p>
    <w:p w:rsidR="00717277" w:rsidRPr="00717277" w:rsidRDefault="00717277" w:rsidP="00717277">
      <w:pPr>
        <w:numPr>
          <w:ilvl w:val="0"/>
          <w:numId w:val="21"/>
        </w:numPr>
        <w:tabs>
          <w:tab w:val="left" w:pos="-720"/>
          <w:tab w:val="center" w:pos="720"/>
          <w:tab w:val="right" w:pos="8640"/>
        </w:tabs>
        <w:suppressAutoHyphens/>
        <w:overflowPunct w:val="0"/>
        <w:autoSpaceDE w:val="0"/>
        <w:autoSpaceDN w:val="0"/>
        <w:adjustRightInd w:val="0"/>
        <w:spacing w:before="120" w:after="120" w:line="300" w:lineRule="auto"/>
        <w:jc w:val="both"/>
        <w:textAlignment w:val="baseline"/>
        <w:rPr>
          <w:rFonts w:eastAsia="Times"/>
          <w:bCs/>
          <w:sz w:val="24"/>
          <w:szCs w:val="24"/>
        </w:rPr>
      </w:pPr>
      <w:r w:rsidRPr="00717277">
        <w:rPr>
          <w:rFonts w:eastAsia="MS PMincho"/>
          <w:sz w:val="24"/>
          <w:szCs w:val="24"/>
        </w:rPr>
        <w:t xml:space="preserve">In close partnership with relevant stakeholders develop an innovative media campaign geared towards challenging traditional gender roles and attitudes. The interventions should aim to address lack of knowledge and information on gender equality, promote awareness on the benefits of gender equitable parenting practices. </w:t>
      </w:r>
      <w:r w:rsidRPr="00717277">
        <w:rPr>
          <w:rFonts w:eastAsia="Times"/>
          <w:bCs/>
          <w:sz w:val="24"/>
          <w:szCs w:val="24"/>
        </w:rPr>
        <w:t xml:space="preserve">The campaign should educate the people by fostering and nourishing positive attitudes towards gender equitable parental leave </w:t>
      </w:r>
      <w:r w:rsidRPr="00717277">
        <w:rPr>
          <w:rFonts w:eastAsia="Arial Unicode MS"/>
          <w:b/>
          <w:i/>
          <w:color w:val="000000"/>
          <w:sz w:val="24"/>
          <w:szCs w:val="24"/>
          <w:u w:val="single"/>
          <w:bdr w:val="nil"/>
        </w:rPr>
        <w:t>(at least 10,000 people reached through a range of communication channels used including through placements in leading online website/social media outlets)</w:t>
      </w:r>
      <w:r w:rsidRPr="00717277">
        <w:rPr>
          <w:rFonts w:eastAsia="Times"/>
          <w:bCs/>
          <w:sz w:val="24"/>
          <w:szCs w:val="24"/>
        </w:rPr>
        <w:t>. These should be done by designing and producing a range of communication products that should include but not be limited to the following:</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t>Events/social media campaigns/influencer-led actions</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lastRenderedPageBreak/>
        <w:t>TV and Radio programmes</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t>Billboards</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t>Videos/PSAs</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t>Posters/leaflets</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t>E-publications</w:t>
      </w:r>
    </w:p>
    <w:p w:rsidR="00717277" w:rsidRPr="00717277" w:rsidRDefault="00717277" w:rsidP="00717277">
      <w:pPr>
        <w:numPr>
          <w:ilvl w:val="0"/>
          <w:numId w:val="21"/>
        </w:numPr>
        <w:tabs>
          <w:tab w:val="center" w:pos="1080"/>
          <w:tab w:val="right" w:pos="8640"/>
        </w:tabs>
        <w:spacing w:before="120" w:after="120" w:line="300" w:lineRule="auto"/>
        <w:rPr>
          <w:rFonts w:eastAsia="Times"/>
          <w:bCs/>
          <w:sz w:val="24"/>
          <w:szCs w:val="24"/>
        </w:rPr>
      </w:pPr>
      <w:r w:rsidRPr="00717277">
        <w:rPr>
          <w:rFonts w:eastAsia="Times"/>
          <w:bCs/>
          <w:sz w:val="24"/>
          <w:szCs w:val="24"/>
        </w:rPr>
        <w:t xml:space="preserve">Infographics </w:t>
      </w:r>
    </w:p>
    <w:p w:rsidR="00717277" w:rsidRPr="00717277" w:rsidRDefault="00717277" w:rsidP="00717277">
      <w:pPr>
        <w:tabs>
          <w:tab w:val="left" w:pos="-720"/>
          <w:tab w:val="center" w:pos="720"/>
          <w:tab w:val="right" w:pos="8640"/>
        </w:tabs>
        <w:suppressAutoHyphens/>
        <w:overflowPunct w:val="0"/>
        <w:autoSpaceDE w:val="0"/>
        <w:autoSpaceDN w:val="0"/>
        <w:adjustRightInd w:val="0"/>
        <w:spacing w:before="120" w:after="120"/>
        <w:ind w:left="720"/>
        <w:jc w:val="both"/>
        <w:textAlignment w:val="baseline"/>
        <w:rPr>
          <w:rFonts w:eastAsia="Times"/>
          <w:bCs/>
          <w:sz w:val="24"/>
          <w:szCs w:val="24"/>
        </w:rPr>
      </w:pPr>
    </w:p>
    <w:p w:rsidR="00717277" w:rsidRPr="00717277" w:rsidRDefault="00717277" w:rsidP="00717277">
      <w:pPr>
        <w:numPr>
          <w:ilvl w:val="0"/>
          <w:numId w:val="21"/>
        </w:numPr>
        <w:tabs>
          <w:tab w:val="center" w:pos="720"/>
          <w:tab w:val="right" w:pos="8640"/>
        </w:tabs>
        <w:spacing w:before="120" w:after="120" w:line="300" w:lineRule="auto"/>
        <w:rPr>
          <w:rFonts w:eastAsia="Times"/>
          <w:bCs/>
          <w:sz w:val="24"/>
          <w:szCs w:val="24"/>
        </w:rPr>
      </w:pPr>
      <w:r w:rsidRPr="00717277">
        <w:rPr>
          <w:rFonts w:eastAsia="Times"/>
          <w:bCs/>
          <w:sz w:val="24"/>
          <w:szCs w:val="24"/>
        </w:rPr>
        <w:t>Provide regular updates to UNFPA on the progress achieved alongside the narrative reports as stipulated in the related contract packages.</w:t>
      </w:r>
    </w:p>
    <w:p w:rsidR="00003F5D" w:rsidRPr="00860F08" w:rsidRDefault="00003F5D" w:rsidP="00003F5D">
      <w:pPr>
        <w:pStyle w:val="Header"/>
        <w:spacing w:before="120" w:after="120"/>
        <w:ind w:left="720"/>
        <w:rPr>
          <w:rFonts w:ascii="Calibri" w:hAnsi="Calibri" w:cs="Calibri"/>
          <w:b/>
          <w:sz w:val="22"/>
          <w:szCs w:val="22"/>
          <w:u w:val="single"/>
        </w:rPr>
      </w:pPr>
      <w:r w:rsidRPr="00860F08">
        <w:rPr>
          <w:rFonts w:ascii="Calibri" w:hAnsi="Calibri" w:cs="Calibri"/>
          <w:b/>
          <w:sz w:val="22"/>
          <w:szCs w:val="22"/>
          <w:u w:val="single"/>
        </w:rPr>
        <w:t>Deliverables</w:t>
      </w:r>
    </w:p>
    <w:p w:rsidR="00717277" w:rsidRPr="00717277" w:rsidRDefault="00717277" w:rsidP="00717277">
      <w:pPr>
        <w:widowControl w:val="0"/>
        <w:pBdr>
          <w:top w:val="nil"/>
          <w:left w:val="nil"/>
          <w:bottom w:val="nil"/>
          <w:right w:val="nil"/>
          <w:between w:val="nil"/>
          <w:bar w:val="nil"/>
        </w:pBdr>
        <w:spacing w:before="120" w:after="120"/>
        <w:jc w:val="both"/>
        <w:rPr>
          <w:rFonts w:eastAsia="Arial Unicode MS"/>
          <w:color w:val="000000"/>
          <w:sz w:val="24"/>
          <w:szCs w:val="24"/>
          <w:u w:color="000000"/>
          <w:bdr w:val="nil"/>
        </w:rPr>
      </w:pPr>
    </w:p>
    <w:p w:rsidR="00551DEC" w:rsidRPr="00860F08" w:rsidRDefault="001F0D30" w:rsidP="00551DEC">
      <w:pPr>
        <w:pStyle w:val="Header"/>
        <w:spacing w:before="120" w:after="120"/>
        <w:rPr>
          <w:rFonts w:ascii="Calibri" w:hAnsi="Calibri" w:cs="Calibri"/>
          <w:b/>
          <w:sz w:val="22"/>
          <w:szCs w:val="22"/>
          <w:u w:val="single"/>
        </w:rPr>
      </w:pPr>
      <w:r w:rsidRPr="00860F08">
        <w:rPr>
          <w:rFonts w:ascii="Calibri" w:hAnsi="Calibri" w:cs="Calibri"/>
          <w:b/>
          <w:sz w:val="22"/>
          <w:szCs w:val="22"/>
          <w:u w:val="single"/>
        </w:rPr>
        <w:t>Deliverables</w:t>
      </w:r>
    </w:p>
    <w:p w:rsidR="00021CA1" w:rsidRDefault="00021CA1" w:rsidP="00350ABA">
      <w:pPr>
        <w:pStyle w:val="Header"/>
        <w:numPr>
          <w:ilvl w:val="0"/>
          <w:numId w:val="15"/>
        </w:numPr>
        <w:tabs>
          <w:tab w:val="clear" w:pos="4320"/>
          <w:tab w:val="clear" w:pos="8640"/>
        </w:tabs>
        <w:spacing w:before="120" w:after="120"/>
        <w:rPr>
          <w:rFonts w:ascii="Calibri" w:hAnsi="Calibri" w:cs="Calibri"/>
          <w:bCs/>
          <w:sz w:val="22"/>
          <w:szCs w:val="22"/>
        </w:rPr>
      </w:pPr>
      <w:r>
        <w:rPr>
          <w:rFonts w:ascii="Calibri" w:hAnsi="Calibri" w:cs="Calibri"/>
          <w:bCs/>
          <w:sz w:val="22"/>
          <w:szCs w:val="22"/>
        </w:rPr>
        <w:t># of innovative media/communication products to challenge traditional gender roles and attitudes produced</w:t>
      </w:r>
    </w:p>
    <w:p w:rsidR="00021CA1" w:rsidRDefault="00021CA1" w:rsidP="00021CA1">
      <w:pPr>
        <w:pStyle w:val="Header"/>
        <w:numPr>
          <w:ilvl w:val="0"/>
          <w:numId w:val="15"/>
        </w:numPr>
        <w:tabs>
          <w:tab w:val="clear" w:pos="4320"/>
          <w:tab w:val="clear" w:pos="8640"/>
        </w:tabs>
        <w:spacing w:before="120" w:after="120"/>
        <w:rPr>
          <w:rFonts w:ascii="Calibri" w:hAnsi="Calibri" w:cs="Calibri"/>
          <w:bCs/>
          <w:sz w:val="22"/>
          <w:szCs w:val="22"/>
        </w:rPr>
      </w:pPr>
      <w:r>
        <w:rPr>
          <w:rFonts w:ascii="Times New Roman" w:eastAsia="Arial Unicode MS" w:hAnsi="Times New Roman"/>
          <w:color w:val="000000"/>
          <w:szCs w:val="24"/>
          <w:u w:color="000000"/>
          <w:bdr w:val="nil"/>
        </w:rPr>
        <w:t>At l</w:t>
      </w:r>
      <w:r w:rsidRPr="00F9217D">
        <w:rPr>
          <w:rFonts w:ascii="Times New Roman" w:eastAsia="Arial Unicode MS" w:hAnsi="Times New Roman"/>
          <w:color w:val="000000"/>
          <w:szCs w:val="24"/>
          <w:u w:color="000000"/>
          <w:bdr w:val="nil"/>
        </w:rPr>
        <w:t xml:space="preserve">east 10,000 people </w:t>
      </w:r>
      <w:r>
        <w:rPr>
          <w:rFonts w:ascii="Times New Roman" w:eastAsia="Arial Unicode MS" w:hAnsi="Times New Roman"/>
          <w:color w:val="000000"/>
          <w:szCs w:val="24"/>
          <w:u w:color="000000"/>
          <w:bdr w:val="nil"/>
        </w:rPr>
        <w:t xml:space="preserve">are </w:t>
      </w:r>
      <w:r w:rsidRPr="00F9217D">
        <w:rPr>
          <w:rFonts w:ascii="Times New Roman" w:eastAsia="Arial Unicode MS" w:hAnsi="Times New Roman"/>
          <w:color w:val="000000"/>
          <w:szCs w:val="24"/>
          <w:u w:color="000000"/>
          <w:bdr w:val="nil"/>
        </w:rPr>
        <w:t>reached through a range of communication channels including through placements in leading online website/social media outlets</w:t>
      </w:r>
    </w:p>
    <w:p w:rsidR="00466604" w:rsidRPr="00466604" w:rsidRDefault="00466604" w:rsidP="00350ABA">
      <w:pPr>
        <w:pStyle w:val="Header"/>
        <w:numPr>
          <w:ilvl w:val="0"/>
          <w:numId w:val="15"/>
        </w:numPr>
        <w:tabs>
          <w:tab w:val="clear" w:pos="4320"/>
          <w:tab w:val="clear" w:pos="8640"/>
        </w:tabs>
        <w:spacing w:before="120" w:after="120"/>
        <w:rPr>
          <w:rFonts w:ascii="Calibri" w:hAnsi="Calibri" w:cs="Calibri"/>
          <w:bCs/>
          <w:sz w:val="22"/>
          <w:szCs w:val="22"/>
        </w:rPr>
      </w:pPr>
      <w:r>
        <w:rPr>
          <w:rFonts w:ascii="Times New Roman" w:eastAsia="Arial Unicode MS" w:hAnsi="Times New Roman"/>
          <w:color w:val="000000"/>
          <w:szCs w:val="24"/>
          <w:u w:color="000000"/>
          <w:bdr w:val="nil"/>
        </w:rPr>
        <w:t xml:space="preserve">Interim narrative and financial </w:t>
      </w:r>
      <w:r w:rsidR="00021CA1">
        <w:rPr>
          <w:rFonts w:ascii="Times New Roman" w:eastAsia="Arial Unicode MS" w:hAnsi="Times New Roman"/>
          <w:color w:val="000000"/>
          <w:szCs w:val="24"/>
          <w:u w:color="000000"/>
          <w:bdr w:val="nil"/>
        </w:rPr>
        <w:t xml:space="preserve">project </w:t>
      </w:r>
      <w:r>
        <w:rPr>
          <w:rFonts w:ascii="Times New Roman" w:eastAsia="Arial Unicode MS" w:hAnsi="Times New Roman"/>
          <w:color w:val="000000"/>
          <w:szCs w:val="24"/>
          <w:u w:color="000000"/>
          <w:bdr w:val="nil"/>
        </w:rPr>
        <w:t xml:space="preserve">reports </w:t>
      </w:r>
    </w:p>
    <w:p w:rsidR="0059415D" w:rsidRPr="00860F08" w:rsidRDefault="0059415D" w:rsidP="00AF3206">
      <w:pPr>
        <w:spacing w:before="120" w:after="120"/>
        <w:jc w:val="both"/>
        <w:rPr>
          <w:rFonts w:ascii="Calibri" w:hAnsi="Calibri" w:cs="Calibri"/>
          <w:b/>
          <w:sz w:val="22"/>
          <w:szCs w:val="22"/>
          <w:u w:val="single"/>
        </w:rPr>
      </w:pPr>
    </w:p>
    <w:p w:rsidR="00AF3206" w:rsidRPr="00860F08" w:rsidRDefault="00AF3206" w:rsidP="00AF3206">
      <w:pPr>
        <w:spacing w:before="120" w:after="120"/>
        <w:jc w:val="both"/>
        <w:rPr>
          <w:rFonts w:ascii="Calibri" w:hAnsi="Calibri" w:cs="Calibri"/>
          <w:b/>
          <w:sz w:val="22"/>
          <w:szCs w:val="22"/>
        </w:rPr>
      </w:pPr>
      <w:r w:rsidRPr="00860F08">
        <w:rPr>
          <w:rFonts w:ascii="Calibri" w:hAnsi="Calibri" w:cs="Calibri"/>
          <w:b/>
          <w:sz w:val="22"/>
          <w:szCs w:val="22"/>
          <w:u w:val="single"/>
        </w:rPr>
        <w:t>Contract duration:</w:t>
      </w:r>
      <w:r w:rsidRPr="00C034E2">
        <w:rPr>
          <w:rFonts w:ascii="Calibri" w:hAnsi="Calibri" w:cs="Calibri"/>
          <w:b/>
          <w:sz w:val="22"/>
          <w:szCs w:val="22"/>
        </w:rPr>
        <w:t xml:space="preserve">  </w:t>
      </w:r>
      <w:r w:rsidR="00D16AAC">
        <w:rPr>
          <w:rFonts w:ascii="Calibri" w:hAnsi="Calibri" w:cs="Calibri"/>
          <w:b/>
          <w:sz w:val="22"/>
          <w:szCs w:val="22"/>
        </w:rPr>
        <w:t>December</w:t>
      </w:r>
      <w:r w:rsidR="00021CA1">
        <w:rPr>
          <w:rFonts w:ascii="Calibri" w:hAnsi="Calibri" w:cs="Calibri"/>
          <w:b/>
          <w:sz w:val="22"/>
          <w:szCs w:val="22"/>
        </w:rPr>
        <w:t xml:space="preserve"> </w:t>
      </w:r>
      <w:r w:rsidR="0059415D" w:rsidRPr="00860F08">
        <w:rPr>
          <w:rFonts w:ascii="Calibri" w:hAnsi="Calibri" w:cs="Calibri"/>
          <w:b/>
          <w:sz w:val="22"/>
          <w:szCs w:val="22"/>
        </w:rPr>
        <w:t>1</w:t>
      </w:r>
      <w:r w:rsidR="00021CA1">
        <w:rPr>
          <w:rFonts w:ascii="Calibri" w:hAnsi="Calibri" w:cs="Calibri"/>
          <w:b/>
          <w:sz w:val="22"/>
          <w:szCs w:val="22"/>
        </w:rPr>
        <w:t>5</w:t>
      </w:r>
      <w:r w:rsidR="00D16AAC">
        <w:rPr>
          <w:rFonts w:ascii="Calibri" w:hAnsi="Calibri" w:cs="Calibri"/>
          <w:b/>
          <w:sz w:val="22"/>
          <w:szCs w:val="22"/>
        </w:rPr>
        <w:t xml:space="preserve">, 2021 – </w:t>
      </w:r>
      <w:r w:rsidR="00021CA1">
        <w:rPr>
          <w:rFonts w:ascii="Calibri" w:hAnsi="Calibri" w:cs="Calibri"/>
          <w:b/>
          <w:sz w:val="22"/>
          <w:szCs w:val="22"/>
        </w:rPr>
        <w:t xml:space="preserve">February </w:t>
      </w:r>
      <w:r w:rsidR="00D16AAC">
        <w:rPr>
          <w:rFonts w:ascii="Calibri" w:hAnsi="Calibri" w:cs="Calibri"/>
          <w:b/>
          <w:sz w:val="22"/>
          <w:szCs w:val="22"/>
        </w:rPr>
        <w:t>2</w:t>
      </w:r>
      <w:r w:rsidR="00021CA1">
        <w:rPr>
          <w:rFonts w:ascii="Calibri" w:hAnsi="Calibri" w:cs="Calibri"/>
          <w:b/>
          <w:sz w:val="22"/>
          <w:szCs w:val="22"/>
        </w:rPr>
        <w:t>8</w:t>
      </w:r>
      <w:r w:rsidR="00B70D5F" w:rsidRPr="00860F08">
        <w:rPr>
          <w:rFonts w:ascii="Calibri" w:hAnsi="Calibri" w:cs="Calibri"/>
          <w:b/>
          <w:sz w:val="22"/>
          <w:szCs w:val="22"/>
        </w:rPr>
        <w:t>, 2022</w:t>
      </w:r>
    </w:p>
    <w:p w:rsidR="00AF3206" w:rsidRPr="00860F08" w:rsidRDefault="00AF3206" w:rsidP="00AF3206">
      <w:pPr>
        <w:spacing w:before="120" w:after="120"/>
        <w:jc w:val="both"/>
        <w:rPr>
          <w:rFonts w:ascii="Calibri" w:hAnsi="Calibri" w:cs="Calibri"/>
          <w:b/>
          <w:sz w:val="22"/>
          <w:szCs w:val="22"/>
        </w:rPr>
      </w:pPr>
    </w:p>
    <w:p w:rsidR="00AF3206" w:rsidRPr="00860F08" w:rsidRDefault="00AF3206" w:rsidP="00532106">
      <w:pPr>
        <w:pStyle w:val="ListParagraph"/>
        <w:numPr>
          <w:ilvl w:val="0"/>
          <w:numId w:val="5"/>
        </w:numPr>
        <w:ind w:left="142" w:hanging="142"/>
        <w:jc w:val="both"/>
        <w:rPr>
          <w:rFonts w:ascii="Calibri" w:hAnsi="Calibri" w:cs="Calibri"/>
          <w:b/>
          <w:szCs w:val="22"/>
        </w:rPr>
      </w:pPr>
      <w:r w:rsidRPr="00860F08">
        <w:rPr>
          <w:rFonts w:ascii="Calibri" w:hAnsi="Calibri" w:cs="Calibri"/>
          <w:b/>
          <w:szCs w:val="22"/>
        </w:rPr>
        <w:t xml:space="preserve">Questions </w:t>
      </w:r>
    </w:p>
    <w:p w:rsidR="00AF3206" w:rsidRPr="00860F08" w:rsidRDefault="00AF3206" w:rsidP="00AF32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60F08">
        <w:rPr>
          <w:rFonts w:ascii="Calibri" w:hAnsi="Calibri" w:cs="Calibri"/>
          <w:sz w:val="22"/>
          <w:szCs w:val="22"/>
        </w:rPr>
        <w:t>Questions or requests for further clarifications should be submitted in writing to the contact person below:</w:t>
      </w:r>
    </w:p>
    <w:p w:rsidR="00AF3206" w:rsidRPr="00860F08" w:rsidRDefault="00AF3206" w:rsidP="00AF32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AF3206" w:rsidRPr="00860F08" w:rsidTr="005C36E4">
        <w:trPr>
          <w:jc w:val="center"/>
        </w:trPr>
        <w:tc>
          <w:tcPr>
            <w:tcW w:w="3510" w:type="dxa"/>
            <w:shd w:val="clear" w:color="auto" w:fill="auto"/>
            <w:vAlign w:val="center"/>
          </w:tcPr>
          <w:p w:rsidR="00AF3206" w:rsidRPr="00860F08" w:rsidRDefault="00AF3206" w:rsidP="005C36E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Name of contact person at UNFPA:</w:t>
            </w:r>
          </w:p>
        </w:tc>
        <w:tc>
          <w:tcPr>
            <w:tcW w:w="5430" w:type="dxa"/>
            <w:shd w:val="clear" w:color="auto" w:fill="auto"/>
            <w:vAlign w:val="center"/>
          </w:tcPr>
          <w:p w:rsidR="00AF3206" w:rsidRPr="00860F08" w:rsidRDefault="003215B7"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0F08">
              <w:rPr>
                <w:rFonts w:ascii="Calibri" w:eastAsia="Calibri" w:hAnsi="Calibri" w:cs="Calibri"/>
                <w:i/>
                <w:sz w:val="22"/>
                <w:szCs w:val="22"/>
              </w:rPr>
              <w:t>Ms. Sabina Manafova</w:t>
            </w:r>
          </w:p>
        </w:tc>
      </w:tr>
      <w:tr w:rsidR="00AF3206" w:rsidRPr="00860F08" w:rsidTr="005C36E4">
        <w:trPr>
          <w:jc w:val="center"/>
        </w:trPr>
        <w:tc>
          <w:tcPr>
            <w:tcW w:w="3510" w:type="dxa"/>
            <w:shd w:val="clear" w:color="auto" w:fill="auto"/>
            <w:vAlign w:val="center"/>
          </w:tcPr>
          <w:p w:rsidR="00AF3206" w:rsidRPr="00860F08" w:rsidRDefault="00AF3206" w:rsidP="005C36E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Tel Nº:</w:t>
            </w:r>
          </w:p>
        </w:tc>
        <w:tc>
          <w:tcPr>
            <w:tcW w:w="5430" w:type="dxa"/>
            <w:shd w:val="clear" w:color="auto" w:fill="auto"/>
            <w:vAlign w:val="center"/>
          </w:tcPr>
          <w:p w:rsidR="00AF3206" w:rsidRPr="00860F08" w:rsidRDefault="00AF3206"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0F08">
              <w:rPr>
                <w:rFonts w:ascii="Calibri" w:eastAsia="Calibri" w:hAnsi="Calibri" w:cs="Calibri"/>
                <w:i/>
                <w:sz w:val="22"/>
                <w:szCs w:val="22"/>
              </w:rPr>
              <w:t>+99412 4922470</w:t>
            </w:r>
          </w:p>
        </w:tc>
      </w:tr>
      <w:tr w:rsidR="00AF3206" w:rsidRPr="00860F08" w:rsidTr="005C36E4">
        <w:trPr>
          <w:jc w:val="center"/>
        </w:trPr>
        <w:tc>
          <w:tcPr>
            <w:tcW w:w="3510" w:type="dxa"/>
            <w:shd w:val="clear" w:color="auto" w:fill="auto"/>
            <w:vAlign w:val="center"/>
          </w:tcPr>
          <w:p w:rsidR="00AF3206" w:rsidRPr="00860F08" w:rsidRDefault="00AF3206" w:rsidP="005C36E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Fax Nº:</w:t>
            </w:r>
          </w:p>
        </w:tc>
        <w:tc>
          <w:tcPr>
            <w:tcW w:w="5430" w:type="dxa"/>
            <w:shd w:val="clear" w:color="auto" w:fill="auto"/>
            <w:vAlign w:val="center"/>
          </w:tcPr>
          <w:p w:rsidR="00AF3206" w:rsidRPr="00860F08" w:rsidRDefault="00AF3206" w:rsidP="005C36E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0F08">
              <w:rPr>
                <w:rFonts w:ascii="Calibri" w:eastAsia="Calibri" w:hAnsi="Calibri" w:cs="Calibri"/>
                <w:i/>
                <w:sz w:val="22"/>
                <w:szCs w:val="22"/>
              </w:rPr>
              <w:t>+99412 4922379</w:t>
            </w:r>
          </w:p>
        </w:tc>
      </w:tr>
      <w:tr w:rsidR="00AF3206" w:rsidRPr="00860F08" w:rsidTr="005C36E4">
        <w:trPr>
          <w:jc w:val="center"/>
        </w:trPr>
        <w:tc>
          <w:tcPr>
            <w:tcW w:w="3510" w:type="dxa"/>
            <w:shd w:val="clear" w:color="auto" w:fill="auto"/>
            <w:vAlign w:val="center"/>
          </w:tcPr>
          <w:p w:rsidR="00AF3206" w:rsidRPr="00860F08" w:rsidRDefault="00AF3206"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Email address of contact person:</w:t>
            </w:r>
          </w:p>
        </w:tc>
        <w:tc>
          <w:tcPr>
            <w:tcW w:w="5430" w:type="dxa"/>
            <w:shd w:val="clear" w:color="auto" w:fill="auto"/>
            <w:vAlign w:val="center"/>
          </w:tcPr>
          <w:p w:rsidR="00AF3206" w:rsidRPr="00860F08" w:rsidRDefault="00A32F3D"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0F08">
              <w:rPr>
                <w:rStyle w:val="Hyperlink"/>
                <w:rFonts w:ascii="Calibri" w:eastAsia="Calibri" w:hAnsi="Calibri" w:cs="Calibri"/>
                <w:i/>
                <w:sz w:val="22"/>
                <w:szCs w:val="22"/>
              </w:rPr>
              <w:t>manafova</w:t>
            </w:r>
            <w:hyperlink r:id="rId11" w:history="1">
              <w:r w:rsidR="00E1540C" w:rsidRPr="00860F08">
                <w:rPr>
                  <w:rStyle w:val="Hyperlink"/>
                  <w:rFonts w:ascii="Calibri" w:eastAsia="Calibri" w:hAnsi="Calibri" w:cs="Calibri"/>
                  <w:i/>
                  <w:sz w:val="22"/>
                  <w:szCs w:val="22"/>
                </w:rPr>
                <w:t>@unfpa.org</w:t>
              </w:r>
            </w:hyperlink>
            <w:r w:rsidR="0059415D" w:rsidRPr="00860F08">
              <w:rPr>
                <w:rFonts w:ascii="Calibri" w:hAnsi="Calibri" w:cs="Calibri"/>
                <w:sz w:val="22"/>
                <w:szCs w:val="22"/>
              </w:rPr>
              <w:t xml:space="preserve"> </w:t>
            </w:r>
          </w:p>
        </w:tc>
      </w:tr>
    </w:tbl>
    <w:p w:rsidR="00AF3206" w:rsidRPr="00860F08" w:rsidRDefault="00AF3206" w:rsidP="00AF3206">
      <w:pPr>
        <w:tabs>
          <w:tab w:val="left" w:pos="1200"/>
        </w:tabs>
        <w:jc w:val="both"/>
        <w:rPr>
          <w:rFonts w:ascii="Calibri" w:eastAsia="Times" w:hAnsi="Calibri" w:cs="Calibri"/>
          <w:sz w:val="22"/>
          <w:szCs w:val="22"/>
        </w:rPr>
      </w:pPr>
    </w:p>
    <w:p w:rsidR="00AF3206" w:rsidRPr="00860F08" w:rsidRDefault="00AF3206" w:rsidP="00AF3206">
      <w:pPr>
        <w:tabs>
          <w:tab w:val="left" w:pos="6630"/>
          <w:tab w:val="left" w:pos="9120"/>
        </w:tabs>
        <w:jc w:val="both"/>
        <w:rPr>
          <w:rFonts w:ascii="Calibri" w:eastAsia="Times" w:hAnsi="Calibri" w:cs="Calibri"/>
          <w:sz w:val="22"/>
          <w:szCs w:val="22"/>
        </w:rPr>
      </w:pPr>
      <w:r w:rsidRPr="00860F08">
        <w:rPr>
          <w:rFonts w:ascii="Calibri" w:eastAsia="Times" w:hAnsi="Calibri" w:cs="Calibri"/>
          <w:sz w:val="22"/>
          <w:szCs w:val="22"/>
        </w:rPr>
        <w:t xml:space="preserve">The deadline for submission of questions is </w:t>
      </w:r>
      <w:r w:rsidR="00D16AAC">
        <w:rPr>
          <w:rFonts w:ascii="Calibri" w:eastAsia="Times" w:hAnsi="Calibri" w:cs="Calibri"/>
          <w:sz w:val="22"/>
          <w:szCs w:val="22"/>
        </w:rPr>
        <w:t>08.12</w:t>
      </w:r>
      <w:r w:rsidRPr="00860F08">
        <w:rPr>
          <w:rFonts w:ascii="Calibri" w:eastAsia="Times" w:hAnsi="Calibri" w:cs="Calibri"/>
          <w:sz w:val="22"/>
          <w:szCs w:val="22"/>
        </w:rPr>
        <w:t>.20</w:t>
      </w:r>
      <w:r w:rsidR="00F1743B" w:rsidRPr="00860F08">
        <w:rPr>
          <w:rFonts w:ascii="Calibri" w:eastAsia="Times" w:hAnsi="Calibri" w:cs="Calibri"/>
          <w:sz w:val="22"/>
          <w:szCs w:val="22"/>
        </w:rPr>
        <w:t>21</w:t>
      </w:r>
      <w:r w:rsidRPr="00860F08">
        <w:rPr>
          <w:rFonts w:ascii="Calibri" w:eastAsia="Times" w:hAnsi="Calibri" w:cs="Calibri"/>
          <w:sz w:val="22"/>
          <w:szCs w:val="22"/>
        </w:rPr>
        <w:t>, 12:00, Baku time. Questions will be answered in writing and shared with all parties as soon as possible after this deadline.</w:t>
      </w:r>
    </w:p>
    <w:p w:rsidR="00AF3206" w:rsidRPr="00860F08" w:rsidRDefault="00AF3206" w:rsidP="00AF3206">
      <w:pPr>
        <w:tabs>
          <w:tab w:val="left" w:pos="1200"/>
        </w:tabs>
        <w:jc w:val="both"/>
        <w:rPr>
          <w:rFonts w:ascii="Calibri" w:eastAsia="Times" w:hAnsi="Calibri" w:cs="Calibri"/>
          <w:sz w:val="22"/>
          <w:szCs w:val="22"/>
        </w:rPr>
      </w:pPr>
    </w:p>
    <w:p w:rsidR="00AF3206" w:rsidRPr="00860F08" w:rsidRDefault="00AF3206" w:rsidP="00532106">
      <w:pPr>
        <w:pStyle w:val="ListParagraph"/>
        <w:numPr>
          <w:ilvl w:val="0"/>
          <w:numId w:val="5"/>
        </w:numPr>
        <w:ind w:left="142" w:hanging="142"/>
        <w:jc w:val="both"/>
        <w:rPr>
          <w:rFonts w:ascii="Calibri" w:hAnsi="Calibri" w:cs="Calibri"/>
          <w:b/>
          <w:szCs w:val="22"/>
        </w:rPr>
      </w:pPr>
      <w:r w:rsidRPr="00860F08">
        <w:rPr>
          <w:rFonts w:ascii="Calibri" w:hAnsi="Calibri" w:cs="Calibri"/>
          <w:b/>
          <w:szCs w:val="22"/>
        </w:rPr>
        <w:t>Content of quotations</w:t>
      </w:r>
    </w:p>
    <w:p w:rsidR="00AF3206" w:rsidRPr="00860F08" w:rsidRDefault="00AF3206" w:rsidP="00AF3206">
      <w:pPr>
        <w:tabs>
          <w:tab w:val="left" w:pos="6630"/>
          <w:tab w:val="left" w:pos="9120"/>
        </w:tabs>
        <w:jc w:val="both"/>
        <w:rPr>
          <w:rFonts w:ascii="Calibri" w:eastAsia="Times" w:hAnsi="Calibri" w:cs="Calibri"/>
          <w:sz w:val="22"/>
          <w:szCs w:val="22"/>
        </w:rPr>
      </w:pPr>
      <w:r w:rsidRPr="00860F08">
        <w:rPr>
          <w:rFonts w:ascii="Calibri" w:eastAsia="Times" w:hAnsi="Calibri" w:cs="Calibri"/>
          <w:sz w:val="22"/>
          <w:szCs w:val="22"/>
        </w:rPr>
        <w:t>Quotations should be submitted as a hard copy or in a single e-mail whenever possible, depending on file size. Quotations must contain:</w:t>
      </w:r>
    </w:p>
    <w:p w:rsidR="00AF3206" w:rsidRPr="00860F08" w:rsidRDefault="00AF3206" w:rsidP="00AF3206">
      <w:pPr>
        <w:tabs>
          <w:tab w:val="left" w:pos="6630"/>
          <w:tab w:val="left" w:pos="9120"/>
        </w:tabs>
        <w:jc w:val="both"/>
        <w:rPr>
          <w:rFonts w:ascii="Calibri" w:eastAsia="Times" w:hAnsi="Calibri" w:cs="Calibri"/>
          <w:sz w:val="22"/>
          <w:szCs w:val="22"/>
        </w:rPr>
      </w:pPr>
    </w:p>
    <w:p w:rsidR="00AF3206" w:rsidRPr="00860F08" w:rsidRDefault="00AF3206" w:rsidP="00532106">
      <w:pPr>
        <w:pStyle w:val="Caption"/>
        <w:numPr>
          <w:ilvl w:val="0"/>
          <w:numId w:val="2"/>
        </w:numPr>
        <w:jc w:val="both"/>
        <w:rPr>
          <w:rFonts w:ascii="Calibri" w:hAnsi="Calibri" w:cs="Calibri"/>
          <w:sz w:val="22"/>
          <w:szCs w:val="22"/>
          <w:u w:val="single"/>
        </w:rPr>
      </w:pPr>
      <w:r w:rsidRPr="00860F08">
        <w:rPr>
          <w:rFonts w:ascii="Calibri" w:hAnsi="Calibri" w:cs="Calibri"/>
          <w:sz w:val="22"/>
          <w:szCs w:val="22"/>
          <w:u w:val="single"/>
        </w:rPr>
        <w:t>Technical proposal, in response to the requirements outlined in the service requirements / TORs.</w:t>
      </w:r>
    </w:p>
    <w:p w:rsidR="00AF3206" w:rsidRPr="00860F08" w:rsidRDefault="00AF3206" w:rsidP="00532106">
      <w:pPr>
        <w:numPr>
          <w:ilvl w:val="0"/>
          <w:numId w:val="2"/>
        </w:numPr>
        <w:jc w:val="both"/>
        <w:rPr>
          <w:rFonts w:ascii="Calibri" w:hAnsi="Calibri" w:cs="Calibri"/>
          <w:b/>
          <w:sz w:val="22"/>
          <w:szCs w:val="22"/>
          <w:u w:val="single"/>
        </w:rPr>
      </w:pPr>
      <w:r w:rsidRPr="00860F08">
        <w:rPr>
          <w:rFonts w:ascii="Calibri" w:hAnsi="Calibri" w:cs="Calibri"/>
          <w:b/>
          <w:sz w:val="22"/>
          <w:szCs w:val="22"/>
          <w:u w:val="single"/>
        </w:rPr>
        <w:t>Price quotation, to be submitted strictly in accordance with the price quotation form.</w:t>
      </w:r>
    </w:p>
    <w:p w:rsidR="00AF3206" w:rsidRPr="00860F08" w:rsidRDefault="00AF3206" w:rsidP="00AF3206">
      <w:pPr>
        <w:jc w:val="both"/>
        <w:rPr>
          <w:rFonts w:ascii="Calibri" w:hAnsi="Calibri" w:cs="Calibri"/>
          <w:sz w:val="22"/>
          <w:szCs w:val="22"/>
        </w:rPr>
      </w:pPr>
    </w:p>
    <w:p w:rsidR="00AF3206" w:rsidRPr="00860F08" w:rsidRDefault="00AF3206" w:rsidP="00AF3206">
      <w:pPr>
        <w:jc w:val="both"/>
        <w:rPr>
          <w:rFonts w:ascii="Calibri" w:hAnsi="Calibri" w:cs="Calibri"/>
          <w:sz w:val="22"/>
          <w:szCs w:val="22"/>
        </w:rPr>
      </w:pPr>
      <w:r w:rsidRPr="00860F08">
        <w:rPr>
          <w:rFonts w:ascii="Calibri" w:hAnsi="Calibri" w:cs="Calibri"/>
          <w:sz w:val="22"/>
          <w:szCs w:val="22"/>
        </w:rPr>
        <w:t xml:space="preserve">Both parts of the quotation must be signed by the bidding </w:t>
      </w:r>
      <w:r w:rsidR="00E1540C" w:rsidRPr="00860F08">
        <w:rPr>
          <w:rFonts w:ascii="Calibri" w:hAnsi="Calibri" w:cs="Calibri"/>
          <w:sz w:val="22"/>
          <w:szCs w:val="22"/>
        </w:rPr>
        <w:t>organization</w:t>
      </w:r>
      <w:r w:rsidRPr="00860F08">
        <w:rPr>
          <w:rFonts w:ascii="Calibri" w:hAnsi="Calibri" w:cs="Calibri"/>
          <w:sz w:val="22"/>
          <w:szCs w:val="22"/>
        </w:rPr>
        <w:t>’s relevant authority and submitted in PDF format.</w:t>
      </w:r>
    </w:p>
    <w:p w:rsidR="00106154" w:rsidRPr="00860F08" w:rsidRDefault="00106154" w:rsidP="00E1540C">
      <w:pPr>
        <w:tabs>
          <w:tab w:val="left" w:pos="6630"/>
          <w:tab w:val="left" w:pos="9120"/>
        </w:tabs>
        <w:rPr>
          <w:rFonts w:ascii="Calibri" w:eastAsia="Times" w:hAnsi="Calibri" w:cs="Calibri"/>
          <w:sz w:val="22"/>
          <w:szCs w:val="22"/>
        </w:rPr>
      </w:pPr>
    </w:p>
    <w:p w:rsidR="00E1540C" w:rsidRPr="00860F08" w:rsidRDefault="00E1540C" w:rsidP="00532106">
      <w:pPr>
        <w:pStyle w:val="ListParagraph"/>
        <w:numPr>
          <w:ilvl w:val="0"/>
          <w:numId w:val="5"/>
        </w:numPr>
        <w:ind w:hanging="218"/>
        <w:jc w:val="both"/>
        <w:rPr>
          <w:rFonts w:ascii="Calibri" w:hAnsi="Calibri" w:cs="Calibri"/>
          <w:b/>
          <w:szCs w:val="22"/>
        </w:rPr>
      </w:pPr>
      <w:r w:rsidRPr="00860F08">
        <w:rPr>
          <w:rFonts w:ascii="Calibri" w:hAnsi="Calibri" w:cs="Calibri"/>
          <w:b/>
          <w:szCs w:val="22"/>
        </w:rPr>
        <w:t>Instructions for submission</w:t>
      </w:r>
    </w:p>
    <w:p w:rsidR="00E1540C" w:rsidRPr="00860F08" w:rsidRDefault="00E1540C" w:rsidP="00983F55">
      <w:pPr>
        <w:jc w:val="both"/>
        <w:rPr>
          <w:rFonts w:ascii="Calibri" w:hAnsi="Calibri" w:cs="Calibri"/>
          <w:b/>
          <w:bCs/>
          <w:sz w:val="22"/>
          <w:szCs w:val="22"/>
        </w:rPr>
      </w:pPr>
      <w:r w:rsidRPr="00860F08">
        <w:rPr>
          <w:rFonts w:ascii="Calibri" w:hAnsi="Calibri" w:cs="Calibri"/>
          <w:sz w:val="22"/>
          <w:szCs w:val="22"/>
        </w:rPr>
        <w:t>Proposals should be prepared based on the guidelines set forth in Section IV above, along with a properly filled out and signed price quotation form, are to be sent</w:t>
      </w:r>
      <w:r w:rsidR="00373375" w:rsidRPr="00860F08">
        <w:rPr>
          <w:rFonts w:ascii="Calibri" w:hAnsi="Calibri" w:cs="Calibri"/>
          <w:sz w:val="22"/>
          <w:szCs w:val="22"/>
        </w:rPr>
        <w:t>in sealed and stamped envelope or</w:t>
      </w:r>
      <w:r w:rsidRPr="00860F08">
        <w:rPr>
          <w:rFonts w:ascii="Calibri" w:hAnsi="Calibri" w:cs="Calibri"/>
          <w:sz w:val="22"/>
          <w:szCs w:val="22"/>
        </w:rPr>
        <w:t xml:space="preserve"> by e-mail to the contact person indicated below no later than: </w:t>
      </w:r>
      <w:r w:rsidR="004633CA" w:rsidRPr="00860F08">
        <w:rPr>
          <w:rFonts w:ascii="Calibri" w:hAnsi="Calibri" w:cs="Calibri"/>
          <w:b/>
          <w:bCs/>
          <w:sz w:val="22"/>
          <w:szCs w:val="22"/>
        </w:rPr>
        <w:t xml:space="preserve"> </w:t>
      </w:r>
      <w:r w:rsidR="00D16AAC">
        <w:rPr>
          <w:rFonts w:ascii="Calibri" w:hAnsi="Calibri" w:cs="Calibri"/>
          <w:b/>
          <w:bCs/>
          <w:sz w:val="22"/>
          <w:szCs w:val="22"/>
        </w:rPr>
        <w:t>December 9,</w:t>
      </w:r>
      <w:r w:rsidR="004633CA" w:rsidRPr="00860F08">
        <w:rPr>
          <w:rFonts w:ascii="Calibri" w:hAnsi="Calibri" w:cs="Calibri"/>
          <w:b/>
          <w:bCs/>
          <w:sz w:val="22"/>
          <w:szCs w:val="22"/>
        </w:rPr>
        <w:t>2</w:t>
      </w:r>
      <w:r w:rsidR="00D16AAC">
        <w:rPr>
          <w:rFonts w:ascii="Calibri" w:hAnsi="Calibri" w:cs="Calibri"/>
          <w:b/>
          <w:bCs/>
          <w:sz w:val="22"/>
          <w:szCs w:val="22"/>
        </w:rPr>
        <w:t>02</w:t>
      </w:r>
      <w:r w:rsidR="004633CA" w:rsidRPr="00860F08">
        <w:rPr>
          <w:rFonts w:ascii="Calibri" w:hAnsi="Calibri" w:cs="Calibri"/>
          <w:b/>
          <w:bCs/>
          <w:sz w:val="22"/>
          <w:szCs w:val="22"/>
        </w:rPr>
        <w:t>1</w:t>
      </w:r>
      <w:r w:rsidR="00983F55" w:rsidRPr="00860F08">
        <w:rPr>
          <w:rFonts w:ascii="Calibri" w:hAnsi="Calibri" w:cs="Calibri"/>
          <w:b/>
          <w:bCs/>
          <w:sz w:val="22"/>
          <w:szCs w:val="22"/>
        </w:rPr>
        <w:t>, at 18:00 Baku time.</w:t>
      </w:r>
    </w:p>
    <w:p w:rsidR="00983F55" w:rsidRPr="00860F08" w:rsidRDefault="00983F55" w:rsidP="00983F55">
      <w:pPr>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71"/>
      </w:tblGrid>
      <w:tr w:rsidR="00E1540C" w:rsidRPr="00860F08" w:rsidTr="003526DD">
        <w:trPr>
          <w:jc w:val="center"/>
        </w:trPr>
        <w:tc>
          <w:tcPr>
            <w:tcW w:w="3510" w:type="dxa"/>
            <w:shd w:val="clear" w:color="auto" w:fill="auto"/>
            <w:vAlign w:val="center"/>
          </w:tcPr>
          <w:p w:rsidR="00E1540C" w:rsidRPr="00860F08" w:rsidRDefault="00E1540C" w:rsidP="005C36E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Name of contact person at UNFPA:</w:t>
            </w:r>
          </w:p>
        </w:tc>
        <w:tc>
          <w:tcPr>
            <w:tcW w:w="5571" w:type="dxa"/>
            <w:shd w:val="clear" w:color="auto" w:fill="auto"/>
            <w:vAlign w:val="center"/>
          </w:tcPr>
          <w:p w:rsidR="00E1540C" w:rsidRPr="00860F08" w:rsidRDefault="00E1540C"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860F08">
              <w:rPr>
                <w:rFonts w:ascii="Calibri" w:eastAsia="Calibri" w:hAnsi="Calibri" w:cs="Calibri"/>
                <w:i/>
                <w:sz w:val="22"/>
                <w:szCs w:val="22"/>
              </w:rPr>
              <w:t>Ms. Yegana Ismailova</w:t>
            </w:r>
          </w:p>
        </w:tc>
      </w:tr>
      <w:tr w:rsidR="00E1540C" w:rsidRPr="00860F08" w:rsidTr="003526DD">
        <w:trPr>
          <w:jc w:val="center"/>
        </w:trPr>
        <w:tc>
          <w:tcPr>
            <w:tcW w:w="3510" w:type="dxa"/>
            <w:shd w:val="clear" w:color="auto" w:fill="auto"/>
            <w:vAlign w:val="center"/>
          </w:tcPr>
          <w:p w:rsidR="00E1540C" w:rsidRPr="00860F08" w:rsidRDefault="00E1540C"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Email address of contact person:</w:t>
            </w:r>
          </w:p>
        </w:tc>
        <w:tc>
          <w:tcPr>
            <w:tcW w:w="5571" w:type="dxa"/>
            <w:shd w:val="clear" w:color="auto" w:fill="auto"/>
            <w:vAlign w:val="center"/>
          </w:tcPr>
          <w:p w:rsidR="00E1540C" w:rsidRPr="00860F08" w:rsidRDefault="003526DD" w:rsidP="005C36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hyperlink r:id="rId12" w:history="1">
              <w:r w:rsidRPr="00CC1817">
                <w:rPr>
                  <w:rStyle w:val="Hyperlink"/>
                  <w:rFonts w:ascii="Calibri" w:eastAsia="Calibri" w:hAnsi="Calibri" w:cs="Calibri"/>
                  <w:i/>
                  <w:sz w:val="22"/>
                  <w:szCs w:val="22"/>
                </w:rPr>
                <w:t>ismailova@unfpa.org</w:t>
              </w:r>
            </w:hyperlink>
          </w:p>
        </w:tc>
      </w:tr>
      <w:tr w:rsidR="00373375" w:rsidRPr="00860F08" w:rsidTr="003526DD">
        <w:trPr>
          <w:jc w:val="center"/>
        </w:trPr>
        <w:tc>
          <w:tcPr>
            <w:tcW w:w="3510" w:type="dxa"/>
            <w:shd w:val="clear" w:color="auto" w:fill="auto"/>
            <w:vAlign w:val="center"/>
          </w:tcPr>
          <w:p w:rsidR="00373375" w:rsidRPr="00860F08" w:rsidRDefault="00373375" w:rsidP="0037337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60F08">
              <w:rPr>
                <w:rFonts w:ascii="Calibri" w:eastAsia="Calibri" w:hAnsi="Calibri" w:cs="Calibri"/>
                <w:sz w:val="22"/>
                <w:szCs w:val="22"/>
              </w:rPr>
              <w:t>UNFPA Office address:</w:t>
            </w:r>
          </w:p>
        </w:tc>
        <w:tc>
          <w:tcPr>
            <w:tcW w:w="5571" w:type="dxa"/>
            <w:shd w:val="clear" w:color="auto" w:fill="auto"/>
            <w:vAlign w:val="center"/>
          </w:tcPr>
          <w:p w:rsidR="00373375" w:rsidRPr="00860F08" w:rsidRDefault="00373375" w:rsidP="0037337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i/>
                <w:iCs/>
                <w:sz w:val="22"/>
                <w:szCs w:val="22"/>
              </w:rPr>
            </w:pPr>
            <w:r w:rsidRPr="00860F08">
              <w:rPr>
                <w:rFonts w:ascii="Calibri" w:hAnsi="Calibri" w:cs="Calibri"/>
                <w:i/>
                <w:iCs/>
                <w:sz w:val="22"/>
                <w:szCs w:val="22"/>
              </w:rPr>
              <w:t>3, UN 50th Anniversary Street. AZ1001, Baku, Azerbaijan</w:t>
            </w:r>
          </w:p>
        </w:tc>
      </w:tr>
    </w:tbl>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60F08">
        <w:rPr>
          <w:rFonts w:ascii="Calibri" w:hAnsi="Calibri" w:cs="Calibri"/>
          <w:sz w:val="22"/>
          <w:szCs w:val="22"/>
        </w:rPr>
        <w:t>Please note the following guidelines for electronic submissions:</w:t>
      </w:r>
    </w:p>
    <w:p w:rsidR="00806F48" w:rsidRPr="00806F48" w:rsidRDefault="00E1540C" w:rsidP="00806F48">
      <w:pPr>
        <w:pStyle w:val="Caption"/>
        <w:numPr>
          <w:ilvl w:val="0"/>
          <w:numId w:val="1"/>
        </w:numPr>
        <w:jc w:val="both"/>
        <w:rPr>
          <w:rFonts w:ascii="Calibri" w:hAnsi="Calibri" w:cs="Calibri"/>
          <w:sz w:val="22"/>
          <w:szCs w:val="22"/>
        </w:rPr>
      </w:pPr>
      <w:r w:rsidRPr="00860F08">
        <w:rPr>
          <w:rFonts w:ascii="Calibri" w:hAnsi="Calibri" w:cs="Calibri"/>
          <w:b w:val="0"/>
          <w:sz w:val="22"/>
          <w:szCs w:val="22"/>
        </w:rPr>
        <w:t>The following reference must be in</w:t>
      </w:r>
      <w:r w:rsidR="00373375" w:rsidRPr="00860F08">
        <w:rPr>
          <w:rFonts w:ascii="Calibri" w:hAnsi="Calibri" w:cs="Calibri"/>
          <w:b w:val="0"/>
          <w:sz w:val="22"/>
          <w:szCs w:val="22"/>
        </w:rPr>
        <w:t>dicated on the envelope or i</w:t>
      </w:r>
      <w:r w:rsidRPr="00860F08">
        <w:rPr>
          <w:rFonts w:ascii="Calibri" w:hAnsi="Calibri" w:cs="Calibri"/>
          <w:b w:val="0"/>
          <w:sz w:val="22"/>
          <w:szCs w:val="22"/>
        </w:rPr>
        <w:t xml:space="preserve">n the email subject line: </w:t>
      </w:r>
    </w:p>
    <w:p w:rsidR="00E1540C" w:rsidRPr="00860F08" w:rsidRDefault="00806F48" w:rsidP="00806F48">
      <w:pPr>
        <w:pStyle w:val="Caption"/>
        <w:ind w:left="360"/>
        <w:jc w:val="both"/>
        <w:rPr>
          <w:rFonts w:ascii="Calibri" w:hAnsi="Calibri" w:cs="Calibri"/>
          <w:sz w:val="22"/>
          <w:szCs w:val="22"/>
        </w:rPr>
      </w:pPr>
      <w:r w:rsidRPr="00806F48">
        <w:rPr>
          <w:rFonts w:ascii="Calibri" w:hAnsi="Calibri" w:cs="Calibri"/>
          <w:sz w:val="22"/>
          <w:szCs w:val="22"/>
        </w:rPr>
        <w:t>RFQ Nº UNFPA/AZE/RFQ/21/007</w:t>
      </w:r>
      <w:r w:rsidR="00E1540C" w:rsidRPr="00860F08">
        <w:rPr>
          <w:rFonts w:ascii="Calibri" w:hAnsi="Calibri" w:cs="Calibri"/>
          <w:sz w:val="22"/>
          <w:szCs w:val="22"/>
        </w:rPr>
        <w:t xml:space="preserve"> </w:t>
      </w:r>
      <w:r w:rsidR="00DA7AAD">
        <w:rPr>
          <w:rFonts w:ascii="Calibri" w:hAnsi="Calibri" w:cs="Calibri"/>
          <w:sz w:val="22"/>
          <w:szCs w:val="22"/>
        </w:rPr>
        <w:t xml:space="preserve">- </w:t>
      </w:r>
      <w:r w:rsidR="009616BE" w:rsidRPr="00860F08">
        <w:rPr>
          <w:rFonts w:ascii="Calibri" w:hAnsi="Calibri" w:cs="Calibri"/>
          <w:bCs/>
          <w:sz w:val="22"/>
          <w:szCs w:val="22"/>
        </w:rPr>
        <w:t>In</w:t>
      </w:r>
      <w:r w:rsidR="008B0D95" w:rsidRPr="00860F08">
        <w:rPr>
          <w:rFonts w:ascii="Calibri" w:hAnsi="Calibri" w:cs="Calibri"/>
          <w:bCs/>
          <w:sz w:val="22"/>
          <w:szCs w:val="22"/>
        </w:rPr>
        <w:t>novative Communications Tool</w:t>
      </w:r>
      <w:r w:rsidR="009616BE" w:rsidRPr="00860F08">
        <w:rPr>
          <w:rFonts w:ascii="Calibri" w:hAnsi="Calibri" w:cs="Calibri"/>
          <w:bCs/>
          <w:sz w:val="22"/>
          <w:szCs w:val="22"/>
        </w:rPr>
        <w:t>s for Gender Equality</w:t>
      </w:r>
      <w:r w:rsidR="00E1540C" w:rsidRPr="00860F08">
        <w:rPr>
          <w:rFonts w:ascii="Calibri" w:hAnsi="Calibri" w:cs="Calibri"/>
          <w:sz w:val="22"/>
          <w:szCs w:val="22"/>
        </w:rPr>
        <w:t xml:space="preserve">. </w:t>
      </w:r>
      <w:r w:rsidR="00E1540C" w:rsidRPr="00860F08">
        <w:rPr>
          <w:rFonts w:ascii="Calibri" w:hAnsi="Calibri" w:cs="Calibri"/>
          <w:b w:val="0"/>
          <w:sz w:val="22"/>
          <w:szCs w:val="22"/>
        </w:rPr>
        <w:t xml:space="preserve">Proposals that do not contain the correct email subject line may be overlooked by the procurement officer and therefore not considered. </w:t>
      </w:r>
    </w:p>
    <w:p w:rsidR="00E1540C" w:rsidRPr="00860F08" w:rsidRDefault="00E1540C" w:rsidP="00532106">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60F08">
        <w:rPr>
          <w:rFonts w:ascii="Calibri" w:hAnsi="Calibri" w:cs="Calibri"/>
          <w:sz w:val="22"/>
          <w:szCs w:val="22"/>
        </w:rPr>
        <w:t xml:space="preserve">The total e-mail size shall not exceed </w:t>
      </w:r>
      <w:r w:rsidRPr="00860F08">
        <w:rPr>
          <w:rFonts w:ascii="Calibri" w:hAnsi="Calibri" w:cs="Calibri"/>
          <w:b/>
          <w:sz w:val="22"/>
          <w:szCs w:val="22"/>
        </w:rPr>
        <w:t>20 MB (including e-mail body, encoded attachments and headers)</w:t>
      </w:r>
      <w:r w:rsidRPr="00860F08">
        <w:rPr>
          <w:rFonts w:ascii="Calibri" w:hAnsi="Calibri" w:cs="Calibri"/>
          <w:sz w:val="22"/>
          <w:szCs w:val="22"/>
        </w:rPr>
        <w:t xml:space="preserve">. Where the technical details are in large electronic files, it is recommended that these be sent separately before the deadline. </w:t>
      </w:r>
    </w:p>
    <w:p w:rsidR="00106154" w:rsidRPr="00860F08" w:rsidRDefault="00106154" w:rsidP="0010615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rPr>
      </w:pPr>
    </w:p>
    <w:p w:rsidR="00E1540C" w:rsidRPr="00860F08" w:rsidRDefault="00E1540C" w:rsidP="00532106">
      <w:pPr>
        <w:pStyle w:val="ListParagraph"/>
        <w:numPr>
          <w:ilvl w:val="0"/>
          <w:numId w:val="5"/>
        </w:numPr>
        <w:ind w:hanging="218"/>
        <w:jc w:val="both"/>
        <w:rPr>
          <w:rFonts w:ascii="Calibri" w:hAnsi="Calibri" w:cs="Calibri"/>
          <w:b/>
          <w:szCs w:val="22"/>
        </w:rPr>
      </w:pPr>
      <w:r w:rsidRPr="00860F08">
        <w:rPr>
          <w:rFonts w:ascii="Calibri" w:hAnsi="Calibri" w:cs="Calibri"/>
          <w:b/>
          <w:szCs w:val="22"/>
        </w:rPr>
        <w:t>Overview of Evaluation Process</w:t>
      </w:r>
    </w:p>
    <w:p w:rsidR="00E1540C" w:rsidRPr="00860F08" w:rsidRDefault="00E1540C" w:rsidP="00E1540C">
      <w:pPr>
        <w:jc w:val="both"/>
        <w:rPr>
          <w:rFonts w:ascii="Calibri" w:hAnsi="Calibri" w:cs="Calibri"/>
          <w:sz w:val="22"/>
          <w:szCs w:val="22"/>
        </w:rPr>
      </w:pPr>
      <w:r w:rsidRPr="00860F08">
        <w:rPr>
          <w:rFonts w:ascii="Calibri" w:hAnsi="Calibri" w:cs="Calibri"/>
          <w:sz w:val="22"/>
          <w:szCs w:val="22"/>
        </w:rPr>
        <w:t>Quotations will be evaluated based on the technical proposal and the total cost of the services (price quote).</w:t>
      </w:r>
    </w:p>
    <w:p w:rsidR="00E1540C" w:rsidRPr="00860F08" w:rsidRDefault="00E1540C" w:rsidP="00E1540C">
      <w:pPr>
        <w:jc w:val="both"/>
        <w:rPr>
          <w:rFonts w:ascii="Calibri" w:hAnsi="Calibri" w:cs="Calibri"/>
          <w:sz w:val="22"/>
          <w:szCs w:val="22"/>
          <w:lang w:eastAsia="en-GB"/>
        </w:rPr>
      </w:pPr>
      <w:r w:rsidRPr="00860F08">
        <w:rPr>
          <w:rFonts w:ascii="Calibri" w:hAnsi="Calibri" w:cs="Calibri"/>
          <w:sz w:val="22"/>
          <w:szCs w:val="22"/>
          <w:lang w:eastAsia="en-GB"/>
        </w:rPr>
        <w:t>The evaluation will be carried out in a two-step process by an ad-hoc evaluation panel. Technical proposals will be evaluated for technical compliance prior to the comparison of price quotes.</w:t>
      </w:r>
    </w:p>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E1540C" w:rsidRPr="00860F08" w:rsidRDefault="00E1540C" w:rsidP="00532106">
      <w:pPr>
        <w:pStyle w:val="ListParagraph"/>
        <w:numPr>
          <w:ilvl w:val="0"/>
          <w:numId w:val="5"/>
        </w:numPr>
        <w:ind w:hanging="218"/>
        <w:jc w:val="both"/>
        <w:rPr>
          <w:rFonts w:ascii="Calibri" w:hAnsi="Calibri" w:cs="Calibri"/>
          <w:b/>
          <w:szCs w:val="22"/>
        </w:rPr>
      </w:pPr>
      <w:r w:rsidRPr="00860F08">
        <w:rPr>
          <w:rFonts w:ascii="Calibri" w:hAnsi="Calibri" w:cs="Calibri"/>
          <w:b/>
          <w:szCs w:val="22"/>
        </w:rPr>
        <w:t xml:space="preserve">Award Criteria </w:t>
      </w:r>
    </w:p>
    <w:p w:rsidR="00E1540C" w:rsidRPr="00860F08" w:rsidRDefault="00E1540C" w:rsidP="00E1540C">
      <w:pPr>
        <w:pStyle w:val="letter"/>
        <w:jc w:val="both"/>
        <w:rPr>
          <w:rFonts w:ascii="Calibri" w:hAnsi="Calibri" w:cs="Calibri"/>
          <w:sz w:val="22"/>
          <w:szCs w:val="22"/>
        </w:rPr>
      </w:pPr>
      <w:r w:rsidRPr="00860F08">
        <w:rPr>
          <w:rFonts w:ascii="Calibri" w:hAnsi="Calibri" w:cs="Calibri"/>
          <w:sz w:val="22"/>
          <w:szCs w:val="22"/>
        </w:rPr>
        <w:t>UNFPA shall award a Purchase Order / Professional Service Contract to the lowest-priced most technically acceptable offer.</w:t>
      </w:r>
    </w:p>
    <w:p w:rsidR="00E1540C" w:rsidRPr="00860F08" w:rsidRDefault="00E1540C" w:rsidP="00E1540C">
      <w:pPr>
        <w:rPr>
          <w:rFonts w:ascii="Calibri" w:hAnsi="Calibri" w:cs="Calibri"/>
          <w:sz w:val="22"/>
          <w:szCs w:val="22"/>
        </w:rPr>
      </w:pPr>
    </w:p>
    <w:p w:rsidR="00E1540C" w:rsidRPr="00860F08" w:rsidRDefault="00E1540C" w:rsidP="00532106">
      <w:pPr>
        <w:pStyle w:val="ListParagraph"/>
        <w:numPr>
          <w:ilvl w:val="0"/>
          <w:numId w:val="5"/>
        </w:numPr>
        <w:ind w:hanging="218"/>
        <w:jc w:val="both"/>
        <w:rPr>
          <w:rFonts w:ascii="Calibri" w:hAnsi="Calibri" w:cs="Calibri"/>
          <w:b/>
          <w:szCs w:val="22"/>
        </w:rPr>
      </w:pPr>
      <w:r w:rsidRPr="00860F08">
        <w:rPr>
          <w:rFonts w:ascii="Calibri" w:hAnsi="Calibri" w:cs="Calibri"/>
          <w:b/>
          <w:szCs w:val="22"/>
        </w:rPr>
        <w:t xml:space="preserve">Right to Vary Requirements at Time of Award </w:t>
      </w:r>
    </w:p>
    <w:p w:rsidR="00E1540C" w:rsidRPr="00860F08" w:rsidRDefault="00E1540C" w:rsidP="00E1540C">
      <w:pPr>
        <w:pStyle w:val="ListParagraph"/>
        <w:tabs>
          <w:tab w:val="left" w:pos="851"/>
        </w:tabs>
        <w:overflowPunct/>
        <w:autoSpaceDE/>
        <w:autoSpaceDN/>
        <w:adjustRightInd/>
        <w:spacing w:line="276" w:lineRule="auto"/>
        <w:ind w:left="0"/>
        <w:contextualSpacing/>
        <w:jc w:val="both"/>
        <w:textAlignment w:val="auto"/>
        <w:rPr>
          <w:rFonts w:ascii="Calibri" w:hAnsi="Calibri" w:cs="Calibri"/>
          <w:szCs w:val="22"/>
        </w:rPr>
      </w:pPr>
      <w:r w:rsidRPr="00860F08">
        <w:rPr>
          <w:rFonts w:ascii="Calibri" w:hAnsi="Calibri" w:cs="Calibri"/>
          <w:szCs w:val="22"/>
        </w:rPr>
        <w:t>UNFPA reserves the right at the time of award of contract to increase or decrease by up to 20% the volume of services specified in this RFQ without any change in unit prices or other terms and conditions.</w:t>
      </w:r>
    </w:p>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E1540C" w:rsidRPr="00860F08" w:rsidRDefault="00E1540C" w:rsidP="00532106">
      <w:pPr>
        <w:pStyle w:val="ListParagraph"/>
        <w:numPr>
          <w:ilvl w:val="0"/>
          <w:numId w:val="5"/>
        </w:numPr>
        <w:ind w:hanging="218"/>
        <w:jc w:val="both"/>
        <w:rPr>
          <w:rFonts w:ascii="Calibri" w:hAnsi="Calibri" w:cs="Calibri"/>
          <w:b/>
          <w:szCs w:val="22"/>
        </w:rPr>
      </w:pPr>
      <w:r w:rsidRPr="00860F08">
        <w:rPr>
          <w:rFonts w:ascii="Calibri" w:hAnsi="Calibri" w:cs="Calibri"/>
          <w:b/>
          <w:szCs w:val="22"/>
        </w:rPr>
        <w:t>Payment Terms</w:t>
      </w:r>
    </w:p>
    <w:p w:rsidR="00E1540C" w:rsidRPr="00860F08" w:rsidRDefault="00E1540C" w:rsidP="00E1540C">
      <w:pPr>
        <w:pStyle w:val="ListParagraph"/>
        <w:tabs>
          <w:tab w:val="left" w:pos="851"/>
        </w:tabs>
        <w:overflowPunct/>
        <w:autoSpaceDE/>
        <w:autoSpaceDN/>
        <w:adjustRightInd/>
        <w:spacing w:line="276" w:lineRule="auto"/>
        <w:ind w:left="0"/>
        <w:contextualSpacing/>
        <w:jc w:val="both"/>
        <w:textAlignment w:val="auto"/>
        <w:rPr>
          <w:rFonts w:ascii="Calibri" w:hAnsi="Calibri" w:cs="Calibri"/>
          <w:szCs w:val="22"/>
        </w:rPr>
      </w:pPr>
      <w:r w:rsidRPr="00860F08">
        <w:rPr>
          <w:rFonts w:ascii="Calibri" w:hAnsi="Calibri" w:cs="Calibri"/>
          <w:szCs w:val="22"/>
        </w:rPr>
        <w:t>UNFPA payment terms are net 30 days upon receipt of invoice and delivery/acceptance of the milestone deliverables linked to payment as specified in the contract.</w:t>
      </w:r>
    </w:p>
    <w:p w:rsidR="00E1540C" w:rsidRPr="00860F08" w:rsidRDefault="00E1540C" w:rsidP="00E1540C">
      <w:pPr>
        <w:pStyle w:val="ListParagraph"/>
        <w:tabs>
          <w:tab w:val="left" w:pos="851"/>
        </w:tabs>
        <w:overflowPunct/>
        <w:autoSpaceDE/>
        <w:autoSpaceDN/>
        <w:adjustRightInd/>
        <w:spacing w:line="276" w:lineRule="auto"/>
        <w:ind w:left="0"/>
        <w:contextualSpacing/>
        <w:jc w:val="both"/>
        <w:textAlignment w:val="auto"/>
        <w:rPr>
          <w:rFonts w:ascii="Calibri" w:hAnsi="Calibri" w:cs="Calibri"/>
          <w:szCs w:val="22"/>
        </w:rPr>
      </w:pPr>
    </w:p>
    <w:p w:rsidR="00E1540C" w:rsidRPr="00860F08" w:rsidRDefault="00D863FF" w:rsidP="00532106">
      <w:pPr>
        <w:pStyle w:val="ListParagraph"/>
        <w:numPr>
          <w:ilvl w:val="0"/>
          <w:numId w:val="5"/>
        </w:numPr>
        <w:jc w:val="both"/>
        <w:rPr>
          <w:rFonts w:ascii="Calibri" w:hAnsi="Calibri" w:cs="Calibri"/>
          <w:b/>
          <w:szCs w:val="22"/>
        </w:rPr>
      </w:pPr>
      <w:hyperlink r:id="rId13" w:anchor="FraudCorruption" w:history="1">
        <w:r w:rsidR="00E1540C" w:rsidRPr="00860F08">
          <w:rPr>
            <w:rFonts w:ascii="Calibri" w:hAnsi="Calibri" w:cs="Calibri"/>
            <w:b/>
            <w:szCs w:val="22"/>
          </w:rPr>
          <w:t>Fraud and Corruption</w:t>
        </w:r>
      </w:hyperlink>
    </w:p>
    <w:p w:rsidR="00E1540C" w:rsidRPr="00860F08" w:rsidRDefault="00E1540C" w:rsidP="005C6FAB">
      <w:pPr>
        <w:pStyle w:val="ListParagraph"/>
        <w:overflowPunct/>
        <w:autoSpaceDE/>
        <w:autoSpaceDN/>
        <w:adjustRightInd/>
        <w:spacing w:line="276" w:lineRule="auto"/>
        <w:ind w:left="0"/>
        <w:contextualSpacing/>
        <w:jc w:val="both"/>
        <w:textAlignment w:val="auto"/>
        <w:rPr>
          <w:rFonts w:ascii="Calibri" w:hAnsi="Calibri" w:cs="Calibri"/>
          <w:szCs w:val="22"/>
        </w:rPr>
      </w:pPr>
      <w:r w:rsidRPr="00860F08">
        <w:rPr>
          <w:rFonts w:ascii="Calibri" w:hAnsi="Calibri" w:cs="Calibri"/>
          <w:szCs w:val="22"/>
        </w:rPr>
        <w:t xml:space="preserve">UNFPA is committed to preventing, identifying, and addressing all acts of fraud against UNFPA, as well as against third parties involved in UNFPA activities. UNFPA’s Policy regarding fraud and corruption is available here:  </w:t>
      </w:r>
      <w:hyperlink r:id="rId14" w:anchor="overlay-context=node/10356/draft" w:history="1">
        <w:r w:rsidRPr="00860F08">
          <w:rPr>
            <w:rStyle w:val="Hyperlink"/>
            <w:rFonts w:ascii="Calibri" w:hAnsi="Calibri" w:cs="Calibri"/>
            <w:szCs w:val="22"/>
          </w:rPr>
          <w:t>Fraud Policy</w:t>
        </w:r>
      </w:hyperlink>
      <w:r w:rsidRPr="00860F08">
        <w:rPr>
          <w:rFonts w:ascii="Calibri" w:hAnsi="Calibri" w:cs="Calibri"/>
          <w:szCs w:val="22"/>
        </w:rPr>
        <w:t xml:space="preserve">. Submission of a proposal implies that the Bidder is aware of this policy. </w:t>
      </w:r>
    </w:p>
    <w:p w:rsidR="00E1540C" w:rsidRPr="00860F08" w:rsidRDefault="00E1540C" w:rsidP="00E1540C">
      <w:pPr>
        <w:jc w:val="both"/>
        <w:rPr>
          <w:rFonts w:ascii="Calibri" w:hAnsi="Calibri" w:cs="Calibri"/>
          <w:sz w:val="22"/>
          <w:szCs w:val="22"/>
        </w:rPr>
      </w:pPr>
      <w:r w:rsidRPr="00860F08">
        <w:rPr>
          <w:rFonts w:ascii="Calibri" w:hAnsi="Calibri" w:cs="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E1540C" w:rsidRPr="00860F08" w:rsidRDefault="00E1540C" w:rsidP="00E1540C">
      <w:pPr>
        <w:spacing w:line="276" w:lineRule="auto"/>
        <w:contextualSpacing/>
        <w:jc w:val="both"/>
        <w:rPr>
          <w:rStyle w:val="Hyperlink"/>
          <w:rFonts w:ascii="Calibri" w:hAnsi="Calibri" w:cs="Calibri"/>
          <w:sz w:val="22"/>
          <w:szCs w:val="22"/>
        </w:rPr>
      </w:pPr>
      <w:r w:rsidRPr="00860F08">
        <w:rPr>
          <w:rFonts w:ascii="Calibri" w:hAnsi="Calibri" w:cs="Calibri"/>
          <w:sz w:val="22"/>
          <w:szCs w:val="22"/>
        </w:rPr>
        <w:t xml:space="preserve">A confidential Anti-Fraud Hotline is available to any Bidder to report suspicious fraudulent activities at </w:t>
      </w:r>
      <w:hyperlink r:id="rId15" w:history="1">
        <w:r w:rsidRPr="00860F08">
          <w:rPr>
            <w:rStyle w:val="Hyperlink"/>
            <w:rFonts w:ascii="Calibri" w:hAnsi="Calibri" w:cs="Calibri"/>
            <w:sz w:val="22"/>
            <w:szCs w:val="22"/>
          </w:rPr>
          <w:t>UNFPA Investigation Hotline</w:t>
        </w:r>
      </w:hyperlink>
      <w:r w:rsidRPr="00860F08">
        <w:rPr>
          <w:rStyle w:val="Hyperlink"/>
          <w:rFonts w:ascii="Calibri" w:hAnsi="Calibri" w:cs="Calibri"/>
          <w:sz w:val="22"/>
          <w:szCs w:val="22"/>
        </w:rPr>
        <w:t>.</w:t>
      </w:r>
    </w:p>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E1540C" w:rsidRPr="00860F08" w:rsidRDefault="00E1540C" w:rsidP="00532106">
      <w:pPr>
        <w:pStyle w:val="ListParagraph"/>
        <w:numPr>
          <w:ilvl w:val="0"/>
          <w:numId w:val="5"/>
        </w:numPr>
        <w:jc w:val="both"/>
        <w:rPr>
          <w:rFonts w:ascii="Calibri" w:hAnsi="Calibri" w:cs="Calibri"/>
          <w:b/>
          <w:szCs w:val="22"/>
        </w:rPr>
      </w:pPr>
      <w:r w:rsidRPr="00860F08">
        <w:rPr>
          <w:rFonts w:ascii="Calibri" w:hAnsi="Calibri" w:cs="Calibri"/>
          <w:b/>
          <w:szCs w:val="22"/>
        </w:rPr>
        <w:t>Zero Tolerance</w:t>
      </w:r>
    </w:p>
    <w:p w:rsidR="00E1540C" w:rsidRPr="00860F08" w:rsidRDefault="00E1540C" w:rsidP="00E1540C">
      <w:pPr>
        <w:jc w:val="both"/>
        <w:rPr>
          <w:rFonts w:ascii="Calibri" w:hAnsi="Calibri" w:cs="Calibri"/>
          <w:sz w:val="22"/>
          <w:szCs w:val="22"/>
        </w:rPr>
      </w:pPr>
      <w:r w:rsidRPr="00860F08">
        <w:rPr>
          <w:rFonts w:ascii="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860F08">
          <w:rPr>
            <w:rStyle w:val="Hyperlink"/>
            <w:rFonts w:ascii="Calibri" w:hAnsi="Calibri" w:cs="Calibri"/>
            <w:sz w:val="22"/>
            <w:szCs w:val="22"/>
            <w:lang w:eastAsia="en-GB"/>
          </w:rPr>
          <w:t>Zero Tolerance Policy</w:t>
        </w:r>
      </w:hyperlink>
      <w:r w:rsidRPr="00860F08">
        <w:rPr>
          <w:rFonts w:ascii="Calibri" w:hAnsi="Calibri" w:cs="Calibri"/>
          <w:sz w:val="22"/>
          <w:szCs w:val="22"/>
        </w:rPr>
        <w:t>.</w:t>
      </w:r>
    </w:p>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E1540C" w:rsidRPr="00860F08" w:rsidRDefault="00E1540C" w:rsidP="00532106">
      <w:pPr>
        <w:pStyle w:val="ListParagraph"/>
        <w:numPr>
          <w:ilvl w:val="0"/>
          <w:numId w:val="5"/>
        </w:numPr>
        <w:jc w:val="both"/>
        <w:rPr>
          <w:rFonts w:ascii="Calibri" w:hAnsi="Calibri" w:cs="Calibri"/>
          <w:b/>
          <w:szCs w:val="22"/>
        </w:rPr>
      </w:pPr>
      <w:r w:rsidRPr="00860F08">
        <w:rPr>
          <w:rFonts w:ascii="Calibri" w:hAnsi="Calibri" w:cs="Calibri"/>
          <w:b/>
          <w:szCs w:val="22"/>
        </w:rPr>
        <w:t>RFQ Protest</w:t>
      </w:r>
    </w:p>
    <w:p w:rsidR="00E1540C" w:rsidRPr="00860F08" w:rsidRDefault="00E1540C" w:rsidP="00E1540C">
      <w:pPr>
        <w:tabs>
          <w:tab w:val="left" w:pos="851"/>
        </w:tabs>
        <w:spacing w:line="276" w:lineRule="auto"/>
        <w:contextualSpacing/>
        <w:jc w:val="both"/>
        <w:rPr>
          <w:rFonts w:ascii="Calibri" w:hAnsi="Calibri" w:cs="Calibri"/>
          <w:sz w:val="22"/>
          <w:szCs w:val="22"/>
        </w:rPr>
      </w:pPr>
      <w:r w:rsidRPr="00860F08">
        <w:rPr>
          <w:rFonts w:ascii="Calibri" w:hAnsi="Calibri" w:cs="Calibri"/>
          <w:sz w:val="22"/>
          <w:szCs w:val="22"/>
        </w:rPr>
        <w:t xml:space="preserve">Bidder(s) perceiving that they have been unjustly treated in connection with the solicitation or award of a contract may submit a complaint directly to the Chief, Procurement Services Branch at </w:t>
      </w:r>
      <w:hyperlink r:id="rId17" w:history="1">
        <w:r w:rsidRPr="00860F08">
          <w:rPr>
            <w:rStyle w:val="Hyperlink"/>
            <w:rFonts w:ascii="Calibri" w:hAnsi="Calibri" w:cs="Calibri"/>
            <w:sz w:val="22"/>
            <w:szCs w:val="22"/>
          </w:rPr>
          <w:t>procurement@unfpa.org</w:t>
        </w:r>
      </w:hyperlink>
      <w:r w:rsidRPr="00860F08">
        <w:rPr>
          <w:rFonts w:ascii="Calibri" w:hAnsi="Calibri" w:cs="Calibri"/>
          <w:sz w:val="22"/>
          <w:szCs w:val="22"/>
        </w:rPr>
        <w:t>.</w:t>
      </w:r>
    </w:p>
    <w:p w:rsidR="00E1540C" w:rsidRPr="00860F08" w:rsidRDefault="00E1540C" w:rsidP="00E1540C">
      <w:pPr>
        <w:tabs>
          <w:tab w:val="left" w:pos="851"/>
        </w:tabs>
        <w:spacing w:line="276" w:lineRule="auto"/>
        <w:contextualSpacing/>
        <w:jc w:val="both"/>
        <w:rPr>
          <w:rFonts w:ascii="Calibri" w:hAnsi="Calibri" w:cs="Calibri"/>
          <w:sz w:val="22"/>
          <w:szCs w:val="22"/>
          <w:highlight w:val="yellow"/>
        </w:rPr>
      </w:pPr>
    </w:p>
    <w:p w:rsidR="00E1540C" w:rsidRPr="00860F08" w:rsidRDefault="00E1540C" w:rsidP="00E1540C">
      <w:pPr>
        <w:tabs>
          <w:tab w:val="left" w:pos="851"/>
        </w:tabs>
        <w:spacing w:line="276" w:lineRule="auto"/>
        <w:contextualSpacing/>
        <w:jc w:val="both"/>
        <w:rPr>
          <w:rFonts w:ascii="Calibri" w:hAnsi="Calibri" w:cs="Calibri"/>
          <w:sz w:val="22"/>
          <w:szCs w:val="22"/>
        </w:rPr>
      </w:pPr>
      <w:r w:rsidRPr="00860F08">
        <w:rPr>
          <w:rFonts w:ascii="Calibri" w:hAnsi="Calibri" w:cs="Calibri"/>
          <w:sz w:val="22"/>
          <w:szCs w:val="22"/>
        </w:rPr>
        <w:t xml:space="preserve">Bidder(s) perceiving that they have been unjustly or unfairly treated in connection with a solicitation, evaluation, or award of a contract may submit a complaint to the UNFPA Head of the Business Unit, Dr. Farid Babayev, UNFPA Assistant Representative at </w:t>
      </w:r>
      <w:hyperlink r:id="rId18" w:history="1">
        <w:r w:rsidRPr="00860F08">
          <w:rPr>
            <w:rStyle w:val="Hyperlink"/>
            <w:rFonts w:ascii="Calibri" w:hAnsi="Calibri" w:cs="Calibri"/>
            <w:sz w:val="22"/>
            <w:szCs w:val="22"/>
          </w:rPr>
          <w:t>babayev@unfpa.org</w:t>
        </w:r>
      </w:hyperlink>
      <w:r w:rsidRPr="00860F08">
        <w:rPr>
          <w:rFonts w:ascii="Calibri" w:hAnsi="Calibri" w:cs="Calibri"/>
          <w:sz w:val="22"/>
          <w:szCs w:val="22"/>
        </w:rPr>
        <w:t xml:space="preserve">. Should the supplier be unsatisfied with the reply provided by the UNFPA Head of the Business Unit, the supplier may contact the Chief, Procurement Services Branch at </w:t>
      </w:r>
      <w:hyperlink r:id="rId19" w:history="1">
        <w:r w:rsidRPr="00860F08">
          <w:rPr>
            <w:rStyle w:val="Hyperlink"/>
            <w:rFonts w:ascii="Calibri" w:hAnsi="Calibri" w:cs="Calibri"/>
            <w:sz w:val="22"/>
            <w:szCs w:val="22"/>
          </w:rPr>
          <w:t>procurement@unfpa.org</w:t>
        </w:r>
      </w:hyperlink>
      <w:r w:rsidRPr="00860F08">
        <w:rPr>
          <w:rFonts w:ascii="Calibri" w:hAnsi="Calibri" w:cs="Calibri"/>
          <w:sz w:val="22"/>
          <w:szCs w:val="22"/>
        </w:rPr>
        <w:t>.</w:t>
      </w:r>
      <w:bookmarkStart w:id="1" w:name="_Toc368998656"/>
    </w:p>
    <w:bookmarkEnd w:id="1"/>
    <w:p w:rsidR="00E1540C" w:rsidRPr="00860F08" w:rsidRDefault="00E1540C" w:rsidP="00E15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E1540C" w:rsidRPr="00860F08" w:rsidRDefault="00E1540C" w:rsidP="00532106">
      <w:pPr>
        <w:pStyle w:val="ListParagraph"/>
        <w:numPr>
          <w:ilvl w:val="0"/>
          <w:numId w:val="5"/>
        </w:numPr>
        <w:jc w:val="both"/>
        <w:rPr>
          <w:rFonts w:ascii="Calibri" w:hAnsi="Calibri" w:cs="Calibri"/>
          <w:b/>
          <w:szCs w:val="22"/>
        </w:rPr>
      </w:pPr>
      <w:r w:rsidRPr="00860F08">
        <w:rPr>
          <w:rFonts w:ascii="Calibri" w:hAnsi="Calibri" w:cs="Calibri"/>
          <w:b/>
          <w:szCs w:val="22"/>
        </w:rPr>
        <w:t>Disclaimer</w:t>
      </w:r>
    </w:p>
    <w:p w:rsidR="00E1540C" w:rsidRPr="00860F08" w:rsidRDefault="00E1540C" w:rsidP="00E1540C">
      <w:pPr>
        <w:pStyle w:val="ListParagraph"/>
        <w:tabs>
          <w:tab w:val="left" w:pos="851"/>
        </w:tabs>
        <w:overflowPunct/>
        <w:autoSpaceDE/>
        <w:autoSpaceDN/>
        <w:adjustRightInd/>
        <w:spacing w:line="276" w:lineRule="auto"/>
        <w:ind w:left="0"/>
        <w:contextualSpacing/>
        <w:jc w:val="both"/>
        <w:textAlignment w:val="auto"/>
        <w:rPr>
          <w:rFonts w:ascii="Calibri" w:hAnsi="Calibri" w:cs="Calibri"/>
          <w:szCs w:val="22"/>
        </w:rPr>
      </w:pPr>
      <w:r w:rsidRPr="00860F08">
        <w:rPr>
          <w:rFonts w:ascii="Calibri" w:hAnsi="Calibri" w:cs="Calibri"/>
          <w:szCs w:val="22"/>
        </w:rPr>
        <w:t>Should any of the links in this RFQ document be unavailable or inaccessible for any reason, bidders can contact the Procurement Officer in charge of the procurement to request for them to share a PDF version of such document(s).</w:t>
      </w:r>
    </w:p>
    <w:p w:rsidR="00E1540C" w:rsidRPr="00860F08" w:rsidRDefault="00E1540C" w:rsidP="00E1540C">
      <w:pPr>
        <w:pStyle w:val="ListParagraph"/>
        <w:tabs>
          <w:tab w:val="left" w:pos="851"/>
        </w:tabs>
        <w:overflowPunct/>
        <w:autoSpaceDE/>
        <w:autoSpaceDN/>
        <w:adjustRightInd/>
        <w:spacing w:line="276" w:lineRule="auto"/>
        <w:ind w:left="0"/>
        <w:contextualSpacing/>
        <w:jc w:val="both"/>
        <w:textAlignment w:val="auto"/>
        <w:rPr>
          <w:rFonts w:ascii="Calibri" w:hAnsi="Calibri" w:cs="Calibri"/>
          <w:szCs w:val="22"/>
        </w:rPr>
      </w:pPr>
    </w:p>
    <w:p w:rsidR="00E1540C" w:rsidRPr="00860F08" w:rsidRDefault="00E1540C" w:rsidP="00E1540C">
      <w:pPr>
        <w:spacing w:before="120" w:after="120"/>
        <w:jc w:val="both"/>
        <w:rPr>
          <w:rFonts w:ascii="Calibri" w:hAnsi="Calibri" w:cs="Calibri"/>
          <w:b/>
          <w:sz w:val="22"/>
          <w:szCs w:val="22"/>
          <w:u w:val="single"/>
        </w:rPr>
      </w:pPr>
      <w:r w:rsidRPr="00860F08">
        <w:rPr>
          <w:rFonts w:ascii="Calibri" w:hAnsi="Calibri" w:cs="Calibri"/>
          <w:sz w:val="22"/>
          <w:szCs w:val="22"/>
        </w:rPr>
        <w:br w:type="page"/>
      </w:r>
    </w:p>
    <w:p w:rsidR="003975C0" w:rsidRPr="00860F08" w:rsidRDefault="003975C0" w:rsidP="003975C0">
      <w:pPr>
        <w:pStyle w:val="Caption"/>
        <w:rPr>
          <w:rFonts w:ascii="Calibri" w:hAnsi="Calibri" w:cs="Calibri"/>
          <w:sz w:val="22"/>
          <w:szCs w:val="22"/>
        </w:rPr>
      </w:pPr>
    </w:p>
    <w:p w:rsidR="003975C0" w:rsidRPr="00860F08" w:rsidRDefault="003975C0" w:rsidP="003975C0">
      <w:pPr>
        <w:pStyle w:val="Caption"/>
        <w:rPr>
          <w:rFonts w:ascii="Calibri" w:hAnsi="Calibri" w:cs="Calibri"/>
          <w:caps/>
          <w:sz w:val="22"/>
          <w:szCs w:val="22"/>
        </w:rPr>
      </w:pPr>
      <w:r w:rsidRPr="00860F08">
        <w:rPr>
          <w:rFonts w:ascii="Calibri" w:hAnsi="Calibri" w:cs="Calibri"/>
          <w:sz w:val="22"/>
          <w:szCs w:val="22"/>
        </w:rPr>
        <w:t xml:space="preserve">PRICE </w:t>
      </w:r>
      <w:r w:rsidRPr="00860F08">
        <w:rPr>
          <w:rFonts w:ascii="Calibri" w:hAnsi="Calibri" w:cs="Calibri"/>
          <w:caps/>
          <w:sz w:val="22"/>
          <w:szCs w:val="22"/>
        </w:rPr>
        <w:t>Quotation Form</w:t>
      </w:r>
    </w:p>
    <w:p w:rsidR="003975C0" w:rsidRPr="00860F08" w:rsidRDefault="003975C0" w:rsidP="003975C0">
      <w:pPr>
        <w:rPr>
          <w:rFonts w:ascii="Calibri" w:hAnsi="Calibri"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3975C0" w:rsidRPr="00860F08" w:rsidTr="005C36E4">
        <w:tc>
          <w:tcPr>
            <w:tcW w:w="3708" w:type="dxa"/>
          </w:tcPr>
          <w:p w:rsidR="003975C0" w:rsidRPr="00860F08" w:rsidRDefault="003975C0" w:rsidP="005C36E4">
            <w:pPr>
              <w:rPr>
                <w:rFonts w:ascii="Calibri" w:hAnsi="Calibri" w:cs="Calibri"/>
                <w:b/>
                <w:bCs/>
                <w:sz w:val="22"/>
                <w:szCs w:val="22"/>
              </w:rPr>
            </w:pPr>
            <w:r w:rsidRPr="00860F08">
              <w:rPr>
                <w:rFonts w:ascii="Calibri" w:hAnsi="Calibri" w:cs="Calibri"/>
                <w:b/>
                <w:bCs/>
                <w:sz w:val="22"/>
                <w:szCs w:val="22"/>
              </w:rPr>
              <w:t>Name of Bidder:</w:t>
            </w:r>
          </w:p>
        </w:tc>
        <w:tc>
          <w:tcPr>
            <w:tcW w:w="4814" w:type="dxa"/>
            <w:vAlign w:val="center"/>
          </w:tcPr>
          <w:p w:rsidR="003975C0" w:rsidRPr="00860F08" w:rsidRDefault="003975C0" w:rsidP="005C36E4">
            <w:pPr>
              <w:jc w:val="center"/>
              <w:rPr>
                <w:rFonts w:ascii="Calibri" w:hAnsi="Calibri" w:cs="Calibri"/>
                <w:bCs/>
                <w:sz w:val="22"/>
                <w:szCs w:val="22"/>
              </w:rPr>
            </w:pPr>
          </w:p>
        </w:tc>
      </w:tr>
      <w:tr w:rsidR="003975C0" w:rsidRPr="00860F08" w:rsidTr="005C36E4">
        <w:tc>
          <w:tcPr>
            <w:tcW w:w="3708" w:type="dxa"/>
          </w:tcPr>
          <w:p w:rsidR="003975C0" w:rsidRPr="00860F08" w:rsidRDefault="003975C0" w:rsidP="005C36E4">
            <w:pPr>
              <w:rPr>
                <w:rFonts w:ascii="Calibri" w:hAnsi="Calibri" w:cs="Calibri"/>
                <w:b/>
                <w:bCs/>
                <w:sz w:val="22"/>
                <w:szCs w:val="22"/>
              </w:rPr>
            </w:pPr>
            <w:r w:rsidRPr="00860F08">
              <w:rPr>
                <w:rFonts w:ascii="Calibri" w:hAnsi="Calibri" w:cs="Calibri"/>
                <w:b/>
                <w:bCs/>
                <w:sz w:val="22"/>
                <w:szCs w:val="22"/>
              </w:rPr>
              <w:t>Date of the quotation:</w:t>
            </w:r>
          </w:p>
        </w:tc>
        <w:tc>
          <w:tcPr>
            <w:tcW w:w="4814" w:type="dxa"/>
            <w:vAlign w:val="center"/>
          </w:tcPr>
          <w:p w:rsidR="003975C0" w:rsidRPr="00860F08" w:rsidRDefault="003975C0" w:rsidP="005C36E4">
            <w:pPr>
              <w:jc w:val="center"/>
              <w:rPr>
                <w:rFonts w:ascii="Calibri" w:hAnsi="Calibri" w:cs="Calibri"/>
                <w:bCs/>
                <w:sz w:val="22"/>
                <w:szCs w:val="22"/>
              </w:rPr>
            </w:pPr>
            <w:r w:rsidRPr="00860F08">
              <w:rPr>
                <w:rStyle w:val="PlaceholderText"/>
                <w:rFonts w:ascii="Calibri" w:hAnsi="Calibri" w:cs="Calibri"/>
                <w:sz w:val="22"/>
                <w:szCs w:val="22"/>
              </w:rPr>
              <w:t>Click here to enter a date.</w:t>
            </w:r>
          </w:p>
        </w:tc>
      </w:tr>
      <w:tr w:rsidR="003975C0" w:rsidRPr="00860F08" w:rsidTr="005C36E4">
        <w:tc>
          <w:tcPr>
            <w:tcW w:w="3708" w:type="dxa"/>
          </w:tcPr>
          <w:p w:rsidR="003975C0" w:rsidRPr="00860F08" w:rsidRDefault="003975C0" w:rsidP="005C36E4">
            <w:pPr>
              <w:rPr>
                <w:rFonts w:ascii="Calibri" w:hAnsi="Calibri" w:cs="Calibri"/>
                <w:b/>
                <w:bCs/>
                <w:sz w:val="22"/>
                <w:szCs w:val="22"/>
              </w:rPr>
            </w:pPr>
            <w:r w:rsidRPr="00860F08">
              <w:rPr>
                <w:rFonts w:ascii="Calibri" w:hAnsi="Calibri" w:cs="Calibri"/>
                <w:b/>
                <w:bCs/>
                <w:sz w:val="22"/>
                <w:szCs w:val="22"/>
              </w:rPr>
              <w:t>Request for quotation Nº:</w:t>
            </w:r>
          </w:p>
        </w:tc>
        <w:tc>
          <w:tcPr>
            <w:tcW w:w="4814" w:type="dxa"/>
            <w:vAlign w:val="center"/>
          </w:tcPr>
          <w:p w:rsidR="003975C0" w:rsidRPr="00860F08" w:rsidRDefault="00D7435A" w:rsidP="00527E99">
            <w:pPr>
              <w:jc w:val="center"/>
              <w:rPr>
                <w:rFonts w:ascii="Calibri" w:hAnsi="Calibri" w:cs="Calibri"/>
                <w:bCs/>
                <w:sz w:val="22"/>
                <w:szCs w:val="22"/>
              </w:rPr>
            </w:pPr>
            <w:r w:rsidRPr="00D7435A">
              <w:rPr>
                <w:rFonts w:ascii="Calibri" w:hAnsi="Calibri" w:cs="Calibri"/>
                <w:bCs/>
                <w:sz w:val="22"/>
                <w:szCs w:val="22"/>
              </w:rPr>
              <w:t>UNFPA/AZE/RFQ/21/007</w:t>
            </w:r>
          </w:p>
        </w:tc>
      </w:tr>
      <w:tr w:rsidR="003975C0" w:rsidRPr="00860F08" w:rsidTr="005C36E4">
        <w:tc>
          <w:tcPr>
            <w:tcW w:w="3708" w:type="dxa"/>
          </w:tcPr>
          <w:p w:rsidR="003975C0" w:rsidRPr="00860F08" w:rsidRDefault="003975C0" w:rsidP="005C36E4">
            <w:pPr>
              <w:rPr>
                <w:rFonts w:ascii="Calibri" w:hAnsi="Calibri" w:cs="Calibri"/>
                <w:b/>
                <w:bCs/>
                <w:sz w:val="22"/>
                <w:szCs w:val="22"/>
              </w:rPr>
            </w:pPr>
            <w:r w:rsidRPr="00860F08">
              <w:rPr>
                <w:rFonts w:ascii="Calibri" w:hAnsi="Calibri" w:cs="Calibri"/>
                <w:b/>
                <w:bCs/>
                <w:sz w:val="22"/>
                <w:szCs w:val="22"/>
              </w:rPr>
              <w:t>Currency of quotation:</w:t>
            </w:r>
          </w:p>
        </w:tc>
        <w:tc>
          <w:tcPr>
            <w:tcW w:w="4814" w:type="dxa"/>
            <w:vAlign w:val="center"/>
          </w:tcPr>
          <w:p w:rsidR="003975C0" w:rsidRPr="00860F08" w:rsidRDefault="003975C0" w:rsidP="005C36E4">
            <w:pPr>
              <w:jc w:val="center"/>
              <w:rPr>
                <w:rFonts w:ascii="Calibri" w:hAnsi="Calibri" w:cs="Calibri"/>
                <w:bCs/>
                <w:sz w:val="22"/>
                <w:szCs w:val="22"/>
              </w:rPr>
            </w:pPr>
            <w:r w:rsidRPr="00860F08">
              <w:rPr>
                <w:rFonts w:ascii="Calibri" w:hAnsi="Calibri" w:cs="Calibri"/>
                <w:bCs/>
                <w:sz w:val="22"/>
                <w:szCs w:val="22"/>
              </w:rPr>
              <w:t>AZN</w:t>
            </w:r>
          </w:p>
        </w:tc>
      </w:tr>
      <w:tr w:rsidR="003975C0" w:rsidRPr="00860F08" w:rsidTr="005C36E4">
        <w:tc>
          <w:tcPr>
            <w:tcW w:w="3708" w:type="dxa"/>
            <w:tcBorders>
              <w:bottom w:val="single" w:sz="4" w:space="0" w:color="F2F2F2"/>
            </w:tcBorders>
          </w:tcPr>
          <w:p w:rsidR="003975C0" w:rsidRPr="00860F08" w:rsidRDefault="003975C0" w:rsidP="005C36E4">
            <w:pPr>
              <w:rPr>
                <w:rFonts w:ascii="Calibri" w:hAnsi="Calibri" w:cs="Calibri"/>
                <w:b/>
                <w:bCs/>
                <w:sz w:val="22"/>
                <w:szCs w:val="22"/>
              </w:rPr>
            </w:pPr>
            <w:r w:rsidRPr="00860F08">
              <w:rPr>
                <w:rFonts w:ascii="Calibri" w:hAnsi="Calibri" w:cs="Calibri"/>
                <w:b/>
                <w:bCs/>
                <w:sz w:val="22"/>
                <w:szCs w:val="22"/>
              </w:rPr>
              <w:t>Validity of quotation:</w:t>
            </w:r>
          </w:p>
          <w:p w:rsidR="003975C0" w:rsidRPr="00860F08" w:rsidRDefault="003975C0" w:rsidP="005C36E4">
            <w:pPr>
              <w:jc w:val="both"/>
              <w:rPr>
                <w:rFonts w:ascii="Calibri" w:hAnsi="Calibri" w:cs="Calibri"/>
                <w:b/>
                <w:bCs/>
                <w:i/>
                <w:sz w:val="22"/>
                <w:szCs w:val="22"/>
              </w:rPr>
            </w:pPr>
            <w:r w:rsidRPr="00860F08">
              <w:rPr>
                <w:rFonts w:ascii="Calibri" w:hAnsi="Calibri" w:cs="Calibri"/>
                <w:i/>
                <w:iCs/>
                <w:sz w:val="22"/>
                <w:szCs w:val="22"/>
              </w:rPr>
              <w:t xml:space="preserve">(The quotation shall be valid for a </w:t>
            </w:r>
            <w:r w:rsidRPr="00DA7AAD">
              <w:rPr>
                <w:rFonts w:ascii="Calibri" w:hAnsi="Calibri" w:cs="Calibri"/>
                <w:i/>
                <w:iCs/>
                <w:sz w:val="22"/>
                <w:szCs w:val="22"/>
              </w:rPr>
              <w:t>period of at least 3 monthsafter the submission deadline.)</w:t>
            </w:r>
          </w:p>
        </w:tc>
        <w:tc>
          <w:tcPr>
            <w:tcW w:w="4814" w:type="dxa"/>
            <w:tcBorders>
              <w:bottom w:val="single" w:sz="4" w:space="0" w:color="F2F2F2"/>
            </w:tcBorders>
            <w:vAlign w:val="center"/>
          </w:tcPr>
          <w:p w:rsidR="003975C0" w:rsidRPr="00860F08" w:rsidRDefault="003975C0" w:rsidP="005C36E4">
            <w:pPr>
              <w:jc w:val="center"/>
              <w:rPr>
                <w:rFonts w:ascii="Calibri" w:hAnsi="Calibri" w:cs="Calibri"/>
                <w:bCs/>
                <w:sz w:val="22"/>
                <w:szCs w:val="22"/>
              </w:rPr>
            </w:pPr>
          </w:p>
        </w:tc>
      </w:tr>
    </w:tbl>
    <w:p w:rsidR="003975C0" w:rsidRPr="00860F08" w:rsidRDefault="003975C0" w:rsidP="003975C0">
      <w:pPr>
        <w:pStyle w:val="Title"/>
        <w:jc w:val="left"/>
        <w:rPr>
          <w:rFonts w:ascii="Calibri" w:hAnsi="Calibri" w:cs="Calibri"/>
          <w:b w:val="0"/>
          <w:sz w:val="22"/>
          <w:szCs w:val="22"/>
          <w:u w:val="none"/>
        </w:rPr>
      </w:pPr>
    </w:p>
    <w:p w:rsidR="003975C0" w:rsidRPr="00860F08" w:rsidRDefault="003975C0" w:rsidP="00532106">
      <w:pPr>
        <w:pStyle w:val="ListParagraph"/>
        <w:numPr>
          <w:ilvl w:val="0"/>
          <w:numId w:val="4"/>
        </w:numPr>
        <w:tabs>
          <w:tab w:val="num" w:pos="2160"/>
        </w:tabs>
        <w:ind w:left="426" w:hanging="426"/>
        <w:jc w:val="both"/>
        <w:rPr>
          <w:rFonts w:ascii="Calibri" w:hAnsi="Calibri" w:cs="Calibri"/>
          <w:szCs w:val="22"/>
        </w:rPr>
      </w:pPr>
      <w:r w:rsidRPr="00860F08">
        <w:rPr>
          <w:rFonts w:ascii="Calibri" w:hAnsi="Calibri" w:cs="Calibri"/>
          <w:szCs w:val="22"/>
        </w:rPr>
        <w:t xml:space="preserve">Quoted rates must be </w:t>
      </w:r>
      <w:r w:rsidRPr="00860F08">
        <w:rPr>
          <w:rFonts w:ascii="Calibri" w:hAnsi="Calibri" w:cs="Calibri"/>
          <w:b/>
          <w:color w:val="FF0000"/>
          <w:szCs w:val="22"/>
        </w:rPr>
        <w:t>exclusive of all taxes</w:t>
      </w:r>
      <w:r w:rsidRPr="00860F08">
        <w:rPr>
          <w:rFonts w:ascii="Calibri" w:hAnsi="Calibri" w:cs="Calibri"/>
          <w:szCs w:val="22"/>
        </w:rPr>
        <w:t xml:space="preserve">, since UNFPA is exempt from taxes. </w:t>
      </w:r>
    </w:p>
    <w:p w:rsidR="003975C0" w:rsidRPr="00860F08" w:rsidRDefault="003975C0" w:rsidP="003975C0">
      <w:pPr>
        <w:pStyle w:val="Title"/>
        <w:jc w:val="left"/>
        <w:rPr>
          <w:rFonts w:ascii="Calibri" w:hAnsi="Calibri" w:cs="Calibri"/>
          <w:b w:val="0"/>
          <w:sz w:val="22"/>
          <w:szCs w:val="22"/>
          <w:u w:val="none"/>
        </w:rPr>
      </w:pPr>
    </w:p>
    <w:p w:rsidR="003975C0" w:rsidRPr="00860F08" w:rsidRDefault="003975C0" w:rsidP="003975C0">
      <w:pPr>
        <w:jc w:val="both"/>
        <w:rPr>
          <w:rFonts w:ascii="Calibri" w:hAnsi="Calibri" w:cs="Calibri"/>
          <w:snapToGrid w:val="0"/>
          <w:sz w:val="22"/>
          <w:szCs w:val="22"/>
        </w:rPr>
      </w:pPr>
      <w:r w:rsidRPr="00860F08">
        <w:rPr>
          <w:rFonts w:ascii="Calibri" w:hAnsi="Calibri" w:cs="Calibri"/>
          <w:snapToGrid w:val="0"/>
          <w:sz w:val="22"/>
          <w:szCs w:val="22"/>
        </w:rPr>
        <w:t>Example Price Schedule below:</w:t>
      </w:r>
    </w:p>
    <w:p w:rsidR="003975C0" w:rsidRPr="00860F08" w:rsidRDefault="003975C0" w:rsidP="003975C0">
      <w:pPr>
        <w:pStyle w:val="Title"/>
        <w:rPr>
          <w:rFonts w:ascii="Calibri" w:hAnsi="Calibri" w:cs="Calibri"/>
          <w:sz w:val="22"/>
          <w:szCs w:val="22"/>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93"/>
        <w:gridCol w:w="7769"/>
        <w:gridCol w:w="1245"/>
      </w:tblGrid>
      <w:tr w:rsidR="00373375" w:rsidRPr="00860F08" w:rsidTr="00373375">
        <w:trPr>
          <w:jc w:val="center"/>
        </w:trPr>
        <w:tc>
          <w:tcPr>
            <w:tcW w:w="704" w:type="dxa"/>
            <w:gridSpan w:val="2"/>
            <w:tcBorders>
              <w:bottom w:val="single" w:sz="4" w:space="0" w:color="auto"/>
            </w:tcBorders>
            <w:shd w:val="clear" w:color="auto" w:fill="000080"/>
            <w:vAlign w:val="center"/>
          </w:tcPr>
          <w:p w:rsidR="00373375" w:rsidRPr="00860F08" w:rsidRDefault="00373375" w:rsidP="005C36E4">
            <w:pPr>
              <w:jc w:val="center"/>
              <w:rPr>
                <w:rFonts w:ascii="Calibri" w:eastAsia="Calibri" w:hAnsi="Calibri" w:cs="Calibri"/>
                <w:sz w:val="22"/>
                <w:szCs w:val="22"/>
              </w:rPr>
            </w:pPr>
            <w:r w:rsidRPr="00860F08">
              <w:rPr>
                <w:rFonts w:ascii="Calibri" w:eastAsia="Calibri" w:hAnsi="Calibri" w:cs="Calibri"/>
                <w:sz w:val="22"/>
                <w:szCs w:val="22"/>
              </w:rPr>
              <w:t>Item</w:t>
            </w:r>
          </w:p>
        </w:tc>
        <w:tc>
          <w:tcPr>
            <w:tcW w:w="9014" w:type="dxa"/>
            <w:gridSpan w:val="2"/>
            <w:tcBorders>
              <w:bottom w:val="single" w:sz="4" w:space="0" w:color="auto"/>
            </w:tcBorders>
            <w:shd w:val="clear" w:color="auto" w:fill="000080"/>
            <w:vAlign w:val="center"/>
          </w:tcPr>
          <w:p w:rsidR="00373375" w:rsidRPr="00860F08" w:rsidRDefault="00373375" w:rsidP="005C36E4">
            <w:pPr>
              <w:jc w:val="center"/>
              <w:rPr>
                <w:rFonts w:ascii="Calibri" w:eastAsia="Calibri" w:hAnsi="Calibri" w:cs="Calibri"/>
                <w:sz w:val="22"/>
                <w:szCs w:val="22"/>
              </w:rPr>
            </w:pPr>
            <w:r w:rsidRPr="00860F08">
              <w:rPr>
                <w:rFonts w:ascii="Calibri" w:eastAsia="Calibri" w:hAnsi="Calibri" w:cs="Calibri"/>
                <w:sz w:val="22"/>
                <w:szCs w:val="22"/>
              </w:rPr>
              <w:t>Description</w:t>
            </w:r>
          </w:p>
        </w:tc>
      </w:tr>
      <w:tr w:rsidR="00373375" w:rsidRPr="00860F08" w:rsidTr="00373375">
        <w:trPr>
          <w:jc w:val="center"/>
        </w:trPr>
        <w:tc>
          <w:tcPr>
            <w:tcW w:w="9718" w:type="dxa"/>
            <w:gridSpan w:val="4"/>
            <w:shd w:val="clear" w:color="auto" w:fill="BFBFBF"/>
          </w:tcPr>
          <w:p w:rsidR="00373375" w:rsidRPr="00860F08" w:rsidRDefault="00373375" w:rsidP="005C36E4">
            <w:pPr>
              <w:jc w:val="both"/>
              <w:rPr>
                <w:rFonts w:ascii="Calibri" w:eastAsia="Calibri" w:hAnsi="Calibri" w:cs="Calibri"/>
                <w:b/>
                <w:sz w:val="22"/>
                <w:szCs w:val="22"/>
              </w:rPr>
            </w:pPr>
            <w:r w:rsidRPr="00860F08">
              <w:rPr>
                <w:rFonts w:ascii="Calibri" w:eastAsia="Calibri" w:hAnsi="Calibri" w:cs="Calibri"/>
                <w:b/>
                <w:sz w:val="22"/>
                <w:szCs w:val="22"/>
              </w:rPr>
              <w:t>Professional fees</w:t>
            </w: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r w:rsidRPr="00860F08">
              <w:rPr>
                <w:rFonts w:ascii="Calibri" w:eastAsia="Calibri" w:hAnsi="Calibri" w:cs="Calibri"/>
                <w:sz w:val="22"/>
                <w:szCs w:val="22"/>
              </w:rPr>
              <w:t>1.</w:t>
            </w: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r w:rsidRPr="00860F08">
              <w:rPr>
                <w:rFonts w:ascii="Calibri" w:eastAsia="Calibri" w:hAnsi="Calibri" w:cs="Calibri"/>
                <w:sz w:val="22"/>
                <w:szCs w:val="22"/>
              </w:rPr>
              <w:t>2.</w:t>
            </w: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r w:rsidRPr="00860F08">
              <w:rPr>
                <w:rFonts w:ascii="Calibri" w:eastAsia="Calibri" w:hAnsi="Calibri" w:cs="Calibri"/>
                <w:sz w:val="22"/>
                <w:szCs w:val="22"/>
              </w:rPr>
              <w:t>3.</w:t>
            </w: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511" w:type="dxa"/>
            <w:shd w:val="clear" w:color="auto" w:fill="auto"/>
          </w:tcPr>
          <w:p w:rsidR="00373375" w:rsidRPr="00860F08" w:rsidRDefault="00373375" w:rsidP="005C36E4">
            <w:pPr>
              <w:jc w:val="both"/>
              <w:rPr>
                <w:rFonts w:ascii="Calibri" w:eastAsia="Calibri" w:hAnsi="Calibri" w:cs="Calibri"/>
                <w:sz w:val="22"/>
                <w:szCs w:val="22"/>
              </w:rPr>
            </w:pPr>
          </w:p>
        </w:tc>
        <w:tc>
          <w:tcPr>
            <w:tcW w:w="7962" w:type="dxa"/>
            <w:gridSpan w:val="2"/>
            <w:shd w:val="clear" w:color="auto" w:fill="auto"/>
          </w:tcPr>
          <w:p w:rsidR="00373375" w:rsidRPr="00860F08" w:rsidRDefault="00373375" w:rsidP="005C36E4">
            <w:pPr>
              <w:jc w:val="both"/>
              <w:rPr>
                <w:rFonts w:ascii="Calibri" w:eastAsia="Calibri" w:hAnsi="Calibri" w:cs="Calibri"/>
                <w:sz w:val="22"/>
                <w:szCs w:val="22"/>
              </w:rPr>
            </w:pPr>
          </w:p>
        </w:tc>
        <w:tc>
          <w:tcPr>
            <w:tcW w:w="1245" w:type="dxa"/>
            <w:shd w:val="clear" w:color="auto" w:fill="auto"/>
          </w:tcPr>
          <w:p w:rsidR="00373375" w:rsidRPr="00860F08" w:rsidRDefault="00373375" w:rsidP="005C36E4">
            <w:pPr>
              <w:jc w:val="both"/>
              <w:rPr>
                <w:rFonts w:ascii="Calibri" w:eastAsia="Calibri" w:hAnsi="Calibri" w:cs="Calibri"/>
                <w:sz w:val="22"/>
                <w:szCs w:val="22"/>
              </w:rPr>
            </w:pPr>
          </w:p>
        </w:tc>
      </w:tr>
      <w:tr w:rsidR="00373375" w:rsidRPr="00860F08" w:rsidTr="00373375">
        <w:trPr>
          <w:jc w:val="center"/>
        </w:trPr>
        <w:tc>
          <w:tcPr>
            <w:tcW w:w="8473" w:type="dxa"/>
            <w:gridSpan w:val="3"/>
            <w:shd w:val="clear" w:color="auto" w:fill="auto"/>
          </w:tcPr>
          <w:p w:rsidR="00373375" w:rsidRPr="00860F08" w:rsidRDefault="00373375" w:rsidP="005C36E4">
            <w:pPr>
              <w:jc w:val="right"/>
              <w:rPr>
                <w:rFonts w:ascii="Calibri" w:eastAsia="Calibri" w:hAnsi="Calibri" w:cs="Calibri"/>
                <w:b/>
                <w:i/>
                <w:sz w:val="22"/>
                <w:szCs w:val="22"/>
              </w:rPr>
            </w:pPr>
          </w:p>
          <w:p w:rsidR="00373375" w:rsidRPr="00860F08" w:rsidRDefault="00373375" w:rsidP="005C36E4">
            <w:pPr>
              <w:jc w:val="right"/>
              <w:rPr>
                <w:rFonts w:ascii="Calibri" w:eastAsia="Calibri" w:hAnsi="Calibri" w:cs="Calibri"/>
                <w:b/>
                <w:i/>
                <w:sz w:val="22"/>
                <w:szCs w:val="22"/>
              </w:rPr>
            </w:pPr>
            <w:r w:rsidRPr="00860F08">
              <w:rPr>
                <w:rFonts w:ascii="Calibri" w:eastAsia="Calibri" w:hAnsi="Calibri" w:cs="Calibri"/>
                <w:b/>
                <w:i/>
                <w:sz w:val="22"/>
                <w:szCs w:val="22"/>
              </w:rPr>
              <w:t xml:space="preserve">Total Contract Price </w:t>
            </w:r>
          </w:p>
          <w:p w:rsidR="00373375" w:rsidRPr="00860F08" w:rsidRDefault="00373375" w:rsidP="005C36E4">
            <w:pPr>
              <w:jc w:val="right"/>
              <w:rPr>
                <w:rFonts w:ascii="Calibri" w:eastAsia="Calibri" w:hAnsi="Calibri" w:cs="Calibri"/>
                <w:i/>
                <w:sz w:val="22"/>
                <w:szCs w:val="22"/>
              </w:rPr>
            </w:pPr>
          </w:p>
        </w:tc>
        <w:tc>
          <w:tcPr>
            <w:tcW w:w="1245" w:type="dxa"/>
            <w:shd w:val="clear" w:color="auto" w:fill="auto"/>
            <w:vAlign w:val="center"/>
          </w:tcPr>
          <w:p w:rsidR="00373375" w:rsidRPr="00860F08" w:rsidRDefault="00373375" w:rsidP="005C36E4">
            <w:pPr>
              <w:jc w:val="right"/>
              <w:rPr>
                <w:rFonts w:ascii="Calibri" w:eastAsia="Calibri" w:hAnsi="Calibri" w:cs="Calibri"/>
                <w:sz w:val="22"/>
                <w:szCs w:val="22"/>
              </w:rPr>
            </w:pPr>
            <w:r w:rsidRPr="00860F08">
              <w:rPr>
                <w:rFonts w:ascii="Calibri" w:eastAsia="Calibri" w:hAnsi="Calibri" w:cs="Calibri"/>
                <w:sz w:val="22"/>
                <w:szCs w:val="22"/>
              </w:rPr>
              <w:t>AZN</w:t>
            </w:r>
          </w:p>
        </w:tc>
      </w:tr>
    </w:tbl>
    <w:p w:rsidR="003975C0" w:rsidRPr="00860F08" w:rsidRDefault="003975C0" w:rsidP="003975C0">
      <w:pPr>
        <w:rPr>
          <w:rFonts w:ascii="Calibri" w:hAnsi="Calibri" w:cs="Calibri"/>
          <w:b/>
          <w:bCs/>
          <w:sz w:val="22"/>
          <w:szCs w:val="22"/>
        </w:rPr>
      </w:pPr>
    </w:p>
    <w:p w:rsidR="003975C0" w:rsidRPr="00860F08" w:rsidRDefault="00AD12C5" w:rsidP="003975C0">
      <w:pPr>
        <w:tabs>
          <w:tab w:val="left" w:pos="-180"/>
          <w:tab w:val="right" w:pos="1980"/>
          <w:tab w:val="left" w:pos="2160"/>
          <w:tab w:val="left" w:pos="4320"/>
        </w:tabs>
        <w:rPr>
          <w:rFonts w:ascii="Calibri" w:hAnsi="Calibri" w:cs="Calibri"/>
          <w:b/>
          <w:bCs/>
          <w:sz w:val="22"/>
          <w:szCs w:val="22"/>
        </w:rPr>
      </w:pPr>
      <w:r w:rsidRPr="00860F08">
        <w:rPr>
          <w:rFonts w:ascii="Calibri" w:hAnsi="Calibri" w:cs="Calibri"/>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6179820" cy="685800"/>
                <wp:effectExtent l="11430"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75C0" w:rsidRDefault="003975C0" w:rsidP="003975C0">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3975C0" w:rsidRDefault="003975C0" w:rsidP="003975C0">
                      <w:pPr>
                        <w:rPr>
                          <w:i/>
                          <w:iCs/>
                        </w:rPr>
                      </w:pPr>
                      <w:r w:rsidRPr="007162E2">
                        <w:rPr>
                          <w:rFonts w:ascii="Calibri" w:hAnsi="Calibri" w:cs="Calibri"/>
                          <w:i/>
                          <w:iCs/>
                        </w:rPr>
                        <w:t>Vendor’s Comments</w:t>
                      </w:r>
                      <w:r>
                        <w:rPr>
                          <w:i/>
                          <w:iCs/>
                        </w:rPr>
                        <w:t>:</w:t>
                      </w:r>
                    </w:p>
                  </w:txbxContent>
                </v:textbox>
              </v:shape>
            </w:pict>
          </mc:Fallback>
        </mc:AlternateContent>
      </w:r>
    </w:p>
    <w:p w:rsidR="003975C0" w:rsidRPr="00860F08" w:rsidRDefault="003975C0" w:rsidP="003975C0">
      <w:pPr>
        <w:tabs>
          <w:tab w:val="left" w:pos="-180"/>
          <w:tab w:val="right" w:pos="1980"/>
          <w:tab w:val="left" w:pos="2160"/>
          <w:tab w:val="left" w:pos="4320"/>
        </w:tabs>
        <w:rPr>
          <w:rFonts w:ascii="Calibri" w:hAnsi="Calibri" w:cs="Calibri"/>
          <w:b/>
          <w:bCs/>
          <w:sz w:val="22"/>
          <w:szCs w:val="22"/>
        </w:rPr>
      </w:pPr>
    </w:p>
    <w:p w:rsidR="003975C0" w:rsidRPr="00860F08" w:rsidRDefault="003975C0" w:rsidP="003975C0">
      <w:pPr>
        <w:tabs>
          <w:tab w:val="left" w:pos="-180"/>
          <w:tab w:val="right" w:pos="1980"/>
          <w:tab w:val="left" w:pos="2160"/>
          <w:tab w:val="left" w:pos="4320"/>
        </w:tabs>
        <w:rPr>
          <w:rFonts w:ascii="Calibri" w:hAnsi="Calibri" w:cs="Calibri"/>
          <w:b/>
          <w:bCs/>
          <w:sz w:val="22"/>
          <w:szCs w:val="22"/>
        </w:rPr>
      </w:pPr>
    </w:p>
    <w:p w:rsidR="003975C0" w:rsidRPr="00860F08" w:rsidRDefault="003975C0" w:rsidP="003975C0">
      <w:pPr>
        <w:tabs>
          <w:tab w:val="left" w:pos="-180"/>
          <w:tab w:val="right" w:pos="1980"/>
          <w:tab w:val="left" w:pos="2160"/>
          <w:tab w:val="left" w:pos="4320"/>
        </w:tabs>
        <w:rPr>
          <w:rFonts w:ascii="Calibri" w:hAnsi="Calibri" w:cs="Calibri"/>
          <w:b/>
          <w:bCs/>
          <w:sz w:val="22"/>
          <w:szCs w:val="22"/>
        </w:rPr>
      </w:pPr>
    </w:p>
    <w:p w:rsidR="003975C0" w:rsidRPr="00860F08" w:rsidRDefault="003975C0" w:rsidP="003975C0">
      <w:pPr>
        <w:tabs>
          <w:tab w:val="left" w:pos="-180"/>
          <w:tab w:val="right" w:pos="1980"/>
          <w:tab w:val="left" w:pos="2160"/>
          <w:tab w:val="left" w:pos="4320"/>
        </w:tabs>
        <w:rPr>
          <w:rFonts w:ascii="Calibri" w:hAnsi="Calibri" w:cs="Calibri"/>
          <w:b/>
          <w:bCs/>
          <w:sz w:val="22"/>
          <w:szCs w:val="22"/>
        </w:rPr>
      </w:pPr>
    </w:p>
    <w:p w:rsidR="003975C0" w:rsidRPr="00860F08" w:rsidRDefault="003975C0" w:rsidP="003975C0">
      <w:pPr>
        <w:pStyle w:val="ListParagraph"/>
        <w:tabs>
          <w:tab w:val="left" w:pos="851"/>
        </w:tabs>
        <w:overflowPunct/>
        <w:autoSpaceDE/>
        <w:autoSpaceDN/>
        <w:adjustRightInd/>
        <w:spacing w:line="276" w:lineRule="auto"/>
        <w:ind w:left="0"/>
        <w:contextualSpacing/>
        <w:jc w:val="both"/>
        <w:textAlignment w:val="auto"/>
        <w:rPr>
          <w:rFonts w:ascii="Calibri" w:hAnsi="Calibri" w:cs="Calibri"/>
          <w:szCs w:val="22"/>
        </w:rPr>
      </w:pPr>
      <w:r w:rsidRPr="00860F08">
        <w:rPr>
          <w:rFonts w:ascii="Calibri" w:hAnsi="Calibri" w:cs="Calibri"/>
          <w:szCs w:val="22"/>
        </w:rPr>
        <w:t xml:space="preserve">I hereby certify that the company mentioned above, which I am duly authorized to sign for, has reviewed </w:t>
      </w:r>
      <w:r w:rsidR="00D7435A" w:rsidRPr="00D7435A">
        <w:rPr>
          <w:rFonts w:ascii="Calibri" w:hAnsi="Calibri" w:cs="Calibri"/>
          <w:szCs w:val="22"/>
        </w:rPr>
        <w:t>RFQ Nº UNFPA/AZE/RFQ/21/007</w:t>
      </w:r>
      <w:r w:rsidR="00182D53" w:rsidRPr="00860F08">
        <w:rPr>
          <w:rFonts w:ascii="Calibri" w:hAnsi="Calibri" w:cs="Calibri"/>
          <w:szCs w:val="22"/>
        </w:rPr>
        <w:t xml:space="preserve"> </w:t>
      </w:r>
      <w:r w:rsidRPr="00860F08">
        <w:rPr>
          <w:rFonts w:ascii="Calibri" w:hAnsi="Calibri" w:cs="Calibri"/>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3975C0" w:rsidRPr="00860F08" w:rsidTr="005C36E4">
        <w:tc>
          <w:tcPr>
            <w:tcW w:w="4927" w:type="dxa"/>
            <w:shd w:val="clear" w:color="auto" w:fill="auto"/>
            <w:vAlign w:val="center"/>
          </w:tcPr>
          <w:p w:rsidR="003975C0" w:rsidRPr="00860F08" w:rsidRDefault="003975C0" w:rsidP="005C36E4">
            <w:pPr>
              <w:tabs>
                <w:tab w:val="left" w:pos="-180"/>
                <w:tab w:val="right" w:pos="1980"/>
                <w:tab w:val="left" w:pos="2160"/>
                <w:tab w:val="left" w:pos="4320"/>
              </w:tabs>
              <w:rPr>
                <w:rFonts w:ascii="Calibri" w:eastAsia="Calibri" w:hAnsi="Calibri" w:cs="Calibri"/>
                <w:bCs/>
                <w:sz w:val="22"/>
                <w:szCs w:val="22"/>
              </w:rPr>
            </w:pPr>
          </w:p>
          <w:p w:rsidR="003975C0" w:rsidRPr="00860F08" w:rsidRDefault="003975C0" w:rsidP="005C36E4">
            <w:pPr>
              <w:tabs>
                <w:tab w:val="left" w:pos="-180"/>
                <w:tab w:val="right" w:pos="1980"/>
                <w:tab w:val="left" w:pos="2160"/>
                <w:tab w:val="left" w:pos="4320"/>
              </w:tabs>
              <w:rPr>
                <w:rFonts w:ascii="Calibri" w:eastAsia="Calibri" w:hAnsi="Calibri" w:cs="Calibri"/>
                <w:bCs/>
                <w:sz w:val="22"/>
                <w:szCs w:val="22"/>
              </w:rPr>
            </w:pPr>
          </w:p>
          <w:p w:rsidR="003975C0" w:rsidRPr="00860F08" w:rsidRDefault="003975C0" w:rsidP="005C36E4">
            <w:pPr>
              <w:tabs>
                <w:tab w:val="left" w:pos="-180"/>
                <w:tab w:val="right" w:pos="1980"/>
                <w:tab w:val="left" w:pos="2160"/>
                <w:tab w:val="left" w:pos="4320"/>
              </w:tabs>
              <w:rPr>
                <w:rFonts w:ascii="Calibri" w:eastAsia="Calibri" w:hAnsi="Calibri" w:cs="Calibri"/>
                <w:bCs/>
                <w:sz w:val="22"/>
                <w:szCs w:val="22"/>
              </w:rPr>
            </w:pPr>
          </w:p>
        </w:tc>
        <w:tc>
          <w:tcPr>
            <w:tcW w:w="2464" w:type="dxa"/>
            <w:vAlign w:val="center"/>
          </w:tcPr>
          <w:p w:rsidR="003975C0" w:rsidRPr="00860F08" w:rsidRDefault="003975C0" w:rsidP="005C36E4">
            <w:pPr>
              <w:tabs>
                <w:tab w:val="left" w:pos="-180"/>
                <w:tab w:val="right" w:pos="1980"/>
                <w:tab w:val="left" w:pos="2160"/>
                <w:tab w:val="left" w:pos="4320"/>
              </w:tabs>
              <w:jc w:val="center"/>
              <w:rPr>
                <w:rFonts w:ascii="Calibri" w:eastAsia="Calibri" w:hAnsi="Calibri" w:cs="Calibri"/>
                <w:bCs/>
                <w:sz w:val="22"/>
                <w:szCs w:val="22"/>
              </w:rPr>
            </w:pPr>
            <w:r w:rsidRPr="00860F08">
              <w:rPr>
                <w:rStyle w:val="PlaceholderText"/>
                <w:rFonts w:ascii="Calibri" w:eastAsia="Calibri" w:hAnsi="Calibri" w:cs="Calibri"/>
                <w:sz w:val="22"/>
                <w:szCs w:val="22"/>
              </w:rPr>
              <w:t>Click here to enter a date.</w:t>
            </w:r>
          </w:p>
        </w:tc>
        <w:tc>
          <w:tcPr>
            <w:tcW w:w="2464" w:type="dxa"/>
            <w:vAlign w:val="center"/>
          </w:tcPr>
          <w:p w:rsidR="003975C0" w:rsidRPr="00860F08" w:rsidRDefault="003975C0" w:rsidP="005C36E4">
            <w:pPr>
              <w:tabs>
                <w:tab w:val="left" w:pos="-180"/>
                <w:tab w:val="right" w:pos="1980"/>
                <w:tab w:val="left" w:pos="2160"/>
                <w:tab w:val="left" w:pos="4320"/>
              </w:tabs>
              <w:rPr>
                <w:rFonts w:ascii="Calibri" w:eastAsia="Calibri" w:hAnsi="Calibri" w:cs="Calibri"/>
                <w:bCs/>
                <w:sz w:val="22"/>
                <w:szCs w:val="22"/>
              </w:rPr>
            </w:pPr>
          </w:p>
        </w:tc>
      </w:tr>
      <w:tr w:rsidR="003975C0" w:rsidRPr="00860F08" w:rsidTr="005C36E4">
        <w:tc>
          <w:tcPr>
            <w:tcW w:w="4927" w:type="dxa"/>
            <w:shd w:val="clear" w:color="auto" w:fill="auto"/>
            <w:vAlign w:val="center"/>
          </w:tcPr>
          <w:p w:rsidR="003975C0" w:rsidRPr="00860F08" w:rsidRDefault="003975C0" w:rsidP="005C36E4">
            <w:pPr>
              <w:tabs>
                <w:tab w:val="left" w:pos="-180"/>
                <w:tab w:val="right" w:pos="1980"/>
                <w:tab w:val="left" w:pos="2160"/>
                <w:tab w:val="left" w:pos="4320"/>
              </w:tabs>
              <w:jc w:val="center"/>
              <w:rPr>
                <w:rFonts w:ascii="Calibri" w:eastAsia="Calibri" w:hAnsi="Calibri" w:cs="Calibri"/>
                <w:bCs/>
                <w:sz w:val="22"/>
                <w:szCs w:val="22"/>
              </w:rPr>
            </w:pPr>
            <w:r w:rsidRPr="00860F08">
              <w:rPr>
                <w:rFonts w:ascii="Calibri" w:eastAsia="Calibri" w:hAnsi="Calibri" w:cs="Calibri"/>
                <w:bCs/>
                <w:sz w:val="22"/>
                <w:szCs w:val="22"/>
              </w:rPr>
              <w:t>Name and title</w:t>
            </w:r>
          </w:p>
        </w:tc>
        <w:tc>
          <w:tcPr>
            <w:tcW w:w="4928" w:type="dxa"/>
            <w:gridSpan w:val="2"/>
            <w:vAlign w:val="center"/>
          </w:tcPr>
          <w:p w:rsidR="003975C0" w:rsidRPr="00860F08" w:rsidRDefault="003975C0" w:rsidP="005C36E4">
            <w:pPr>
              <w:tabs>
                <w:tab w:val="left" w:pos="-180"/>
                <w:tab w:val="right" w:pos="1980"/>
                <w:tab w:val="left" w:pos="2160"/>
                <w:tab w:val="left" w:pos="4320"/>
              </w:tabs>
              <w:jc w:val="center"/>
              <w:rPr>
                <w:rFonts w:ascii="Calibri" w:eastAsia="Calibri" w:hAnsi="Calibri" w:cs="Calibri"/>
                <w:bCs/>
                <w:sz w:val="22"/>
                <w:szCs w:val="22"/>
              </w:rPr>
            </w:pPr>
            <w:r w:rsidRPr="00860F08">
              <w:rPr>
                <w:rFonts w:ascii="Calibri" w:eastAsia="Calibri" w:hAnsi="Calibri" w:cs="Calibri"/>
                <w:bCs/>
                <w:sz w:val="22"/>
                <w:szCs w:val="22"/>
              </w:rPr>
              <w:t>Date and place</w:t>
            </w:r>
          </w:p>
        </w:tc>
      </w:tr>
    </w:tbl>
    <w:p w:rsidR="003975C0" w:rsidRPr="00860F08" w:rsidRDefault="003975C0" w:rsidP="003975C0">
      <w:pPr>
        <w:rPr>
          <w:rFonts w:ascii="Calibri" w:hAnsi="Calibri" w:cs="Calibri"/>
          <w:sz w:val="22"/>
          <w:szCs w:val="22"/>
        </w:rPr>
      </w:pPr>
    </w:p>
    <w:p w:rsidR="003975C0" w:rsidRPr="00860F08" w:rsidRDefault="003975C0" w:rsidP="003975C0">
      <w:pPr>
        <w:rPr>
          <w:rFonts w:ascii="Calibri" w:hAnsi="Calibri" w:cs="Calibri"/>
          <w:b/>
          <w:sz w:val="22"/>
          <w:szCs w:val="22"/>
        </w:rPr>
      </w:pPr>
    </w:p>
    <w:p w:rsidR="003975C0" w:rsidRPr="00860F08" w:rsidRDefault="003975C0" w:rsidP="003975C0">
      <w:pPr>
        <w:jc w:val="center"/>
        <w:rPr>
          <w:rFonts w:ascii="Calibri" w:hAnsi="Calibri" w:cs="Calibri"/>
          <w:b/>
          <w:sz w:val="22"/>
          <w:szCs w:val="22"/>
        </w:rPr>
      </w:pPr>
    </w:p>
    <w:p w:rsidR="00373375" w:rsidRPr="00860F08" w:rsidRDefault="00373375" w:rsidP="003975C0">
      <w:pPr>
        <w:jc w:val="center"/>
        <w:rPr>
          <w:rFonts w:ascii="Calibri" w:hAnsi="Calibri" w:cs="Calibri"/>
          <w:b/>
          <w:sz w:val="22"/>
          <w:szCs w:val="22"/>
        </w:rPr>
      </w:pPr>
    </w:p>
    <w:p w:rsidR="00711676" w:rsidRPr="00860F08" w:rsidRDefault="00711676" w:rsidP="003975C0">
      <w:pPr>
        <w:jc w:val="center"/>
        <w:rPr>
          <w:rFonts w:ascii="Calibri" w:hAnsi="Calibri" w:cs="Calibri"/>
          <w:b/>
          <w:sz w:val="22"/>
          <w:szCs w:val="22"/>
        </w:rPr>
      </w:pPr>
    </w:p>
    <w:p w:rsidR="003975C0" w:rsidRPr="00860F08" w:rsidRDefault="003975C0" w:rsidP="003975C0">
      <w:pPr>
        <w:jc w:val="center"/>
        <w:rPr>
          <w:rFonts w:ascii="Calibri" w:hAnsi="Calibri" w:cs="Calibri"/>
          <w:b/>
          <w:sz w:val="22"/>
          <w:szCs w:val="22"/>
        </w:rPr>
      </w:pPr>
      <w:r w:rsidRPr="00860F08">
        <w:rPr>
          <w:rFonts w:ascii="Calibri" w:hAnsi="Calibri" w:cs="Calibri"/>
          <w:b/>
          <w:sz w:val="22"/>
          <w:szCs w:val="22"/>
        </w:rPr>
        <w:t>ANNEX I:</w:t>
      </w:r>
    </w:p>
    <w:p w:rsidR="003975C0" w:rsidRPr="00860F08" w:rsidRDefault="003975C0" w:rsidP="003975C0">
      <w:pPr>
        <w:jc w:val="center"/>
        <w:rPr>
          <w:rFonts w:ascii="Calibri" w:hAnsi="Calibri" w:cs="Calibri"/>
          <w:b/>
          <w:sz w:val="22"/>
          <w:szCs w:val="22"/>
        </w:rPr>
      </w:pPr>
      <w:r w:rsidRPr="00860F08">
        <w:rPr>
          <w:rFonts w:ascii="Calibri" w:hAnsi="Calibri" w:cs="Calibri"/>
          <w:b/>
          <w:sz w:val="22"/>
          <w:szCs w:val="22"/>
        </w:rPr>
        <w:t>General Conditions of Contracts:</w:t>
      </w:r>
    </w:p>
    <w:p w:rsidR="003975C0" w:rsidRPr="00860F08" w:rsidRDefault="003975C0" w:rsidP="003975C0">
      <w:pPr>
        <w:jc w:val="center"/>
        <w:rPr>
          <w:rFonts w:ascii="Calibri" w:hAnsi="Calibri" w:cs="Calibri"/>
          <w:b/>
          <w:sz w:val="22"/>
          <w:szCs w:val="22"/>
        </w:rPr>
      </w:pPr>
      <w:r w:rsidRPr="00860F08">
        <w:rPr>
          <w:rFonts w:ascii="Calibri" w:hAnsi="Calibri" w:cs="Calibri"/>
          <w:b/>
          <w:sz w:val="22"/>
          <w:szCs w:val="22"/>
        </w:rPr>
        <w:t>De Minimis Contracts</w:t>
      </w:r>
    </w:p>
    <w:p w:rsidR="003975C0" w:rsidRPr="00860F08" w:rsidRDefault="003975C0" w:rsidP="003975C0">
      <w:pPr>
        <w:rPr>
          <w:rFonts w:ascii="Calibri" w:hAnsi="Calibri" w:cs="Calibri"/>
          <w:sz w:val="22"/>
          <w:szCs w:val="22"/>
        </w:rPr>
      </w:pPr>
    </w:p>
    <w:p w:rsidR="003975C0" w:rsidRPr="00860F08" w:rsidRDefault="003975C0" w:rsidP="003975C0">
      <w:pPr>
        <w:tabs>
          <w:tab w:val="left" w:pos="7020"/>
        </w:tabs>
        <w:rPr>
          <w:rFonts w:ascii="Calibri" w:hAnsi="Calibri" w:cs="Calibri"/>
          <w:sz w:val="22"/>
          <w:szCs w:val="22"/>
        </w:rPr>
      </w:pPr>
    </w:p>
    <w:p w:rsidR="003975C0" w:rsidRPr="00860F08" w:rsidRDefault="003975C0" w:rsidP="003975C0">
      <w:pPr>
        <w:tabs>
          <w:tab w:val="left" w:pos="7020"/>
        </w:tabs>
        <w:rPr>
          <w:rFonts w:ascii="Calibri" w:hAnsi="Calibri" w:cs="Calibri"/>
          <w:sz w:val="22"/>
          <w:szCs w:val="22"/>
        </w:rPr>
      </w:pPr>
      <w:r w:rsidRPr="00860F08">
        <w:rPr>
          <w:rFonts w:ascii="Calibri" w:hAnsi="Calibri" w:cs="Calibri"/>
          <w:sz w:val="22"/>
          <w:szCs w:val="22"/>
        </w:rPr>
        <w:t xml:space="preserve">This Request for Quotation is subject to UNFPA’s General Conditions of Contract: De Minimis Contracts, which are available in: </w:t>
      </w:r>
      <w:hyperlink r:id="rId20" w:history="1">
        <w:r w:rsidRPr="00860F08">
          <w:rPr>
            <w:rStyle w:val="Hyperlink"/>
            <w:rFonts w:ascii="Calibri" w:hAnsi="Calibri" w:cs="Calibri"/>
            <w:sz w:val="22"/>
            <w:szCs w:val="22"/>
          </w:rPr>
          <w:t>English,</w:t>
        </w:r>
      </w:hyperlink>
      <w:hyperlink r:id="rId21" w:history="1">
        <w:r w:rsidRPr="00860F08">
          <w:rPr>
            <w:rStyle w:val="Hyperlink"/>
            <w:rFonts w:ascii="Calibri" w:hAnsi="Calibri" w:cs="Calibri"/>
            <w:sz w:val="22"/>
            <w:szCs w:val="22"/>
          </w:rPr>
          <w:t>Spanish</w:t>
        </w:r>
      </w:hyperlink>
      <w:r w:rsidRPr="00860F08">
        <w:rPr>
          <w:rFonts w:ascii="Calibri" w:hAnsi="Calibri" w:cs="Calibri"/>
          <w:sz w:val="22"/>
          <w:szCs w:val="22"/>
        </w:rPr>
        <w:t xml:space="preserve"> and </w:t>
      </w:r>
      <w:hyperlink r:id="rId22" w:history="1">
        <w:r w:rsidRPr="00860F08">
          <w:rPr>
            <w:rStyle w:val="Hyperlink"/>
            <w:rFonts w:ascii="Calibri" w:hAnsi="Calibri" w:cs="Calibri"/>
            <w:sz w:val="22"/>
            <w:szCs w:val="22"/>
          </w:rPr>
          <w:t>French</w:t>
        </w:r>
      </w:hyperlink>
    </w:p>
    <w:p w:rsidR="003975C0" w:rsidRPr="00860F08" w:rsidRDefault="003975C0" w:rsidP="003975C0">
      <w:pPr>
        <w:tabs>
          <w:tab w:val="left" w:pos="7020"/>
        </w:tabs>
        <w:rPr>
          <w:rFonts w:ascii="Calibri" w:hAnsi="Calibri" w:cs="Calibri"/>
          <w:sz w:val="22"/>
          <w:szCs w:val="22"/>
        </w:rPr>
      </w:pPr>
    </w:p>
    <w:p w:rsidR="003975C0" w:rsidRPr="00860F08" w:rsidRDefault="003975C0" w:rsidP="003975C0">
      <w:pPr>
        <w:tabs>
          <w:tab w:val="left" w:pos="7020"/>
        </w:tabs>
        <w:rPr>
          <w:rFonts w:ascii="Calibri" w:hAnsi="Calibri" w:cs="Calibri"/>
          <w:sz w:val="22"/>
          <w:szCs w:val="22"/>
        </w:rPr>
      </w:pPr>
    </w:p>
    <w:p w:rsidR="00AF3206" w:rsidRPr="00860F08" w:rsidRDefault="00AF3206" w:rsidP="003F6CA1">
      <w:pPr>
        <w:spacing w:before="120" w:after="120"/>
        <w:jc w:val="both"/>
        <w:rPr>
          <w:rFonts w:ascii="Calibri" w:hAnsi="Calibri" w:cs="Calibri"/>
          <w:b/>
          <w:sz w:val="22"/>
          <w:szCs w:val="22"/>
          <w:u w:val="single"/>
        </w:rPr>
      </w:pPr>
    </w:p>
    <w:sectPr w:rsidR="00AF3206" w:rsidRPr="00860F08" w:rsidSect="005C6FAB">
      <w:headerReference w:type="default" r:id="rId23"/>
      <w:footerReference w:type="even" r:id="rId24"/>
      <w:footerReference w:type="default" r:id="rId25"/>
      <w:pgSz w:w="11906" w:h="16838"/>
      <w:pgMar w:top="720" w:right="1274" w:bottom="106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79" w:rsidRDefault="00E02779">
      <w:r>
        <w:separator/>
      </w:r>
    </w:p>
  </w:endnote>
  <w:endnote w:type="continuationSeparator" w:id="0">
    <w:p w:rsidR="00E02779" w:rsidRDefault="00E0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Default="00D863FF" w:rsidP="00AB328B">
    <w:pPr>
      <w:pStyle w:val="Footer"/>
      <w:framePr w:wrap="around" w:vAnchor="text" w:hAnchor="margin" w:xAlign="right" w:y="1"/>
      <w:rPr>
        <w:rStyle w:val="PageNumber"/>
      </w:rPr>
    </w:pPr>
    <w:r>
      <w:rPr>
        <w:rStyle w:val="PageNumber"/>
      </w:rPr>
      <w:fldChar w:fldCharType="begin"/>
    </w:r>
    <w:r w:rsidR="003D61D6">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Pr="0059415D" w:rsidRDefault="00D863FF" w:rsidP="008E457F">
    <w:pPr>
      <w:pStyle w:val="Footer"/>
      <w:framePr w:w="936" w:wrap="around" w:vAnchor="text" w:hAnchor="margin" w:xAlign="right" w:y="1"/>
      <w:jc w:val="right"/>
      <w:rPr>
        <w:rStyle w:val="PageNumber"/>
        <w:rFonts w:ascii="Calibri" w:hAnsi="Calibri"/>
        <w:sz w:val="18"/>
        <w:szCs w:val="18"/>
      </w:rPr>
    </w:pPr>
    <w:r w:rsidRPr="0059415D">
      <w:rPr>
        <w:rStyle w:val="PageNumber"/>
        <w:rFonts w:ascii="Calibri" w:hAnsi="Calibri"/>
        <w:sz w:val="18"/>
        <w:szCs w:val="18"/>
      </w:rPr>
      <w:fldChar w:fldCharType="begin"/>
    </w:r>
    <w:r w:rsidR="003D61D6" w:rsidRPr="0059415D">
      <w:rPr>
        <w:rStyle w:val="PageNumber"/>
        <w:rFonts w:ascii="Calibri" w:hAnsi="Calibri"/>
        <w:sz w:val="18"/>
        <w:szCs w:val="18"/>
      </w:rPr>
      <w:instrText xml:space="preserve">PAGE  </w:instrText>
    </w:r>
    <w:r w:rsidRPr="0059415D">
      <w:rPr>
        <w:rStyle w:val="PageNumber"/>
        <w:rFonts w:ascii="Calibri" w:hAnsi="Calibri"/>
        <w:sz w:val="18"/>
        <w:szCs w:val="18"/>
      </w:rPr>
      <w:fldChar w:fldCharType="separate"/>
    </w:r>
    <w:r w:rsidR="00AD12C5">
      <w:rPr>
        <w:rStyle w:val="PageNumber"/>
        <w:rFonts w:ascii="Calibri" w:hAnsi="Calibri"/>
        <w:noProof/>
        <w:sz w:val="18"/>
        <w:szCs w:val="18"/>
      </w:rPr>
      <w:t>4</w:t>
    </w:r>
    <w:r w:rsidRPr="0059415D">
      <w:rPr>
        <w:rStyle w:val="PageNumber"/>
        <w:rFonts w:ascii="Calibri" w:hAnsi="Calibri"/>
        <w:sz w:val="18"/>
        <w:szCs w:val="18"/>
      </w:rPr>
      <w:fldChar w:fldCharType="end"/>
    </w:r>
    <w:r w:rsidR="003D61D6" w:rsidRPr="0059415D">
      <w:rPr>
        <w:rStyle w:val="PageNumber"/>
        <w:rFonts w:ascii="Calibri" w:hAnsi="Calibri"/>
        <w:sz w:val="18"/>
        <w:szCs w:val="18"/>
      </w:rPr>
      <w:t xml:space="preserve"> of </w:t>
    </w:r>
    <w:r w:rsidRPr="0059415D">
      <w:rPr>
        <w:rStyle w:val="PageNumber"/>
        <w:rFonts w:ascii="Calibri" w:hAnsi="Calibri"/>
        <w:sz w:val="18"/>
        <w:szCs w:val="18"/>
      </w:rPr>
      <w:fldChar w:fldCharType="begin"/>
    </w:r>
    <w:r w:rsidR="003D61D6" w:rsidRPr="0059415D">
      <w:rPr>
        <w:rStyle w:val="PageNumber"/>
        <w:rFonts w:ascii="Calibri" w:hAnsi="Calibri"/>
        <w:sz w:val="18"/>
        <w:szCs w:val="18"/>
      </w:rPr>
      <w:instrText xml:space="preserve"> NUMPAGES </w:instrText>
    </w:r>
    <w:r w:rsidRPr="0059415D">
      <w:rPr>
        <w:rStyle w:val="PageNumber"/>
        <w:rFonts w:ascii="Calibri" w:hAnsi="Calibri"/>
        <w:sz w:val="18"/>
        <w:szCs w:val="18"/>
      </w:rPr>
      <w:fldChar w:fldCharType="separate"/>
    </w:r>
    <w:r w:rsidR="00AD12C5">
      <w:rPr>
        <w:rStyle w:val="PageNumber"/>
        <w:rFonts w:ascii="Calibri" w:hAnsi="Calibri"/>
        <w:noProof/>
        <w:sz w:val="18"/>
        <w:szCs w:val="18"/>
      </w:rPr>
      <w:t>7</w:t>
    </w:r>
    <w:r w:rsidRPr="0059415D">
      <w:rPr>
        <w:rStyle w:val="PageNumber"/>
        <w:rFonts w:ascii="Calibri" w:hAnsi="Calibri"/>
        <w:sz w:val="18"/>
        <w:szCs w:val="18"/>
      </w:rPr>
      <w:fldChar w:fldCharType="end"/>
    </w:r>
  </w:p>
  <w:p w:rsidR="00E91DCD" w:rsidRDefault="00E91DCD" w:rsidP="004C6042">
    <w:pPr>
      <w:pStyle w:val="UNFPAAddress"/>
      <w:tabs>
        <w:tab w:val="right" w:pos="9720"/>
      </w:tabs>
      <w:spacing w:line="230" w:lineRule="exact"/>
      <w:ind w:right="360"/>
      <w:rPr>
        <w:rFonts w:ascii="Calibri" w:hAnsi="Calibri"/>
        <w:sz w:val="18"/>
        <w:szCs w:val="18"/>
      </w:rPr>
    </w:pPr>
  </w:p>
  <w:p w:rsidR="003D61D6" w:rsidRPr="004C6042" w:rsidRDefault="003D61D6" w:rsidP="004C6042">
    <w:pPr>
      <w:pStyle w:val="UNFPAAddress"/>
      <w:tabs>
        <w:tab w:val="right" w:pos="9720"/>
      </w:tabs>
      <w:spacing w:line="230" w:lineRule="exact"/>
      <w:ind w:right="360"/>
      <w:rPr>
        <w:rFonts w:ascii="Calibri" w:hAnsi="Calibri"/>
        <w:b/>
        <w:sz w:val="18"/>
        <w:szCs w:val="18"/>
      </w:rPr>
    </w:pPr>
    <w:r w:rsidRPr="0059415D">
      <w:rPr>
        <w:rFonts w:ascii="Calibri" w:hAnsi="Calibri"/>
        <w:sz w:val="18"/>
        <w:szCs w:val="18"/>
      </w:rPr>
      <w:t>UNFPA/PSB/Bids/Request for Quotation for Services/RFQ/S</w:t>
    </w:r>
    <w:r w:rsidR="004C0A33" w:rsidRPr="0059415D">
      <w:rPr>
        <w:rFonts w:ascii="Calibri" w:hAnsi="Calibri"/>
        <w:sz w:val="18"/>
        <w:szCs w:val="18"/>
      </w:rPr>
      <w:t xml:space="preserve">imple </w:t>
    </w:r>
    <w:r w:rsidRPr="0059415D">
      <w:rPr>
        <w:rFonts w:ascii="Calibri" w:hAnsi="Calibri"/>
        <w:sz w:val="18"/>
        <w:szCs w:val="18"/>
      </w:rPr>
      <w:t>Services</w:t>
    </w:r>
    <w:r w:rsidR="004C0A33" w:rsidRPr="0059415D">
      <w:rPr>
        <w:rFonts w:ascii="Calibri" w:hAnsi="Calibri"/>
        <w:sz w:val="18"/>
        <w:szCs w:val="18"/>
      </w:rPr>
      <w:t>/</w:t>
    </w:r>
    <w:r w:rsidR="00781401" w:rsidRPr="0059415D">
      <w:rPr>
        <w:rFonts w:ascii="Calibri" w:hAnsi="Calibri"/>
        <w:sz w:val="18"/>
        <w:szCs w:val="18"/>
      </w:rPr>
      <w:t>UNFPA/AZE/</w:t>
    </w:r>
    <w:r w:rsidR="00237996">
      <w:rPr>
        <w:rFonts w:ascii="Calibri" w:hAnsi="Calibri"/>
        <w:sz w:val="18"/>
        <w:szCs w:val="18"/>
      </w:rPr>
      <w:t>RFQ/</w:t>
    </w:r>
    <w:r w:rsidR="0059415D" w:rsidRPr="0059415D">
      <w:rPr>
        <w:rFonts w:ascii="Calibri" w:hAnsi="Calibri"/>
        <w:sz w:val="18"/>
        <w:szCs w:val="18"/>
      </w:rPr>
      <w:t>21/00</w:t>
    </w:r>
    <w:r w:rsidR="00806F48">
      <w:rPr>
        <w:rFonts w:ascii="Calibri" w:hAnsi="Calibri"/>
        <w:sz w:val="18"/>
        <w:szCs w:val="18"/>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79" w:rsidRDefault="00E02779">
      <w:r>
        <w:separator/>
      </w:r>
    </w:p>
  </w:footnote>
  <w:footnote w:type="continuationSeparator" w:id="0">
    <w:p w:rsidR="00E02779" w:rsidRDefault="00E0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676A39" w:rsidTr="00D6687E">
      <w:trPr>
        <w:trHeight w:val="1142"/>
      </w:trPr>
      <w:tc>
        <w:tcPr>
          <w:tcW w:w="4995" w:type="dxa"/>
          <w:shd w:val="clear" w:color="auto" w:fill="auto"/>
        </w:tcPr>
        <w:p w:rsidR="003D61D6" w:rsidRPr="00D6687E" w:rsidRDefault="00AD12C5">
          <w:pPr>
            <w:pStyle w:val="Header"/>
            <w:rPr>
              <w:rFonts w:cs="Arial"/>
              <w:szCs w:val="22"/>
            </w:rPr>
          </w:pPr>
          <w:r w:rsidRPr="00FC0C8B">
            <w:rPr>
              <w:rFonts w:ascii="Arial Narrow" w:hAnsi="Arial Narrow" w:cs="Arial"/>
              <w:noProof/>
              <w:szCs w:val="22"/>
            </w:rPr>
            <w:drawing>
              <wp:inline distT="0" distB="0" distL="0" distR="0">
                <wp:extent cx="970280" cy="45339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53390"/>
                        </a:xfrm>
                        <a:prstGeom prst="rect">
                          <a:avLst/>
                        </a:prstGeom>
                        <a:noFill/>
                        <a:ln>
                          <a:noFill/>
                        </a:ln>
                      </pic:spPr>
                    </pic:pic>
                  </a:graphicData>
                </a:graphic>
              </wp:inline>
            </w:drawing>
          </w:r>
        </w:p>
      </w:tc>
      <w:tc>
        <w:tcPr>
          <w:tcW w:w="4995" w:type="dxa"/>
          <w:shd w:val="clear" w:color="auto" w:fill="auto"/>
        </w:tcPr>
        <w:p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United Nations Population Fund</w:t>
          </w:r>
        </w:p>
        <w:p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3, UN 50th Anniversary Street</w:t>
          </w:r>
        </w:p>
        <w:p w:rsidR="00E96FB1" w:rsidRDefault="00E96FB1" w:rsidP="00E96FB1">
          <w:pPr>
            <w:pStyle w:val="Header"/>
            <w:jc w:val="right"/>
            <w:rPr>
              <w:rFonts w:ascii="Calibri" w:hAnsi="Calibri" w:cs="Arial"/>
              <w:sz w:val="18"/>
              <w:szCs w:val="18"/>
            </w:rPr>
          </w:pPr>
          <w:r w:rsidRPr="00E96FB1">
            <w:rPr>
              <w:rFonts w:ascii="Calibri" w:hAnsi="Calibri" w:cs="Arial"/>
              <w:sz w:val="18"/>
              <w:szCs w:val="18"/>
            </w:rPr>
            <w:t>AZ1001, Baku, Azerbaijan</w:t>
          </w:r>
        </w:p>
        <w:p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E-mail: ismailova@unfpa.org</w:t>
          </w:r>
        </w:p>
        <w:p w:rsidR="003D61D6" w:rsidRPr="00E96FB1" w:rsidRDefault="00E96FB1" w:rsidP="00E96FB1">
          <w:pPr>
            <w:pStyle w:val="Header"/>
            <w:jc w:val="right"/>
            <w:rPr>
              <w:rFonts w:ascii="Calibri" w:hAnsi="Calibri" w:cs="Arial"/>
              <w:sz w:val="18"/>
              <w:szCs w:val="18"/>
            </w:rPr>
          </w:pPr>
          <w:r w:rsidRPr="00E96FB1">
            <w:rPr>
              <w:rFonts w:ascii="Calibri" w:hAnsi="Calibri" w:cs="Arial"/>
              <w:sz w:val="18"/>
              <w:szCs w:val="18"/>
            </w:rPr>
            <w:t>Website: www.unfpa.org</w:t>
          </w:r>
        </w:p>
      </w:tc>
    </w:tr>
  </w:tbl>
  <w:p w:rsidR="003D61D6" w:rsidRPr="00492D29" w:rsidRDefault="003D61D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AC9"/>
    <w:multiLevelType w:val="hybridMultilevel"/>
    <w:tmpl w:val="DCA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73F56"/>
    <w:multiLevelType w:val="hybridMultilevel"/>
    <w:tmpl w:val="4BF43C0A"/>
    <w:lvl w:ilvl="0" w:tplc="BF76C8FC">
      <w:start w:val="1"/>
      <w:numFmt w:val="upperRoman"/>
      <w:lvlText w:val="%1."/>
      <w:lvlJc w:val="righ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F4B15"/>
    <w:multiLevelType w:val="hybridMultilevel"/>
    <w:tmpl w:val="17D21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3B9A"/>
    <w:multiLevelType w:val="hybridMultilevel"/>
    <w:tmpl w:val="8C7E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206842"/>
    <w:multiLevelType w:val="hybridMultilevel"/>
    <w:tmpl w:val="9278A05E"/>
    <w:numStyleLink w:val="Bullets"/>
  </w:abstractNum>
  <w:abstractNum w:abstractNumId="5" w15:restartNumberingAfterBreak="0">
    <w:nsid w:val="26F94A76"/>
    <w:multiLevelType w:val="hybridMultilevel"/>
    <w:tmpl w:val="49F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62FBF"/>
    <w:multiLevelType w:val="hybridMultilevel"/>
    <w:tmpl w:val="C5CA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BD84590"/>
    <w:multiLevelType w:val="hybridMultilevel"/>
    <w:tmpl w:val="E884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C4853"/>
    <w:multiLevelType w:val="hybridMultilevel"/>
    <w:tmpl w:val="57469E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B4B6D11"/>
    <w:multiLevelType w:val="hybridMultilevel"/>
    <w:tmpl w:val="F8F2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3560"/>
    <w:multiLevelType w:val="hybridMultilevel"/>
    <w:tmpl w:val="A822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721F4"/>
    <w:multiLevelType w:val="hybridMultilevel"/>
    <w:tmpl w:val="9278A05E"/>
    <w:styleLink w:val="Bullets"/>
    <w:lvl w:ilvl="0" w:tplc="AC026888">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9073BC">
      <w:start w:val="1"/>
      <w:numFmt w:val="bullet"/>
      <w:lvlText w:val="•"/>
      <w:lvlJc w:val="left"/>
      <w:pPr>
        <w:ind w:left="7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4E11C0">
      <w:start w:val="1"/>
      <w:numFmt w:val="bullet"/>
      <w:lvlText w:val="•"/>
      <w:lvlJc w:val="left"/>
      <w:pPr>
        <w:ind w:left="13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DEE534">
      <w:start w:val="1"/>
      <w:numFmt w:val="bullet"/>
      <w:lvlText w:val="•"/>
      <w:lvlJc w:val="left"/>
      <w:pPr>
        <w:ind w:left="19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0411BA">
      <w:start w:val="1"/>
      <w:numFmt w:val="bullet"/>
      <w:lvlText w:val="•"/>
      <w:lvlJc w:val="left"/>
      <w:pPr>
        <w:ind w:left="25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06C4D4">
      <w:start w:val="1"/>
      <w:numFmt w:val="bullet"/>
      <w:lvlText w:val="•"/>
      <w:lvlJc w:val="left"/>
      <w:pPr>
        <w:ind w:left="31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C24D9C">
      <w:start w:val="1"/>
      <w:numFmt w:val="bullet"/>
      <w:lvlText w:val="•"/>
      <w:lvlJc w:val="left"/>
      <w:pPr>
        <w:ind w:left="37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038BA58">
      <w:start w:val="1"/>
      <w:numFmt w:val="bullet"/>
      <w:lvlText w:val="•"/>
      <w:lvlJc w:val="left"/>
      <w:pPr>
        <w:ind w:left="43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38F828">
      <w:start w:val="1"/>
      <w:numFmt w:val="bullet"/>
      <w:lvlText w:val="•"/>
      <w:lvlJc w:val="left"/>
      <w:pPr>
        <w:ind w:left="49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54020FB0"/>
    <w:multiLevelType w:val="hybridMultilevel"/>
    <w:tmpl w:val="F19ECA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540714"/>
    <w:multiLevelType w:val="hybridMultilevel"/>
    <w:tmpl w:val="868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93671A"/>
    <w:multiLevelType w:val="hybridMultilevel"/>
    <w:tmpl w:val="4B0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14E59"/>
    <w:multiLevelType w:val="hybridMultilevel"/>
    <w:tmpl w:val="E22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60BF0"/>
    <w:multiLevelType w:val="hybridMultilevel"/>
    <w:tmpl w:val="42D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19"/>
  </w:num>
  <w:num w:numId="5">
    <w:abstractNumId w:val="1"/>
  </w:num>
  <w:num w:numId="6">
    <w:abstractNumId w:val="16"/>
  </w:num>
  <w:num w:numId="7">
    <w:abstractNumId w:val="13"/>
  </w:num>
  <w:num w:numId="8">
    <w:abstractNumId w:val="9"/>
  </w:num>
  <w:num w:numId="9">
    <w:abstractNumId w:val="20"/>
  </w:num>
  <w:num w:numId="10">
    <w:abstractNumId w:val="18"/>
  </w:num>
  <w:num w:numId="11">
    <w:abstractNumId w:val="12"/>
  </w:num>
  <w:num w:numId="12">
    <w:abstractNumId w:val="4"/>
  </w:num>
  <w:num w:numId="13">
    <w:abstractNumId w:val="2"/>
  </w:num>
  <w:num w:numId="14">
    <w:abstractNumId w:val="8"/>
  </w:num>
  <w:num w:numId="15">
    <w:abstractNumId w:val="5"/>
  </w:num>
  <w:num w:numId="16">
    <w:abstractNumId w:val="6"/>
  </w:num>
  <w:num w:numId="17">
    <w:abstractNumId w:val="14"/>
  </w:num>
  <w:num w:numId="18">
    <w:abstractNumId w:val="0"/>
  </w:num>
  <w:num w:numId="19">
    <w:abstractNumId w:val="3"/>
  </w:num>
  <w:num w:numId="20">
    <w:abstractNumId w:val="11"/>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3F5D"/>
    <w:rsid w:val="0002021E"/>
    <w:rsid w:val="00021CA1"/>
    <w:rsid w:val="000275EF"/>
    <w:rsid w:val="00027914"/>
    <w:rsid w:val="0003336D"/>
    <w:rsid w:val="00043A5C"/>
    <w:rsid w:val="0004540F"/>
    <w:rsid w:val="00047C0C"/>
    <w:rsid w:val="000545B4"/>
    <w:rsid w:val="00073072"/>
    <w:rsid w:val="00084BBC"/>
    <w:rsid w:val="000871D0"/>
    <w:rsid w:val="000B155B"/>
    <w:rsid w:val="000C2E31"/>
    <w:rsid w:val="000D013A"/>
    <w:rsid w:val="000D3740"/>
    <w:rsid w:val="000D444B"/>
    <w:rsid w:val="000F5CEE"/>
    <w:rsid w:val="000F6511"/>
    <w:rsid w:val="00106154"/>
    <w:rsid w:val="001374BD"/>
    <w:rsid w:val="00154D21"/>
    <w:rsid w:val="00166FD9"/>
    <w:rsid w:val="00182D53"/>
    <w:rsid w:val="00186BCF"/>
    <w:rsid w:val="00191C65"/>
    <w:rsid w:val="001A3AD8"/>
    <w:rsid w:val="001A4BEF"/>
    <w:rsid w:val="001B59C9"/>
    <w:rsid w:val="001C5550"/>
    <w:rsid w:val="001D4D0D"/>
    <w:rsid w:val="001D5909"/>
    <w:rsid w:val="001F0D30"/>
    <w:rsid w:val="001F30FE"/>
    <w:rsid w:val="001F41B5"/>
    <w:rsid w:val="00204516"/>
    <w:rsid w:val="00214E5A"/>
    <w:rsid w:val="00222A0C"/>
    <w:rsid w:val="00222C2E"/>
    <w:rsid w:val="00237996"/>
    <w:rsid w:val="00241CB4"/>
    <w:rsid w:val="00265941"/>
    <w:rsid w:val="00272205"/>
    <w:rsid w:val="00273C02"/>
    <w:rsid w:val="002874D1"/>
    <w:rsid w:val="00287568"/>
    <w:rsid w:val="002933E3"/>
    <w:rsid w:val="002B0E33"/>
    <w:rsid w:val="002C1A60"/>
    <w:rsid w:val="002C1E94"/>
    <w:rsid w:val="002C5EBD"/>
    <w:rsid w:val="002C6FB5"/>
    <w:rsid w:val="002D3A7A"/>
    <w:rsid w:val="002D67BE"/>
    <w:rsid w:val="002E4378"/>
    <w:rsid w:val="002E4A31"/>
    <w:rsid w:val="002E5DA6"/>
    <w:rsid w:val="002E7438"/>
    <w:rsid w:val="002F0188"/>
    <w:rsid w:val="002F407D"/>
    <w:rsid w:val="002F60A3"/>
    <w:rsid w:val="00305129"/>
    <w:rsid w:val="00306234"/>
    <w:rsid w:val="003067B9"/>
    <w:rsid w:val="003207F6"/>
    <w:rsid w:val="003215B7"/>
    <w:rsid w:val="003244B7"/>
    <w:rsid w:val="003330AF"/>
    <w:rsid w:val="00350ABA"/>
    <w:rsid w:val="003526DD"/>
    <w:rsid w:val="0037065C"/>
    <w:rsid w:val="00373375"/>
    <w:rsid w:val="003975C0"/>
    <w:rsid w:val="00397DE4"/>
    <w:rsid w:val="003A1F0A"/>
    <w:rsid w:val="003A2D5B"/>
    <w:rsid w:val="003A3102"/>
    <w:rsid w:val="003A33B2"/>
    <w:rsid w:val="003B0FA3"/>
    <w:rsid w:val="003C05D0"/>
    <w:rsid w:val="003C2D79"/>
    <w:rsid w:val="003D179E"/>
    <w:rsid w:val="003D61D6"/>
    <w:rsid w:val="003E537E"/>
    <w:rsid w:val="003F6CA1"/>
    <w:rsid w:val="003F7BA4"/>
    <w:rsid w:val="004034AE"/>
    <w:rsid w:val="0040398F"/>
    <w:rsid w:val="004171CA"/>
    <w:rsid w:val="00440D75"/>
    <w:rsid w:val="004429CC"/>
    <w:rsid w:val="00442A19"/>
    <w:rsid w:val="00443DE0"/>
    <w:rsid w:val="00460260"/>
    <w:rsid w:val="004633CA"/>
    <w:rsid w:val="00465496"/>
    <w:rsid w:val="00466604"/>
    <w:rsid w:val="00471399"/>
    <w:rsid w:val="0047573D"/>
    <w:rsid w:val="00492D29"/>
    <w:rsid w:val="004A4689"/>
    <w:rsid w:val="004A5CE6"/>
    <w:rsid w:val="004B026A"/>
    <w:rsid w:val="004B579A"/>
    <w:rsid w:val="004B6802"/>
    <w:rsid w:val="004C0A33"/>
    <w:rsid w:val="004C0F90"/>
    <w:rsid w:val="004C1382"/>
    <w:rsid w:val="004C1CB5"/>
    <w:rsid w:val="004C2109"/>
    <w:rsid w:val="004C6042"/>
    <w:rsid w:val="004D74C8"/>
    <w:rsid w:val="004E2367"/>
    <w:rsid w:val="004E6547"/>
    <w:rsid w:val="004F2115"/>
    <w:rsid w:val="004F6E5B"/>
    <w:rsid w:val="00514ADD"/>
    <w:rsid w:val="0051589D"/>
    <w:rsid w:val="00517197"/>
    <w:rsid w:val="00517EC4"/>
    <w:rsid w:val="00520353"/>
    <w:rsid w:val="0052448E"/>
    <w:rsid w:val="00527E99"/>
    <w:rsid w:val="00532106"/>
    <w:rsid w:val="00551DEC"/>
    <w:rsid w:val="00562BDF"/>
    <w:rsid w:val="00571CAB"/>
    <w:rsid w:val="0058651C"/>
    <w:rsid w:val="00586FD7"/>
    <w:rsid w:val="00593D15"/>
    <w:rsid w:val="0059415D"/>
    <w:rsid w:val="005A057C"/>
    <w:rsid w:val="005B1FCA"/>
    <w:rsid w:val="005C35D9"/>
    <w:rsid w:val="005C36E4"/>
    <w:rsid w:val="005C5B03"/>
    <w:rsid w:val="005C6FAB"/>
    <w:rsid w:val="005D0E7A"/>
    <w:rsid w:val="005F5A55"/>
    <w:rsid w:val="0060101C"/>
    <w:rsid w:val="00607E37"/>
    <w:rsid w:val="006105E5"/>
    <w:rsid w:val="006155A6"/>
    <w:rsid w:val="0061730B"/>
    <w:rsid w:val="00630ADE"/>
    <w:rsid w:val="00631F1C"/>
    <w:rsid w:val="006727D1"/>
    <w:rsid w:val="006739F5"/>
    <w:rsid w:val="00676A39"/>
    <w:rsid w:val="00691902"/>
    <w:rsid w:val="006D393D"/>
    <w:rsid w:val="006E3769"/>
    <w:rsid w:val="006E7E8D"/>
    <w:rsid w:val="006F19A6"/>
    <w:rsid w:val="006F26BA"/>
    <w:rsid w:val="006F59E9"/>
    <w:rsid w:val="00700BCE"/>
    <w:rsid w:val="007023AD"/>
    <w:rsid w:val="00703C7C"/>
    <w:rsid w:val="00707BA4"/>
    <w:rsid w:val="00711676"/>
    <w:rsid w:val="00717277"/>
    <w:rsid w:val="00722069"/>
    <w:rsid w:val="00725745"/>
    <w:rsid w:val="00742A55"/>
    <w:rsid w:val="00742C6B"/>
    <w:rsid w:val="007433E9"/>
    <w:rsid w:val="00744EA7"/>
    <w:rsid w:val="007464C5"/>
    <w:rsid w:val="00760AFA"/>
    <w:rsid w:val="00761001"/>
    <w:rsid w:val="00763F5F"/>
    <w:rsid w:val="00775BF1"/>
    <w:rsid w:val="00776BD1"/>
    <w:rsid w:val="00781401"/>
    <w:rsid w:val="00782483"/>
    <w:rsid w:val="00784967"/>
    <w:rsid w:val="00785738"/>
    <w:rsid w:val="00790D1E"/>
    <w:rsid w:val="007A298B"/>
    <w:rsid w:val="007C22B6"/>
    <w:rsid w:val="007C5D5D"/>
    <w:rsid w:val="007D2C28"/>
    <w:rsid w:val="007F2960"/>
    <w:rsid w:val="007F4AF5"/>
    <w:rsid w:val="00803819"/>
    <w:rsid w:val="00803F64"/>
    <w:rsid w:val="00806F48"/>
    <w:rsid w:val="00814A2F"/>
    <w:rsid w:val="00820C09"/>
    <w:rsid w:val="00834C3E"/>
    <w:rsid w:val="00843297"/>
    <w:rsid w:val="0084507C"/>
    <w:rsid w:val="00860F08"/>
    <w:rsid w:val="008619CF"/>
    <w:rsid w:val="008645A3"/>
    <w:rsid w:val="0087584C"/>
    <w:rsid w:val="00885F74"/>
    <w:rsid w:val="008936BE"/>
    <w:rsid w:val="00897365"/>
    <w:rsid w:val="008B0D95"/>
    <w:rsid w:val="008C1021"/>
    <w:rsid w:val="008D3B89"/>
    <w:rsid w:val="008E457F"/>
    <w:rsid w:val="008E6F76"/>
    <w:rsid w:val="00902251"/>
    <w:rsid w:val="00903D0D"/>
    <w:rsid w:val="00904F11"/>
    <w:rsid w:val="00912EC0"/>
    <w:rsid w:val="00912F92"/>
    <w:rsid w:val="00924AA0"/>
    <w:rsid w:val="00946C9B"/>
    <w:rsid w:val="00952503"/>
    <w:rsid w:val="00952668"/>
    <w:rsid w:val="00955052"/>
    <w:rsid w:val="009616BE"/>
    <w:rsid w:val="00963E09"/>
    <w:rsid w:val="0097198A"/>
    <w:rsid w:val="00983F55"/>
    <w:rsid w:val="00986512"/>
    <w:rsid w:val="00991963"/>
    <w:rsid w:val="009A6E8D"/>
    <w:rsid w:val="009B799C"/>
    <w:rsid w:val="009C12A0"/>
    <w:rsid w:val="009C46EA"/>
    <w:rsid w:val="009D3BEE"/>
    <w:rsid w:val="009E3169"/>
    <w:rsid w:val="009F0162"/>
    <w:rsid w:val="009F3389"/>
    <w:rsid w:val="009F7FEA"/>
    <w:rsid w:val="00A02247"/>
    <w:rsid w:val="00A2199D"/>
    <w:rsid w:val="00A32F3D"/>
    <w:rsid w:val="00A3360B"/>
    <w:rsid w:val="00A35F7A"/>
    <w:rsid w:val="00A47D13"/>
    <w:rsid w:val="00A626E2"/>
    <w:rsid w:val="00A63BF1"/>
    <w:rsid w:val="00A63E0E"/>
    <w:rsid w:val="00A74E59"/>
    <w:rsid w:val="00A90A1F"/>
    <w:rsid w:val="00A910EA"/>
    <w:rsid w:val="00A91F53"/>
    <w:rsid w:val="00AB328B"/>
    <w:rsid w:val="00AD0100"/>
    <w:rsid w:val="00AD12C5"/>
    <w:rsid w:val="00AD3A02"/>
    <w:rsid w:val="00AE03D8"/>
    <w:rsid w:val="00AE42F9"/>
    <w:rsid w:val="00AE4DBB"/>
    <w:rsid w:val="00AE4FAE"/>
    <w:rsid w:val="00AF2643"/>
    <w:rsid w:val="00AF3206"/>
    <w:rsid w:val="00AF60EF"/>
    <w:rsid w:val="00B035DC"/>
    <w:rsid w:val="00B151C5"/>
    <w:rsid w:val="00B256DD"/>
    <w:rsid w:val="00B315BC"/>
    <w:rsid w:val="00B34E53"/>
    <w:rsid w:val="00B45124"/>
    <w:rsid w:val="00B60E94"/>
    <w:rsid w:val="00B70D5F"/>
    <w:rsid w:val="00B76DFF"/>
    <w:rsid w:val="00B836E5"/>
    <w:rsid w:val="00B95FA2"/>
    <w:rsid w:val="00BA2654"/>
    <w:rsid w:val="00BE6050"/>
    <w:rsid w:val="00BF429E"/>
    <w:rsid w:val="00C034E2"/>
    <w:rsid w:val="00C05001"/>
    <w:rsid w:val="00C07788"/>
    <w:rsid w:val="00C12507"/>
    <w:rsid w:val="00C128CB"/>
    <w:rsid w:val="00C1303D"/>
    <w:rsid w:val="00C20AB6"/>
    <w:rsid w:val="00C211CD"/>
    <w:rsid w:val="00C247F5"/>
    <w:rsid w:val="00C466F1"/>
    <w:rsid w:val="00C5421F"/>
    <w:rsid w:val="00C55016"/>
    <w:rsid w:val="00C63627"/>
    <w:rsid w:val="00C6625C"/>
    <w:rsid w:val="00C71A28"/>
    <w:rsid w:val="00CB1B6D"/>
    <w:rsid w:val="00CB1D27"/>
    <w:rsid w:val="00CC3536"/>
    <w:rsid w:val="00CC43EA"/>
    <w:rsid w:val="00CF2100"/>
    <w:rsid w:val="00D10695"/>
    <w:rsid w:val="00D120D1"/>
    <w:rsid w:val="00D16AAC"/>
    <w:rsid w:val="00D36EC5"/>
    <w:rsid w:val="00D37C81"/>
    <w:rsid w:val="00D435BB"/>
    <w:rsid w:val="00D461D6"/>
    <w:rsid w:val="00D46CBB"/>
    <w:rsid w:val="00D52498"/>
    <w:rsid w:val="00D63CE9"/>
    <w:rsid w:val="00D6456E"/>
    <w:rsid w:val="00D6687E"/>
    <w:rsid w:val="00D73673"/>
    <w:rsid w:val="00D74008"/>
    <w:rsid w:val="00D7435A"/>
    <w:rsid w:val="00D863FF"/>
    <w:rsid w:val="00D95848"/>
    <w:rsid w:val="00D9656D"/>
    <w:rsid w:val="00D96F8A"/>
    <w:rsid w:val="00DA18E8"/>
    <w:rsid w:val="00DA7AAD"/>
    <w:rsid w:val="00DC3EAA"/>
    <w:rsid w:val="00DF1090"/>
    <w:rsid w:val="00DF57BB"/>
    <w:rsid w:val="00DF7468"/>
    <w:rsid w:val="00E02779"/>
    <w:rsid w:val="00E03F1F"/>
    <w:rsid w:val="00E043A0"/>
    <w:rsid w:val="00E12D61"/>
    <w:rsid w:val="00E1540C"/>
    <w:rsid w:val="00E16006"/>
    <w:rsid w:val="00E237C5"/>
    <w:rsid w:val="00E25E91"/>
    <w:rsid w:val="00E32916"/>
    <w:rsid w:val="00E340A1"/>
    <w:rsid w:val="00E5455A"/>
    <w:rsid w:val="00E57F8B"/>
    <w:rsid w:val="00E63BB8"/>
    <w:rsid w:val="00E66555"/>
    <w:rsid w:val="00E72D28"/>
    <w:rsid w:val="00E77538"/>
    <w:rsid w:val="00E83A30"/>
    <w:rsid w:val="00E91DCD"/>
    <w:rsid w:val="00E96FB1"/>
    <w:rsid w:val="00EA2834"/>
    <w:rsid w:val="00EA50D3"/>
    <w:rsid w:val="00EC3C68"/>
    <w:rsid w:val="00EC4AFA"/>
    <w:rsid w:val="00ED3970"/>
    <w:rsid w:val="00ED662C"/>
    <w:rsid w:val="00ED7706"/>
    <w:rsid w:val="00EE026D"/>
    <w:rsid w:val="00EF19DC"/>
    <w:rsid w:val="00F11936"/>
    <w:rsid w:val="00F14707"/>
    <w:rsid w:val="00F1743B"/>
    <w:rsid w:val="00F23589"/>
    <w:rsid w:val="00F31F4F"/>
    <w:rsid w:val="00F4369A"/>
    <w:rsid w:val="00F740B9"/>
    <w:rsid w:val="00F80C2A"/>
    <w:rsid w:val="00F84DCB"/>
    <w:rsid w:val="00F865E4"/>
    <w:rsid w:val="00F96280"/>
    <w:rsid w:val="00FA2253"/>
    <w:rsid w:val="00FB4D0C"/>
    <w:rsid w:val="00FB6875"/>
    <w:rsid w:val="00FC0C8B"/>
    <w:rsid w:val="00FC3A17"/>
    <w:rsid w:val="00FD2697"/>
    <w:rsid w:val="00FE385F"/>
    <w:rsid w:val="00FF4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164766-D0EF-434E-853E-BD6D250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x-none"/>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sz w:val="16"/>
      <w:szCs w:val="16"/>
      <w:lang w:val="x-none"/>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bidi="ar-SA"/>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x-none"/>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link w:val="Header"/>
    <w:rsid w:val="001F0D30"/>
    <w:rPr>
      <w:rFonts w:ascii="Times" w:eastAsia="Times" w:hAnsi="Times"/>
      <w:sz w:val="24"/>
      <w:lang w:val="en-US" w:eastAsia="en-US"/>
    </w:rPr>
  </w:style>
  <w:style w:type="character" w:customStyle="1" w:styleId="UnresolvedMention">
    <w:name w:val="Unresolved Mention"/>
    <w:uiPriority w:val="99"/>
    <w:semiHidden/>
    <w:unhideWhenUsed/>
    <w:rsid w:val="00E1540C"/>
    <w:rPr>
      <w:color w:val="605E5C"/>
      <w:shd w:val="clear" w:color="auto" w:fill="E1DFDD"/>
    </w:rPr>
  </w:style>
  <w:style w:type="paragraph" w:customStyle="1" w:styleId="Bodytext2">
    <w:name w:val="Body text (2)"/>
    <w:link w:val="Bodytext20"/>
    <w:rsid w:val="00222C2E"/>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rPr>
  </w:style>
  <w:style w:type="character" w:customStyle="1" w:styleId="Bodytext20">
    <w:name w:val="Body text (2)_"/>
    <w:link w:val="Bodytext2"/>
    <w:rsid w:val="00222C2E"/>
    <w:rPr>
      <w:rFonts w:ascii="Arial" w:eastAsia="Arial Unicode MS" w:hAnsi="Arial" w:cs="Arial Unicode MS"/>
      <w:color w:val="000000"/>
      <w:sz w:val="19"/>
      <w:szCs w:val="19"/>
      <w:u w:color="000000"/>
      <w:bdr w:val="nil"/>
      <w:shd w:val="clear" w:color="auto" w:fill="FFFFFF"/>
      <w:lang w:val="en-US" w:eastAsia="en-US" w:bidi="ar-SA"/>
    </w:rPr>
  </w:style>
  <w:style w:type="numbering" w:customStyle="1" w:styleId="Bullets">
    <w:name w:val="Bullets"/>
    <w:rsid w:val="003244B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7330">
      <w:bodyDiv w:val="1"/>
      <w:marLeft w:val="0"/>
      <w:marRight w:val="0"/>
      <w:marTop w:val="0"/>
      <w:marBottom w:val="0"/>
      <w:divBdr>
        <w:top w:val="none" w:sz="0" w:space="0" w:color="auto"/>
        <w:left w:val="none" w:sz="0" w:space="0" w:color="auto"/>
        <w:bottom w:val="none" w:sz="0" w:space="0" w:color="auto"/>
        <w:right w:val="none" w:sz="0" w:space="0" w:color="auto"/>
      </w:divBdr>
    </w:div>
    <w:div w:id="97290762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about-procurement" TargetMode="External"/><Relationship Id="rId18" Type="http://schemas.openxmlformats.org/officeDocument/2006/relationships/hyperlink" Target="mailto:babayev@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webSettings" Target="webSettings.xml"/><Relationship Id="rId12" Type="http://schemas.openxmlformats.org/officeDocument/2006/relationships/hyperlink" Target="mailto:ismailova@unfpa.org" TargetMode="External"/><Relationship Id="rId17" Type="http://schemas.openxmlformats.org/officeDocument/2006/relationships/hyperlink" Target="mailto:procurement@unfp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hverdiyeva@unfpa.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eb2.unfpa.org/help/hotline.cfm" TargetMode="External"/><Relationship Id="rId23" Type="http://schemas.openxmlformats.org/officeDocument/2006/relationships/header" Target="header1.xml"/><Relationship Id="rId10" Type="http://schemas.openxmlformats.org/officeDocument/2006/relationships/hyperlink" Target="http://www.unfpa.org/about-us" TargetMode="External"/><Relationship Id="rId19" Type="http://schemas.openxmlformats.org/officeDocument/2006/relationships/hyperlink" Target="mailto:procurement@u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resources/fraud-policy-2009"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k64d3d405fbe456db5cf2d4cdca728c7>
    <Delegated_x0020_to xmlns="cb17e6db-5a73-4388-ac0d-fefc40c4d491" xsi:nil="true"/>
    <UNFPA_Responsible xmlns="c089e736-cad0-4afe-aaaf-80b0b9940c83">
      <UserInfo>
        <DisplayName/>
        <AccountId xsi:nil="true"/>
        <AccountType/>
      </UserInfo>
    </UNFPA_Responsible>
    <UNFPA_NextRevisionCycle xmlns="5852a15d-fa76-4505-bf72-870e9661a824">Update as needed</UNFPA_NextRevisionCycle>
    <ge06872a504f4acca5c9cc570571a383 xmlns="c089e736-cad0-4afe-aaaf-80b0b9940c83">
      <Terms xmlns="http://schemas.microsoft.com/office/infopath/2007/PartnerControls"/>
    </ge06872a504f4acca5c9cc570571a383>
    <UNFPA_NextRevisionDate xmlns="c089e736-cad0-4afe-aaaf-80b0b9940c83" xsi:nil="true"/>
    <TaxCatchAll xmlns="afb70849-55a1-499e-99ee-5ad5de2b0291">
      <Value>7</Value>
      <Value>6</Value>
    </TaxCatchAll>
  </documentManagement>
</p:properties>
</file>

<file path=customXml/itemProps1.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2.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E1DC0-7F39-47CA-A9FD-32C630994019}">
  <ds:schemaRefs>
    <ds:schemaRef ds:uri="http://www.w3.org/XML/1998/namespace"/>
    <ds:schemaRef ds:uri="http://purl.org/dc/terms/"/>
    <ds:schemaRef ds:uri="http://purl.org/dc/dcmitype/"/>
    <ds:schemaRef ds:uri="afb70849-55a1-499e-99ee-5ad5de2b0291"/>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852a15d-fa76-4505-bf72-870e9661a824"/>
    <ds:schemaRef ds:uri="cb17e6db-5a73-4388-ac0d-fefc40c4d491"/>
    <ds:schemaRef ds:uri="c089e736-cad0-4afe-aaaf-80b0b9940c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11493</Characters>
  <Application>Microsoft Office Word</Application>
  <DocSecurity>4</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13483</CharactersWithSpaces>
  <SharedDoc>false</SharedDoc>
  <HLinks>
    <vt:vector size="78" baseType="variant">
      <vt:variant>
        <vt:i4>6815763</vt:i4>
      </vt:variant>
      <vt:variant>
        <vt:i4>36</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33</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30</vt:i4>
      </vt:variant>
      <vt:variant>
        <vt:i4>0</vt:i4>
      </vt:variant>
      <vt:variant>
        <vt:i4>5</vt:i4>
      </vt:variant>
      <vt:variant>
        <vt:lpwstr>http://www.unfpa.org/resources/unfpa-general-conditions-de-minimis-contracts</vt:lpwstr>
      </vt:variant>
      <vt:variant>
        <vt:lpwstr/>
      </vt:variant>
      <vt:variant>
        <vt:i4>393256</vt:i4>
      </vt:variant>
      <vt:variant>
        <vt:i4>27</vt:i4>
      </vt:variant>
      <vt:variant>
        <vt:i4>0</vt:i4>
      </vt:variant>
      <vt:variant>
        <vt:i4>5</vt:i4>
      </vt:variant>
      <vt:variant>
        <vt:lpwstr>mailto:procurement@unfpa.org</vt:lpwstr>
      </vt:variant>
      <vt:variant>
        <vt:lpwstr/>
      </vt:variant>
      <vt:variant>
        <vt:i4>1507373</vt:i4>
      </vt:variant>
      <vt:variant>
        <vt:i4>24</vt:i4>
      </vt:variant>
      <vt:variant>
        <vt:i4>0</vt:i4>
      </vt:variant>
      <vt:variant>
        <vt:i4>5</vt:i4>
      </vt:variant>
      <vt:variant>
        <vt:lpwstr>mailto:babayev@unfpa.org</vt:lpwstr>
      </vt:variant>
      <vt:variant>
        <vt:lpwstr/>
      </vt:variant>
      <vt:variant>
        <vt:i4>393256</vt:i4>
      </vt:variant>
      <vt:variant>
        <vt:i4>21</vt:i4>
      </vt:variant>
      <vt:variant>
        <vt:i4>0</vt:i4>
      </vt:variant>
      <vt:variant>
        <vt:i4>5</vt:i4>
      </vt:variant>
      <vt:variant>
        <vt:lpwstr>mailto:procurement@unfpa.org</vt:lpwstr>
      </vt:variant>
      <vt:variant>
        <vt:lpwstr/>
      </vt:variant>
      <vt:variant>
        <vt:i4>3604587</vt:i4>
      </vt:variant>
      <vt:variant>
        <vt:i4>18</vt:i4>
      </vt:variant>
      <vt:variant>
        <vt:i4>0</vt:i4>
      </vt:variant>
      <vt:variant>
        <vt:i4>5</vt:i4>
      </vt:variant>
      <vt:variant>
        <vt:lpwstr>http://www.unfpa.org/about-procurement</vt:lpwstr>
      </vt:variant>
      <vt:variant>
        <vt:lpwstr>ZeroTolerance</vt:lpwstr>
      </vt:variant>
      <vt:variant>
        <vt:i4>7733290</vt:i4>
      </vt:variant>
      <vt:variant>
        <vt:i4>15</vt:i4>
      </vt:variant>
      <vt:variant>
        <vt:i4>0</vt:i4>
      </vt:variant>
      <vt:variant>
        <vt:i4>5</vt:i4>
      </vt:variant>
      <vt:variant>
        <vt:lpwstr>http://web2.unfpa.org/help/hotline.cfm</vt:lpwstr>
      </vt:variant>
      <vt:variant>
        <vt:lpwstr/>
      </vt:variant>
      <vt:variant>
        <vt:i4>5505088</vt:i4>
      </vt:variant>
      <vt:variant>
        <vt:i4>12</vt:i4>
      </vt:variant>
      <vt:variant>
        <vt:i4>0</vt:i4>
      </vt:variant>
      <vt:variant>
        <vt:i4>5</vt:i4>
      </vt:variant>
      <vt:variant>
        <vt:lpwstr>http://www.unfpa.org/resources/fraud-policy-2009</vt:lpwstr>
      </vt:variant>
      <vt:variant>
        <vt:lpwstr>overlay-context=node/10356/draft</vt:lpwstr>
      </vt:variant>
      <vt:variant>
        <vt:i4>5046272</vt:i4>
      </vt:variant>
      <vt:variant>
        <vt:i4>9</vt:i4>
      </vt:variant>
      <vt:variant>
        <vt:i4>0</vt:i4>
      </vt:variant>
      <vt:variant>
        <vt:i4>5</vt:i4>
      </vt:variant>
      <vt:variant>
        <vt:lpwstr>http://www.unfpa.org/about-procurement</vt:lpwstr>
      </vt:variant>
      <vt:variant>
        <vt:lpwstr>FraudCorruption</vt:lpwstr>
      </vt:variant>
      <vt:variant>
        <vt:i4>8060992</vt:i4>
      </vt:variant>
      <vt:variant>
        <vt:i4>6</vt:i4>
      </vt:variant>
      <vt:variant>
        <vt:i4>0</vt:i4>
      </vt:variant>
      <vt:variant>
        <vt:i4>5</vt:i4>
      </vt:variant>
      <vt:variant>
        <vt:lpwstr>mailto:ismailova@unfpa.org</vt:lpwstr>
      </vt:variant>
      <vt:variant>
        <vt:lpwstr/>
      </vt:variant>
      <vt:variant>
        <vt:i4>6488134</vt:i4>
      </vt:variant>
      <vt:variant>
        <vt:i4>3</vt:i4>
      </vt:variant>
      <vt:variant>
        <vt:i4>0</vt:i4>
      </vt:variant>
      <vt:variant>
        <vt:i4>5</vt:i4>
      </vt:variant>
      <vt:variant>
        <vt:lpwstr>mailto:shahverdiyeva@unfpa.org</vt:lpwstr>
      </vt:variant>
      <vt:variant>
        <vt:lpwstr/>
      </vt:variant>
      <vt:variant>
        <vt:i4>6160391</vt:i4>
      </vt:variant>
      <vt:variant>
        <vt:i4>0</vt:i4>
      </vt:variant>
      <vt:variant>
        <vt:i4>0</vt:i4>
      </vt:variant>
      <vt:variant>
        <vt:i4>5</vt:i4>
      </vt:variant>
      <vt:variant>
        <vt:lpwstr>http://www.unfpa.org/about-us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cp:lastModifiedBy>Elkhan Khalilov</cp:lastModifiedBy>
  <cp:revision>2</cp:revision>
  <cp:lastPrinted>2017-02-08T07:54:00Z</cp:lastPrinted>
  <dcterms:created xsi:type="dcterms:W3CDTF">2021-12-02T12:51:00Z</dcterms:created>
  <dcterms:modified xsi:type="dcterms:W3CDTF">2021-12-02T12:51:00Z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