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50C0" w14:textId="77777777" w:rsidR="00DB77DD" w:rsidRPr="00E24952" w:rsidRDefault="00F16EE7" w:rsidP="00DB77DD">
      <w:pPr>
        <w:tabs>
          <w:tab w:val="left" w:pos="1410"/>
        </w:tabs>
        <w:ind w:left="1410"/>
        <w:jc w:val="center"/>
        <w:rPr>
          <w:rFonts w:ascii="Times New Roman" w:hAnsi="Times New Roman"/>
        </w:rPr>
      </w:pPr>
      <w:r w:rsidRPr="00E24952">
        <w:rPr>
          <w:rFonts w:ascii="Times New Roman" w:hAnsi="Times New Roman"/>
          <w:b/>
        </w:rPr>
        <w:t>TERMS OF REFERENCE AND</w:t>
      </w:r>
      <w:r w:rsidR="00DB77DD" w:rsidRPr="00E24952">
        <w:rPr>
          <w:rFonts w:ascii="Times New Roman" w:hAnsi="Times New Roman"/>
          <w:b/>
        </w:rPr>
        <w:t xml:space="preserve"> PROCUREMENT NOTICE</w:t>
      </w:r>
      <w:r w:rsidR="00DB77DD" w:rsidRPr="00E24952">
        <w:rPr>
          <w:rFonts w:ascii="Times New Roman" w:hAnsi="Times New Roman"/>
        </w:rPr>
        <w:t xml:space="preserve">  </w:t>
      </w:r>
      <w:r w:rsidR="009E2B22" w:rsidRPr="00E24952">
        <w:rPr>
          <w:rFonts w:ascii="Times New Roman" w:hAnsi="Times New Roman"/>
        </w:rPr>
        <w:t xml:space="preserve">      </w:t>
      </w:r>
      <w:r w:rsidR="00DB77DD" w:rsidRPr="00E24952">
        <w:rPr>
          <w:rFonts w:ascii="Times New Roman" w:hAnsi="Times New Roman"/>
        </w:rPr>
        <w:t xml:space="preserve">              </w:t>
      </w:r>
      <w:r w:rsidR="009E2B22" w:rsidRPr="00E24952">
        <w:rPr>
          <w:rFonts w:ascii="Times New Roman" w:hAnsi="Times New Roman"/>
        </w:rPr>
        <w:t xml:space="preserve"> </w:t>
      </w:r>
      <w:r w:rsidR="007D3AB5" w:rsidRPr="00E24952">
        <w:rPr>
          <w:rFonts w:ascii="Times New Roman" w:hAnsi="Times New Roman"/>
          <w:noProof/>
        </w:rPr>
        <w:drawing>
          <wp:inline distT="0" distB="0" distL="0" distR="0" wp14:anchorId="19CEB7F5" wp14:editId="2A73F1EB">
            <wp:extent cx="514350" cy="1019175"/>
            <wp:effectExtent l="19050" t="0" r="0" b="0"/>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8" cstate="print"/>
                    <a:srcRect/>
                    <a:stretch>
                      <a:fillRect/>
                    </a:stretch>
                  </pic:blipFill>
                  <pic:spPr bwMode="auto">
                    <a:xfrm>
                      <a:off x="0" y="0"/>
                      <a:ext cx="514350" cy="1019175"/>
                    </a:xfrm>
                    <a:prstGeom prst="rect">
                      <a:avLst/>
                    </a:prstGeom>
                    <a:noFill/>
                    <a:ln w="9525">
                      <a:noFill/>
                      <a:miter lim="800000"/>
                      <a:headEnd/>
                      <a:tailEnd/>
                    </a:ln>
                  </pic:spPr>
                </pic:pic>
              </a:graphicData>
            </a:graphic>
          </wp:inline>
        </w:drawing>
      </w:r>
      <w:r w:rsidR="009E2B22" w:rsidRPr="00E24952">
        <w:rPr>
          <w:rFonts w:ascii="Times New Roman" w:hAnsi="Times New Roman"/>
        </w:rPr>
        <w:t xml:space="preserve">                                      </w:t>
      </w:r>
      <w:r w:rsidR="00DB77DD" w:rsidRPr="00E24952">
        <w:rPr>
          <w:rFonts w:ascii="Times New Roman" w:hAnsi="Times New Roman"/>
        </w:rPr>
        <w:t xml:space="preserve">                                                                                                                                                  </w:t>
      </w:r>
    </w:p>
    <w:p w14:paraId="55717F69" w14:textId="77777777" w:rsidR="009E2B22" w:rsidRPr="00E24952" w:rsidRDefault="009E2B22" w:rsidP="00DB77DD">
      <w:pPr>
        <w:tabs>
          <w:tab w:val="left" w:pos="1410"/>
        </w:tabs>
        <w:rPr>
          <w:rFonts w:ascii="Times New Roman" w:hAnsi="Times New Roman"/>
        </w:rPr>
      </w:pPr>
      <w:r w:rsidRPr="00E24952">
        <w:rPr>
          <w:rFonts w:ascii="Times New Roman" w:hAnsi="Times New Roman"/>
        </w:rPr>
        <w:t xml:space="preserve">                           </w:t>
      </w:r>
    </w:p>
    <w:p w14:paraId="7E31B8AE" w14:textId="585769D9" w:rsidR="009E2B22" w:rsidRPr="00E24952" w:rsidRDefault="009E2B22" w:rsidP="009E2B22">
      <w:pPr>
        <w:tabs>
          <w:tab w:val="left" w:pos="1410"/>
        </w:tabs>
        <w:rPr>
          <w:rFonts w:ascii="Times New Roman" w:hAnsi="Times New Roman"/>
        </w:rPr>
      </w:pPr>
      <w:r w:rsidRPr="00E24952">
        <w:rPr>
          <w:rFonts w:ascii="Times New Roman" w:hAnsi="Times New Roman"/>
        </w:rPr>
        <w:t xml:space="preserve">                                                                                                   </w:t>
      </w:r>
      <w:r w:rsidR="00127626" w:rsidRPr="00E24952">
        <w:rPr>
          <w:rFonts w:ascii="Times New Roman" w:hAnsi="Times New Roman"/>
        </w:rPr>
        <w:t xml:space="preserve">                          </w:t>
      </w:r>
      <w:r w:rsidRPr="00E24952">
        <w:rPr>
          <w:rFonts w:ascii="Times New Roman" w:hAnsi="Times New Roman"/>
        </w:rPr>
        <w:t>Date:</w:t>
      </w:r>
      <w:r w:rsidR="00BA3FB5" w:rsidRPr="00E24952">
        <w:rPr>
          <w:rFonts w:ascii="Times New Roman" w:hAnsi="Times New Roman"/>
        </w:rPr>
        <w:t xml:space="preserve">  </w:t>
      </w:r>
      <w:r w:rsidRPr="00E24952">
        <w:rPr>
          <w:rFonts w:ascii="Times New Roman" w:hAnsi="Times New Roman"/>
        </w:rPr>
        <w:t xml:space="preserve"> </w:t>
      </w:r>
      <w:r w:rsidR="00395C86">
        <w:rPr>
          <w:rFonts w:ascii="Times New Roman" w:hAnsi="Times New Roman"/>
        </w:rPr>
        <w:t>3</w:t>
      </w:r>
      <w:r w:rsidR="00975E93">
        <w:rPr>
          <w:rFonts w:ascii="Times New Roman" w:hAnsi="Times New Roman"/>
        </w:rPr>
        <w:t xml:space="preserve"> </w:t>
      </w:r>
      <w:proofErr w:type="gramStart"/>
      <w:r w:rsidR="002301E1">
        <w:rPr>
          <w:rFonts w:ascii="Times New Roman" w:hAnsi="Times New Roman"/>
        </w:rPr>
        <w:t>November</w:t>
      </w:r>
      <w:r w:rsidR="00361688">
        <w:rPr>
          <w:rFonts w:ascii="Times New Roman" w:hAnsi="Times New Roman"/>
        </w:rPr>
        <w:t>,</w:t>
      </w:r>
      <w:proofErr w:type="gramEnd"/>
      <w:r w:rsidR="006522EB" w:rsidRPr="00E24952">
        <w:rPr>
          <w:rFonts w:ascii="Times New Roman" w:hAnsi="Times New Roman"/>
        </w:rPr>
        <w:t xml:space="preserve"> 20</w:t>
      </w:r>
      <w:r w:rsidR="00E16C97" w:rsidRPr="00E24952">
        <w:rPr>
          <w:rFonts w:ascii="Times New Roman" w:hAnsi="Times New Roman"/>
        </w:rPr>
        <w:t>2</w:t>
      </w:r>
      <w:r w:rsidR="006A1A21" w:rsidRPr="00E24952">
        <w:rPr>
          <w:rFonts w:ascii="Times New Roman" w:hAnsi="Times New Roman"/>
        </w:rPr>
        <w:t>1</w:t>
      </w:r>
    </w:p>
    <w:p w14:paraId="5486EDBC" w14:textId="77777777" w:rsidR="009E2B22" w:rsidRPr="00E24952" w:rsidRDefault="00336FBE" w:rsidP="009E2B22">
      <w:pPr>
        <w:tabs>
          <w:tab w:val="left" w:pos="1410"/>
        </w:tabs>
        <w:rPr>
          <w:rFonts w:ascii="Times New Roman" w:hAnsi="Times New Roman"/>
          <w:b/>
        </w:rPr>
      </w:pPr>
      <w:r w:rsidRPr="00E24952">
        <w:rPr>
          <w:rFonts w:ascii="Times New Roman" w:hAnsi="Times New Roman"/>
          <w:b/>
          <w:noProof/>
        </w:rPr>
        <mc:AlternateContent>
          <mc:Choice Requires="wps">
            <w:drawing>
              <wp:anchor distT="4294967295" distB="4294967295" distL="114300" distR="114300" simplePos="0" relativeHeight="251657216" behindDoc="0" locked="0" layoutInCell="1" allowOverlap="1" wp14:anchorId="3D149BE3" wp14:editId="5AAD334C">
                <wp:simplePos x="0" y="0"/>
                <wp:positionH relativeFrom="column">
                  <wp:posOffset>-9525</wp:posOffset>
                </wp:positionH>
                <wp:positionV relativeFrom="paragraph">
                  <wp:posOffset>86994</wp:posOffset>
                </wp:positionV>
                <wp:extent cx="6638925" cy="0"/>
                <wp:effectExtent l="0" t="19050" r="9525" b="381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F9877" id="_x0000_t32" coordsize="21600,21600" o:spt="32" o:oned="t" path="m,l21600,21600e" filled="f">
                <v:path arrowok="t" fillok="f" o:connecttype="none"/>
                <o:lock v:ext="edit" shapetype="t"/>
              </v:shapetype>
              <v:shape id="AutoShape 2" o:spid="_x0000_s1026" type="#_x0000_t32" style="position:absolute;margin-left:-.75pt;margin-top:6.85pt;width:522.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" strokecolor="blue" strokeweight="4.5pt"/>
            </w:pict>
          </mc:Fallback>
        </mc:AlternateContent>
      </w:r>
    </w:p>
    <w:p w14:paraId="575B2F52" w14:textId="77777777" w:rsidR="0065710B" w:rsidRPr="00E24952" w:rsidRDefault="0065710B" w:rsidP="0065710B">
      <w:pPr>
        <w:tabs>
          <w:tab w:val="left" w:pos="1410"/>
        </w:tabs>
        <w:rPr>
          <w:rFonts w:ascii="Times New Roman" w:hAnsi="Times New Roman"/>
          <w:b/>
          <w:sz w:val="24"/>
          <w:szCs w:val="24"/>
        </w:rPr>
      </w:pPr>
      <w:r w:rsidRPr="00E24952">
        <w:rPr>
          <w:rFonts w:ascii="Times New Roman" w:hAnsi="Times New Roman"/>
          <w:b/>
          <w:sz w:val="24"/>
          <w:szCs w:val="24"/>
        </w:rPr>
        <w:t>Country:</w:t>
      </w:r>
      <w:r w:rsidR="000806EE" w:rsidRPr="00E24952">
        <w:rPr>
          <w:rFonts w:ascii="Times New Roman" w:hAnsi="Times New Roman"/>
          <w:b/>
          <w:sz w:val="24"/>
          <w:szCs w:val="24"/>
        </w:rPr>
        <w:t xml:space="preserve"> </w:t>
      </w:r>
      <w:r w:rsidR="000806EE" w:rsidRPr="00E24952">
        <w:rPr>
          <w:rFonts w:ascii="Times New Roman" w:hAnsi="Times New Roman"/>
          <w:sz w:val="24"/>
          <w:szCs w:val="24"/>
        </w:rPr>
        <w:t>Azerbaijan</w:t>
      </w:r>
    </w:p>
    <w:p w14:paraId="60333773" w14:textId="6EF93218" w:rsidR="00C15DDB" w:rsidRPr="00E24952" w:rsidRDefault="0065710B" w:rsidP="00806825">
      <w:pPr>
        <w:tabs>
          <w:tab w:val="left" w:pos="1410"/>
        </w:tabs>
        <w:rPr>
          <w:rFonts w:ascii="Times New Roman" w:hAnsi="Times New Roman"/>
          <w:sz w:val="24"/>
          <w:szCs w:val="24"/>
        </w:rPr>
      </w:pPr>
      <w:r w:rsidRPr="00E24952">
        <w:rPr>
          <w:rFonts w:ascii="Times New Roman" w:hAnsi="Times New Roman"/>
          <w:b/>
          <w:sz w:val="24"/>
          <w:szCs w:val="24"/>
        </w:rPr>
        <w:t>Description of the assignment:</w:t>
      </w:r>
      <w:r w:rsidR="000806EE" w:rsidRPr="00E24952">
        <w:rPr>
          <w:rFonts w:ascii="Times New Roman" w:hAnsi="Times New Roman"/>
          <w:b/>
          <w:sz w:val="24"/>
          <w:szCs w:val="24"/>
        </w:rPr>
        <w:t xml:space="preserve"> </w:t>
      </w:r>
      <w:r w:rsidR="00806825" w:rsidRPr="00E24952">
        <w:rPr>
          <w:rFonts w:ascii="Times New Roman" w:hAnsi="Times New Roman"/>
          <w:sz w:val="24"/>
          <w:szCs w:val="24"/>
          <w:lang w:val="en-GB"/>
        </w:rPr>
        <w:t xml:space="preserve">Local Consultant </w:t>
      </w:r>
      <w:r w:rsidR="007028A2" w:rsidRPr="00E24952">
        <w:rPr>
          <w:rFonts w:ascii="Times New Roman" w:hAnsi="Times New Roman"/>
          <w:sz w:val="24"/>
          <w:szCs w:val="24"/>
          <w:lang w:val="en-GB"/>
        </w:rPr>
        <w:t>– Local Coordinator</w:t>
      </w:r>
      <w:r w:rsidR="00BB76B1" w:rsidRPr="00E24952">
        <w:rPr>
          <w:rFonts w:ascii="Times New Roman" w:hAnsi="Times New Roman"/>
          <w:sz w:val="24"/>
          <w:szCs w:val="24"/>
          <w:lang w:val="en-GB"/>
        </w:rPr>
        <w:t xml:space="preserve"> </w:t>
      </w:r>
      <w:r w:rsidR="008940D0" w:rsidRPr="00E24952">
        <w:rPr>
          <w:rFonts w:ascii="Times New Roman" w:hAnsi="Times New Roman"/>
          <w:sz w:val="24"/>
          <w:szCs w:val="24"/>
          <w:lang w:val="en-GB"/>
        </w:rPr>
        <w:t xml:space="preserve">for </w:t>
      </w:r>
      <w:proofErr w:type="spellStart"/>
      <w:r w:rsidR="006A1A21" w:rsidRPr="00E24952">
        <w:rPr>
          <w:rFonts w:ascii="Times New Roman" w:hAnsi="Times New Roman"/>
          <w:sz w:val="24"/>
          <w:szCs w:val="24"/>
          <w:lang w:val="en-GB"/>
        </w:rPr>
        <w:t>Sumgayit</w:t>
      </w:r>
      <w:proofErr w:type="spellEnd"/>
      <w:r w:rsidR="007028A2" w:rsidRPr="00E24952">
        <w:rPr>
          <w:rFonts w:ascii="Times New Roman" w:hAnsi="Times New Roman"/>
          <w:sz w:val="24"/>
          <w:szCs w:val="24"/>
          <w:lang w:val="en-GB"/>
        </w:rPr>
        <w:t xml:space="preserve"> </w:t>
      </w:r>
      <w:r w:rsidR="008940D0" w:rsidRPr="00E24952">
        <w:rPr>
          <w:rFonts w:ascii="Times New Roman" w:hAnsi="Times New Roman"/>
          <w:sz w:val="24"/>
          <w:szCs w:val="24"/>
          <w:lang w:val="en-GB"/>
        </w:rPr>
        <w:t>WRC</w:t>
      </w:r>
    </w:p>
    <w:p w14:paraId="27E32EBD" w14:textId="77777777" w:rsidR="004112F5" w:rsidRPr="00E24952" w:rsidRDefault="0065710B" w:rsidP="00806825">
      <w:pPr>
        <w:tabs>
          <w:tab w:val="left" w:pos="1410"/>
        </w:tabs>
        <w:rPr>
          <w:rFonts w:ascii="Times New Roman" w:hAnsi="Times New Roman"/>
          <w:b/>
          <w:bCs/>
          <w:sz w:val="24"/>
          <w:szCs w:val="24"/>
        </w:rPr>
      </w:pPr>
      <w:r w:rsidRPr="00E24952">
        <w:rPr>
          <w:rFonts w:ascii="Times New Roman" w:hAnsi="Times New Roman"/>
          <w:b/>
          <w:sz w:val="24"/>
          <w:szCs w:val="24"/>
        </w:rPr>
        <w:t>Project name</w:t>
      </w:r>
      <w:r w:rsidR="00A77B49" w:rsidRPr="00E24952">
        <w:rPr>
          <w:rFonts w:ascii="Times New Roman" w:hAnsi="Times New Roman"/>
          <w:b/>
          <w:sz w:val="24"/>
          <w:szCs w:val="24"/>
        </w:rPr>
        <w:t>:</w:t>
      </w:r>
      <w:r w:rsidR="00A77B49" w:rsidRPr="00E24952">
        <w:rPr>
          <w:rFonts w:ascii="Times New Roman" w:hAnsi="Times New Roman"/>
          <w:sz w:val="24"/>
          <w:szCs w:val="24"/>
          <w:lang w:val="en-GB"/>
        </w:rPr>
        <w:t xml:space="preserve"> </w:t>
      </w:r>
      <w:r w:rsidR="00CE0803" w:rsidRPr="00E24952">
        <w:rPr>
          <w:rFonts w:ascii="Times New Roman" w:hAnsi="Times New Roman"/>
          <w:sz w:val="24"/>
          <w:szCs w:val="24"/>
          <w:lang w:val="en-GB"/>
        </w:rPr>
        <w:t xml:space="preserve">Economic Empowerment for Entrepreneurship and Employment (E4 GBV Component) </w:t>
      </w:r>
    </w:p>
    <w:p w14:paraId="5184DB15" w14:textId="5457A559" w:rsidR="0065710B" w:rsidRPr="00E24952" w:rsidRDefault="0065710B" w:rsidP="0065710B">
      <w:pPr>
        <w:tabs>
          <w:tab w:val="left" w:pos="1410"/>
        </w:tabs>
        <w:rPr>
          <w:rFonts w:ascii="Times New Roman" w:hAnsi="Times New Roman"/>
          <w:b/>
          <w:sz w:val="24"/>
          <w:szCs w:val="24"/>
        </w:rPr>
      </w:pPr>
      <w:r w:rsidRPr="00E24952">
        <w:rPr>
          <w:rFonts w:ascii="Times New Roman" w:hAnsi="Times New Roman"/>
          <w:b/>
          <w:sz w:val="24"/>
          <w:szCs w:val="24"/>
        </w:rPr>
        <w:t>Period of assignment/services:</w:t>
      </w:r>
      <w:r w:rsidR="000806EE" w:rsidRPr="00E24952">
        <w:rPr>
          <w:rFonts w:ascii="Times New Roman" w:hAnsi="Times New Roman"/>
          <w:b/>
          <w:sz w:val="24"/>
          <w:szCs w:val="24"/>
        </w:rPr>
        <w:t xml:space="preserve"> </w:t>
      </w:r>
      <w:r w:rsidR="00361688">
        <w:rPr>
          <w:rFonts w:ascii="Times New Roman" w:hAnsi="Times New Roman"/>
          <w:sz w:val="24"/>
          <w:szCs w:val="24"/>
        </w:rPr>
        <w:t>November</w:t>
      </w:r>
      <w:r w:rsidR="00814EBC" w:rsidRPr="00E24952">
        <w:rPr>
          <w:rFonts w:ascii="Times New Roman" w:hAnsi="Times New Roman"/>
          <w:sz w:val="24"/>
          <w:szCs w:val="24"/>
        </w:rPr>
        <w:t xml:space="preserve"> </w:t>
      </w:r>
      <w:r w:rsidR="002301E1">
        <w:rPr>
          <w:rFonts w:ascii="Times New Roman" w:hAnsi="Times New Roman"/>
          <w:sz w:val="24"/>
          <w:szCs w:val="24"/>
        </w:rPr>
        <w:t>20</w:t>
      </w:r>
      <w:r w:rsidR="00723FC7" w:rsidRPr="00E24952">
        <w:rPr>
          <w:rFonts w:ascii="Times New Roman" w:hAnsi="Times New Roman"/>
          <w:sz w:val="24"/>
          <w:szCs w:val="24"/>
        </w:rPr>
        <w:t xml:space="preserve">, </w:t>
      </w:r>
      <w:proofErr w:type="gramStart"/>
      <w:r w:rsidR="00723FC7" w:rsidRPr="00E24952">
        <w:rPr>
          <w:rFonts w:ascii="Times New Roman" w:hAnsi="Times New Roman"/>
          <w:sz w:val="24"/>
          <w:szCs w:val="24"/>
        </w:rPr>
        <w:t>20</w:t>
      </w:r>
      <w:r w:rsidR="00CE0803" w:rsidRPr="00E24952">
        <w:rPr>
          <w:rFonts w:ascii="Times New Roman" w:hAnsi="Times New Roman"/>
          <w:sz w:val="24"/>
          <w:szCs w:val="24"/>
        </w:rPr>
        <w:t>2</w:t>
      </w:r>
      <w:r w:rsidR="006A1A21" w:rsidRPr="00E24952">
        <w:rPr>
          <w:rFonts w:ascii="Times New Roman" w:hAnsi="Times New Roman"/>
          <w:sz w:val="24"/>
          <w:szCs w:val="24"/>
        </w:rPr>
        <w:t>1</w:t>
      </w:r>
      <w:proofErr w:type="gramEnd"/>
      <w:r w:rsidR="000806EE" w:rsidRPr="00E24952">
        <w:rPr>
          <w:rFonts w:ascii="Times New Roman" w:hAnsi="Times New Roman"/>
          <w:sz w:val="24"/>
          <w:szCs w:val="24"/>
        </w:rPr>
        <w:t xml:space="preserve"> to</w:t>
      </w:r>
      <w:r w:rsidR="004112F5" w:rsidRPr="00E24952">
        <w:rPr>
          <w:rFonts w:ascii="Times New Roman" w:hAnsi="Times New Roman"/>
          <w:sz w:val="24"/>
          <w:szCs w:val="24"/>
        </w:rPr>
        <w:t xml:space="preserve"> </w:t>
      </w:r>
      <w:r w:rsidR="00565847">
        <w:rPr>
          <w:rFonts w:ascii="Times New Roman" w:hAnsi="Times New Roman"/>
          <w:sz w:val="24"/>
          <w:szCs w:val="24"/>
        </w:rPr>
        <w:t xml:space="preserve">January </w:t>
      </w:r>
      <w:r w:rsidR="002301E1">
        <w:rPr>
          <w:rFonts w:ascii="Times New Roman" w:hAnsi="Times New Roman"/>
          <w:sz w:val="24"/>
          <w:szCs w:val="24"/>
        </w:rPr>
        <w:t>20</w:t>
      </w:r>
      <w:r w:rsidR="000806EE" w:rsidRPr="00E24952">
        <w:rPr>
          <w:rFonts w:ascii="Times New Roman" w:hAnsi="Times New Roman"/>
          <w:sz w:val="24"/>
          <w:szCs w:val="24"/>
        </w:rPr>
        <w:t>, 20</w:t>
      </w:r>
      <w:r w:rsidR="00CE0803" w:rsidRPr="00E24952">
        <w:rPr>
          <w:rFonts w:ascii="Times New Roman" w:hAnsi="Times New Roman"/>
          <w:sz w:val="24"/>
          <w:szCs w:val="24"/>
        </w:rPr>
        <w:t>2</w:t>
      </w:r>
      <w:r w:rsidR="008940D0" w:rsidRPr="00E24952">
        <w:rPr>
          <w:rFonts w:ascii="Times New Roman" w:hAnsi="Times New Roman"/>
          <w:sz w:val="24"/>
          <w:szCs w:val="24"/>
        </w:rPr>
        <w:t>1</w:t>
      </w:r>
      <w:r w:rsidR="00565847">
        <w:rPr>
          <w:rFonts w:ascii="Times New Roman" w:hAnsi="Times New Roman"/>
          <w:sz w:val="24"/>
          <w:szCs w:val="24"/>
        </w:rPr>
        <w:t xml:space="preserve"> (3months)</w:t>
      </w:r>
      <w:r w:rsidR="000A20BE" w:rsidRPr="00E24952">
        <w:rPr>
          <w:rFonts w:ascii="Times New Roman" w:hAnsi="Times New Roman"/>
          <w:sz w:val="24"/>
          <w:szCs w:val="24"/>
        </w:rPr>
        <w:t xml:space="preserve"> </w:t>
      </w:r>
    </w:p>
    <w:p w14:paraId="70D586F9" w14:textId="708514EB" w:rsidR="00BA3FB5" w:rsidRPr="00E24952" w:rsidRDefault="00BA3FB5" w:rsidP="00BA3FB5">
      <w:pPr>
        <w:tabs>
          <w:tab w:val="left" w:pos="1410"/>
        </w:tabs>
        <w:rPr>
          <w:rFonts w:ascii="Times New Roman" w:hAnsi="Times New Roman"/>
          <w:sz w:val="24"/>
          <w:szCs w:val="24"/>
        </w:rPr>
      </w:pPr>
      <w:r w:rsidRPr="00E24952">
        <w:rPr>
          <w:rFonts w:ascii="Times New Roman" w:hAnsi="Times New Roman"/>
          <w:color w:val="000000" w:themeColor="text1"/>
          <w:sz w:val="24"/>
          <w:szCs w:val="24"/>
        </w:rPr>
        <w:t xml:space="preserve">Proposal should be submitted by email to </w:t>
      </w:r>
      <w:hyperlink r:id="rId9" w:history="1">
        <w:r w:rsidRPr="00E24952">
          <w:rPr>
            <w:rStyle w:val="Hyperlink"/>
            <w:rFonts w:ascii="Times New Roman" w:hAnsi="Times New Roman"/>
            <w:sz w:val="24"/>
            <w:szCs w:val="24"/>
          </w:rPr>
          <w:t>procurement.aze@undp.org</w:t>
        </w:r>
      </w:hyperlink>
      <w:r w:rsidRPr="00E24952">
        <w:rPr>
          <w:rStyle w:val="Hyperlink"/>
          <w:rFonts w:ascii="Times New Roman" w:hAnsi="Times New Roman"/>
          <w:sz w:val="24"/>
          <w:szCs w:val="24"/>
        </w:rPr>
        <w:t xml:space="preserve"> </w:t>
      </w:r>
      <w:r w:rsidRPr="00E24952">
        <w:rPr>
          <w:rFonts w:ascii="Times New Roman" w:hAnsi="Times New Roman"/>
          <w:sz w:val="24"/>
          <w:szCs w:val="24"/>
        </w:rPr>
        <w:t xml:space="preserve"> no later than </w:t>
      </w:r>
      <w:proofErr w:type="gramStart"/>
      <w:r w:rsidR="002301E1">
        <w:rPr>
          <w:rFonts w:ascii="Times New Roman" w:hAnsi="Times New Roman"/>
          <w:sz w:val="24"/>
          <w:szCs w:val="24"/>
        </w:rPr>
        <w:t xml:space="preserve">November </w:t>
      </w:r>
      <w:r w:rsidRPr="00E24952">
        <w:rPr>
          <w:rFonts w:ascii="Times New Roman" w:hAnsi="Times New Roman"/>
          <w:sz w:val="24"/>
          <w:szCs w:val="24"/>
        </w:rPr>
        <w:t>,</w:t>
      </w:r>
      <w:proofErr w:type="gramEnd"/>
      <w:r w:rsidRPr="00E24952">
        <w:rPr>
          <w:rFonts w:ascii="Times New Roman" w:hAnsi="Times New Roman"/>
          <w:sz w:val="24"/>
          <w:szCs w:val="24"/>
        </w:rPr>
        <w:t xml:space="preserve"> 20</w:t>
      </w:r>
      <w:r w:rsidR="00CE0803" w:rsidRPr="00E24952">
        <w:rPr>
          <w:rFonts w:ascii="Times New Roman" w:hAnsi="Times New Roman"/>
          <w:sz w:val="24"/>
          <w:szCs w:val="24"/>
        </w:rPr>
        <w:t>2</w:t>
      </w:r>
      <w:r w:rsidR="006A1A21" w:rsidRPr="00E24952">
        <w:rPr>
          <w:rFonts w:ascii="Times New Roman" w:hAnsi="Times New Roman"/>
          <w:sz w:val="24"/>
          <w:szCs w:val="24"/>
        </w:rPr>
        <w:t>1</w:t>
      </w:r>
      <w:r w:rsidRPr="00E24952">
        <w:rPr>
          <w:rFonts w:ascii="Times New Roman" w:hAnsi="Times New Roman"/>
          <w:sz w:val="24"/>
          <w:szCs w:val="24"/>
        </w:rPr>
        <w:t xml:space="preserve">.  </w:t>
      </w:r>
      <w:r w:rsidR="00A273AD" w:rsidRPr="00E24952">
        <w:rPr>
          <w:rFonts w:ascii="Times New Roman" w:hAnsi="Times New Roman"/>
          <w:sz w:val="24"/>
          <w:szCs w:val="24"/>
        </w:rPr>
        <w:t>18:00 Local time.</w:t>
      </w:r>
    </w:p>
    <w:p w14:paraId="4AA7F033" w14:textId="77777777" w:rsidR="0065710B" w:rsidRPr="00E24952" w:rsidRDefault="0065710B" w:rsidP="009A7221">
      <w:pPr>
        <w:tabs>
          <w:tab w:val="left" w:pos="1410"/>
        </w:tabs>
        <w:jc w:val="both"/>
        <w:rPr>
          <w:rFonts w:ascii="Times New Roman" w:hAnsi="Times New Roman"/>
          <w:sz w:val="24"/>
          <w:szCs w:val="24"/>
        </w:rPr>
      </w:pPr>
      <w:r w:rsidRPr="00E24952">
        <w:rPr>
          <w:rFonts w:ascii="Times New Roman" w:hAnsi="Times New Roman"/>
          <w:sz w:val="24"/>
          <w:szCs w:val="24"/>
        </w:rPr>
        <w:t xml:space="preserve">Any request for clarification must be sent in writing, or by standard electronic communication to the address or e-mail indicated above. </w:t>
      </w:r>
      <w:r w:rsidR="000806EE" w:rsidRPr="00E24952">
        <w:rPr>
          <w:rFonts w:ascii="Times New Roman" w:hAnsi="Times New Roman"/>
          <w:sz w:val="24"/>
          <w:szCs w:val="24"/>
        </w:rPr>
        <w:t xml:space="preserve">Procurement Associate </w:t>
      </w:r>
      <w:r w:rsidRPr="00E24952">
        <w:rPr>
          <w:rFonts w:ascii="Times New Roman" w:hAnsi="Times New Roman"/>
          <w:sz w:val="24"/>
          <w:szCs w:val="24"/>
        </w:rPr>
        <w:t>will respond in writing or by standard electronic mail and will send written copies of the response, including an explanation of the query without identifying the source of inquiry, to all consultants.</w:t>
      </w:r>
    </w:p>
    <w:p w14:paraId="27B6A42E" w14:textId="77777777" w:rsidR="009E2B22" w:rsidRPr="00E24952" w:rsidRDefault="00336FBE" w:rsidP="009E2B22">
      <w:pPr>
        <w:tabs>
          <w:tab w:val="left" w:pos="1410"/>
        </w:tabs>
        <w:rPr>
          <w:rFonts w:ascii="Times New Roman" w:hAnsi="Times New Roman"/>
        </w:rPr>
      </w:pPr>
      <w:r w:rsidRPr="00E24952">
        <w:rPr>
          <w:rFonts w:ascii="Times New Roman" w:hAnsi="Times New Roman"/>
          <w:noProof/>
        </w:rPr>
        <mc:AlternateContent>
          <mc:Choice Requires="wps">
            <w:drawing>
              <wp:anchor distT="4294967295" distB="4294967295" distL="114300" distR="114300" simplePos="0" relativeHeight="251658240" behindDoc="0" locked="0" layoutInCell="1" allowOverlap="1" wp14:anchorId="4195D0A9" wp14:editId="2B72CC5F">
                <wp:simplePos x="0" y="0"/>
                <wp:positionH relativeFrom="column">
                  <wp:posOffset>-9525</wp:posOffset>
                </wp:positionH>
                <wp:positionV relativeFrom="paragraph">
                  <wp:posOffset>108584</wp:posOffset>
                </wp:positionV>
                <wp:extent cx="6638925" cy="0"/>
                <wp:effectExtent l="0" t="19050" r="9525"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B1272" id="AutoShape 3" o:spid="_x0000_s1026" type="#_x0000_t32" style="position:absolute;margin-left:-.75pt;margin-top:8.55pt;width:522.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" strokecolor="blue" strokeweight="4.5pt"/>
            </w:pict>
          </mc:Fallback>
        </mc:AlternateContent>
      </w:r>
    </w:p>
    <w:p w14:paraId="24C52F69" w14:textId="77777777" w:rsidR="00127626" w:rsidRPr="00E24952" w:rsidRDefault="00645446" w:rsidP="00127626">
      <w:pPr>
        <w:autoSpaceDE w:val="0"/>
        <w:autoSpaceDN w:val="0"/>
        <w:adjustRightInd w:val="0"/>
        <w:jc w:val="both"/>
        <w:rPr>
          <w:rFonts w:ascii="Times New Roman" w:hAnsi="Times New Roman"/>
          <w:bCs/>
        </w:rPr>
      </w:pPr>
      <w:r w:rsidRPr="00E24952">
        <w:rPr>
          <w:rFonts w:ascii="Times New Roman" w:hAnsi="Times New Roman"/>
          <w:b/>
        </w:rPr>
        <w:t>1. BACKGROUND</w:t>
      </w:r>
      <w:r w:rsidR="00127626" w:rsidRPr="00E24952">
        <w:rPr>
          <w:rFonts w:ascii="Times New Roman" w:hAnsi="Times New Roman"/>
          <w:b/>
        </w:rPr>
        <w:t xml:space="preserve">:  </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5"/>
      </w:tblGrid>
      <w:tr w:rsidR="0065710B" w:rsidRPr="00E24952" w14:paraId="33E777DC" w14:textId="77777777" w:rsidTr="00EC7026">
        <w:tc>
          <w:tcPr>
            <w:tcW w:w="9895" w:type="dxa"/>
            <w:tcBorders>
              <w:top w:val="single" w:sz="4" w:space="0" w:color="auto"/>
              <w:left w:val="single" w:sz="4" w:space="0" w:color="auto"/>
              <w:bottom w:val="single" w:sz="4" w:space="0" w:color="auto"/>
              <w:right w:val="single" w:sz="4" w:space="0" w:color="auto"/>
            </w:tcBorders>
          </w:tcPr>
          <w:p w14:paraId="3BB8998D" w14:textId="3DA7D86F" w:rsidR="0065710B" w:rsidRPr="00E24952" w:rsidRDefault="00CE0803" w:rsidP="00E24952">
            <w:pPr>
              <w:spacing w:after="0"/>
              <w:jc w:val="both"/>
              <w:rPr>
                <w:rFonts w:ascii="Times New Roman" w:hAnsi="Times New Roman"/>
                <w:bCs/>
                <w:sz w:val="24"/>
                <w:szCs w:val="24"/>
              </w:rPr>
            </w:pPr>
            <w:r w:rsidRPr="00E24952">
              <w:rPr>
                <w:rFonts w:ascii="Times New Roman" w:hAnsi="Times New Roman"/>
                <w:bCs/>
                <w:sz w:val="24"/>
                <w:szCs w:val="24"/>
              </w:rPr>
              <w:t xml:space="preserve">The overall goal of the project is to support economic empowerment for entrepreneurship and employment and social activism among rural and young women. The purpose of this revision is to: 1) expand the project’s mission to support and strengthen community-based mechanisms to address gender-based/domestic violence and build community resilience; and 2) extend the geographic scope of the project to Sumgait and continue activities in </w:t>
            </w:r>
            <w:proofErr w:type="spellStart"/>
            <w:r w:rsidRPr="00E24952">
              <w:rPr>
                <w:rFonts w:ascii="Times New Roman" w:hAnsi="Times New Roman"/>
                <w:bCs/>
                <w:sz w:val="24"/>
                <w:szCs w:val="24"/>
              </w:rPr>
              <w:t>Sabirabad</w:t>
            </w:r>
            <w:proofErr w:type="spellEnd"/>
            <w:r w:rsidRPr="00E24952">
              <w:rPr>
                <w:rFonts w:ascii="Times New Roman" w:hAnsi="Times New Roman"/>
                <w:bCs/>
                <w:sz w:val="24"/>
                <w:szCs w:val="24"/>
              </w:rPr>
              <w:t xml:space="preserve">, </w:t>
            </w:r>
            <w:proofErr w:type="spellStart"/>
            <w:r w:rsidRPr="00E24952">
              <w:rPr>
                <w:rFonts w:ascii="Times New Roman" w:hAnsi="Times New Roman"/>
                <w:bCs/>
                <w:sz w:val="24"/>
                <w:szCs w:val="24"/>
              </w:rPr>
              <w:t>Neftchala</w:t>
            </w:r>
            <w:proofErr w:type="spellEnd"/>
            <w:r w:rsidRPr="00E24952">
              <w:rPr>
                <w:rFonts w:ascii="Times New Roman" w:hAnsi="Times New Roman"/>
                <w:bCs/>
                <w:sz w:val="24"/>
                <w:szCs w:val="24"/>
              </w:rPr>
              <w:t xml:space="preserve">, </w:t>
            </w:r>
            <w:proofErr w:type="spellStart"/>
            <w:r w:rsidRPr="00E24952">
              <w:rPr>
                <w:rFonts w:ascii="Times New Roman" w:hAnsi="Times New Roman"/>
                <w:bCs/>
                <w:sz w:val="24"/>
                <w:szCs w:val="24"/>
              </w:rPr>
              <w:t>Bilasuvar</w:t>
            </w:r>
            <w:proofErr w:type="spellEnd"/>
            <w:r w:rsidRPr="00E24952">
              <w:rPr>
                <w:rFonts w:ascii="Times New Roman" w:hAnsi="Times New Roman"/>
                <w:bCs/>
                <w:sz w:val="24"/>
                <w:szCs w:val="24"/>
              </w:rPr>
              <w:t xml:space="preserve">, </w:t>
            </w:r>
            <w:proofErr w:type="spellStart"/>
            <w:r w:rsidRPr="00E24952">
              <w:rPr>
                <w:rFonts w:ascii="Times New Roman" w:hAnsi="Times New Roman"/>
                <w:bCs/>
                <w:sz w:val="24"/>
                <w:szCs w:val="24"/>
              </w:rPr>
              <w:t>Khazar</w:t>
            </w:r>
            <w:proofErr w:type="spellEnd"/>
            <w:r w:rsidRPr="00E24952">
              <w:rPr>
                <w:rFonts w:ascii="Times New Roman" w:hAnsi="Times New Roman"/>
                <w:bCs/>
                <w:sz w:val="24"/>
                <w:szCs w:val="24"/>
              </w:rPr>
              <w:t xml:space="preserve">, Qusar, Salyan, </w:t>
            </w:r>
            <w:proofErr w:type="spellStart"/>
            <w:r w:rsidRPr="00E24952">
              <w:rPr>
                <w:rFonts w:ascii="Times New Roman" w:hAnsi="Times New Roman"/>
                <w:bCs/>
                <w:sz w:val="24"/>
                <w:szCs w:val="24"/>
              </w:rPr>
              <w:t>Zagatala</w:t>
            </w:r>
            <w:proofErr w:type="spellEnd"/>
            <w:r w:rsidRPr="00E24952">
              <w:rPr>
                <w:rFonts w:ascii="Times New Roman" w:hAnsi="Times New Roman"/>
                <w:bCs/>
                <w:sz w:val="24"/>
                <w:szCs w:val="24"/>
              </w:rPr>
              <w:t xml:space="preserve">, </w:t>
            </w:r>
            <w:proofErr w:type="spellStart"/>
            <w:r w:rsidRPr="00E24952">
              <w:rPr>
                <w:rFonts w:ascii="Times New Roman" w:hAnsi="Times New Roman"/>
                <w:bCs/>
                <w:sz w:val="24"/>
                <w:szCs w:val="24"/>
              </w:rPr>
              <w:t>Khachmaz</w:t>
            </w:r>
            <w:proofErr w:type="spellEnd"/>
            <w:r w:rsidRPr="00E24952">
              <w:rPr>
                <w:rFonts w:ascii="Times New Roman" w:hAnsi="Times New Roman"/>
                <w:bCs/>
                <w:sz w:val="24"/>
                <w:szCs w:val="24"/>
              </w:rPr>
              <w:t xml:space="preserve"> and </w:t>
            </w:r>
            <w:proofErr w:type="spellStart"/>
            <w:r w:rsidRPr="00E24952">
              <w:rPr>
                <w:rFonts w:ascii="Times New Roman" w:hAnsi="Times New Roman"/>
                <w:bCs/>
                <w:sz w:val="24"/>
                <w:szCs w:val="24"/>
              </w:rPr>
              <w:t>Masalli</w:t>
            </w:r>
            <w:proofErr w:type="spellEnd"/>
            <w:r w:rsidRPr="00E24952">
              <w:rPr>
                <w:rFonts w:ascii="Times New Roman" w:hAnsi="Times New Roman"/>
                <w:bCs/>
                <w:sz w:val="24"/>
                <w:szCs w:val="24"/>
              </w:rPr>
              <w:t xml:space="preserve">. The project will work in partnership with the State Committee for Family, Women and Children Affairs and local executive authorities in these regions. The project will build on UNDP experiences and results accumulated </w:t>
            </w:r>
            <w:proofErr w:type="gramStart"/>
            <w:r w:rsidRPr="00E24952">
              <w:rPr>
                <w:rFonts w:ascii="Times New Roman" w:hAnsi="Times New Roman"/>
                <w:bCs/>
                <w:sz w:val="24"/>
                <w:szCs w:val="24"/>
              </w:rPr>
              <w:t>in the course of</w:t>
            </w:r>
            <w:proofErr w:type="gramEnd"/>
            <w:r w:rsidRPr="00E24952">
              <w:rPr>
                <w:rFonts w:ascii="Times New Roman" w:hAnsi="Times New Roman"/>
                <w:bCs/>
                <w:sz w:val="24"/>
                <w:szCs w:val="24"/>
              </w:rPr>
              <w:t xml:space="preserve"> implementing similar projects and will use the already tested approaches and models, such as Women Resource Centre (WRC) platform. The key results will </w:t>
            </w:r>
            <w:proofErr w:type="gramStart"/>
            <w:r w:rsidRPr="00E24952">
              <w:rPr>
                <w:rFonts w:ascii="Times New Roman" w:hAnsi="Times New Roman"/>
                <w:bCs/>
                <w:sz w:val="24"/>
                <w:szCs w:val="24"/>
              </w:rPr>
              <w:t>include:</w:t>
            </w:r>
            <w:proofErr w:type="gramEnd"/>
            <w:r w:rsidRPr="00E24952">
              <w:rPr>
                <w:rFonts w:ascii="Times New Roman" w:hAnsi="Times New Roman"/>
                <w:bCs/>
                <w:sz w:val="24"/>
                <w:szCs w:val="24"/>
              </w:rPr>
              <w:t xml:space="preserve"> establishment of a new WRC in Sumgait; capacity building of WRCs in 10 regions for improved GBV services and “small data” management; increased number of women-led businesses; greater awareness on GBV issues, changed gender norms </w:t>
            </w:r>
            <w:r w:rsidRPr="00E24952">
              <w:rPr>
                <w:rFonts w:ascii="Times New Roman" w:hAnsi="Times New Roman"/>
                <w:bCs/>
                <w:sz w:val="24"/>
                <w:szCs w:val="24"/>
              </w:rPr>
              <w:lastRenderedPageBreak/>
              <w:t>and decreased GBV incidences among target communities; sensitivity to GBV issues among public officials at the local level.</w:t>
            </w:r>
          </w:p>
        </w:tc>
      </w:tr>
    </w:tbl>
    <w:p w14:paraId="51EE1141" w14:textId="77777777" w:rsidR="00AF57C8" w:rsidRPr="00E24952" w:rsidRDefault="00AF57C8" w:rsidP="00AF57C8">
      <w:pPr>
        <w:rPr>
          <w:rFonts w:ascii="Times New Roman" w:hAnsi="Times New Roman"/>
          <w:b/>
        </w:rPr>
      </w:pPr>
    </w:p>
    <w:p w14:paraId="03D2E0ED" w14:textId="77777777" w:rsidR="00BB76B1" w:rsidRPr="00E24952" w:rsidRDefault="00BB76B1" w:rsidP="00AF57C8">
      <w:pPr>
        <w:rPr>
          <w:rFonts w:ascii="Times New Roman" w:hAnsi="Times New Roman"/>
          <w:b/>
        </w:rPr>
      </w:pPr>
    </w:p>
    <w:p w14:paraId="3518DEC1" w14:textId="4FD39A4A" w:rsidR="00AF57C8" w:rsidRPr="00E24952" w:rsidRDefault="00AF57C8" w:rsidP="00AF57C8">
      <w:pPr>
        <w:rPr>
          <w:rFonts w:ascii="Times New Roman" w:hAnsi="Times New Roman"/>
          <w:b/>
        </w:rPr>
      </w:pPr>
      <w:r w:rsidRPr="00E24952">
        <w:rPr>
          <w:rFonts w:ascii="Times New Roman" w:hAnsi="Times New Roman"/>
          <w:b/>
        </w:rPr>
        <w:t xml:space="preserve">2. SCOPE OF WORK, RESPONSIBILITIES AND DESCRIPTION OF THE PROPOSED ANALYTICAL WORK </w:t>
      </w:r>
    </w:p>
    <w:tbl>
      <w:tblPr>
        <w:tblW w:w="996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5"/>
      </w:tblGrid>
      <w:tr w:rsidR="001645A2" w:rsidRPr="00E24952" w14:paraId="1AD1B25A" w14:textId="77777777" w:rsidTr="00AF57C8">
        <w:trPr>
          <w:trHeight w:val="416"/>
        </w:trPr>
        <w:tc>
          <w:tcPr>
            <w:tcW w:w="9965" w:type="dxa"/>
            <w:shd w:val="clear" w:color="auto" w:fill="auto"/>
          </w:tcPr>
          <w:p w14:paraId="16265A6C" w14:textId="218C57A6" w:rsidR="009C3BE3" w:rsidRPr="00E24952" w:rsidRDefault="00F2047A" w:rsidP="009C3BE3">
            <w:pPr>
              <w:jc w:val="both"/>
              <w:rPr>
                <w:rFonts w:ascii="Times New Roman" w:hAnsi="Times New Roman"/>
                <w:sz w:val="24"/>
                <w:szCs w:val="24"/>
              </w:rPr>
            </w:pPr>
            <w:r w:rsidRPr="00E24952">
              <w:rPr>
                <w:rFonts w:ascii="Times New Roman" w:hAnsi="Times New Roman"/>
                <w:sz w:val="24"/>
                <w:szCs w:val="24"/>
              </w:rPr>
              <w:t xml:space="preserve">The Scope of Work of the Consultant </w:t>
            </w:r>
            <w:r w:rsidR="00137D37" w:rsidRPr="00E24952">
              <w:rPr>
                <w:rFonts w:ascii="Times New Roman" w:hAnsi="Times New Roman"/>
                <w:sz w:val="24"/>
                <w:szCs w:val="24"/>
              </w:rPr>
              <w:t xml:space="preserve">is to ensure smooth and effective coordination of the project implementation in region, in the role of contact persons between local population, state authorities and UNDP. The responsibilities </w:t>
            </w:r>
            <w:r w:rsidRPr="00E24952">
              <w:rPr>
                <w:rFonts w:ascii="Times New Roman" w:hAnsi="Times New Roman"/>
                <w:sz w:val="24"/>
                <w:szCs w:val="24"/>
              </w:rPr>
              <w:t>include:</w:t>
            </w:r>
          </w:p>
          <w:p w14:paraId="117820A2" w14:textId="77777777" w:rsidR="00372234" w:rsidRPr="00E24952" w:rsidRDefault="00372234" w:rsidP="00372234">
            <w:pPr>
              <w:pStyle w:val="ListParagraph"/>
              <w:numPr>
                <w:ilvl w:val="0"/>
                <w:numId w:val="22"/>
              </w:numPr>
              <w:spacing w:after="0" w:line="240" w:lineRule="auto"/>
              <w:jc w:val="both"/>
              <w:rPr>
                <w:rFonts w:ascii="Times New Roman" w:hAnsi="Times New Roman"/>
                <w:sz w:val="24"/>
                <w:szCs w:val="24"/>
              </w:rPr>
            </w:pPr>
            <w:r w:rsidRPr="00E24952">
              <w:rPr>
                <w:rFonts w:ascii="Times New Roman" w:hAnsi="Times New Roman"/>
                <w:sz w:val="24"/>
                <w:szCs w:val="24"/>
              </w:rPr>
              <w:t>To participate in all project activities and capacity building initiatives.</w:t>
            </w:r>
          </w:p>
          <w:p w14:paraId="1E654941" w14:textId="77777777" w:rsidR="00361688" w:rsidRPr="00E24952" w:rsidRDefault="00361688" w:rsidP="00361688">
            <w:pPr>
              <w:pStyle w:val="ListParagraph"/>
              <w:numPr>
                <w:ilvl w:val="0"/>
                <w:numId w:val="22"/>
              </w:numPr>
              <w:spacing w:after="0" w:line="240" w:lineRule="auto"/>
              <w:jc w:val="both"/>
              <w:rPr>
                <w:rFonts w:ascii="Times New Roman" w:hAnsi="Times New Roman"/>
                <w:sz w:val="24"/>
                <w:szCs w:val="24"/>
              </w:rPr>
            </w:pPr>
            <w:r w:rsidRPr="00E24952">
              <w:rPr>
                <w:rFonts w:ascii="Times New Roman" w:hAnsi="Times New Roman"/>
                <w:sz w:val="24"/>
                <w:szCs w:val="24"/>
              </w:rPr>
              <w:t xml:space="preserve">To develop action plan for WRC </w:t>
            </w:r>
            <w:proofErr w:type="gramStart"/>
            <w:r w:rsidRPr="00E24952">
              <w:rPr>
                <w:rFonts w:ascii="Times New Roman" w:hAnsi="Times New Roman"/>
                <w:sz w:val="24"/>
                <w:szCs w:val="24"/>
              </w:rPr>
              <w:t>Sumgait</w:t>
            </w:r>
            <w:r>
              <w:rPr>
                <w:rFonts w:ascii="Times New Roman" w:hAnsi="Times New Roman"/>
                <w:sz w:val="24"/>
                <w:szCs w:val="24"/>
              </w:rPr>
              <w:t>;</w:t>
            </w:r>
            <w:proofErr w:type="gramEnd"/>
          </w:p>
          <w:p w14:paraId="63711621" w14:textId="0A2BA996" w:rsidR="00361688" w:rsidRPr="00E24952" w:rsidRDefault="00361688" w:rsidP="00361688">
            <w:pPr>
              <w:pStyle w:val="ListParagraph"/>
              <w:numPr>
                <w:ilvl w:val="0"/>
                <w:numId w:val="22"/>
              </w:numPr>
              <w:spacing w:after="0" w:line="240" w:lineRule="auto"/>
              <w:jc w:val="both"/>
              <w:rPr>
                <w:rFonts w:ascii="Times New Roman" w:hAnsi="Times New Roman"/>
                <w:sz w:val="24"/>
                <w:szCs w:val="24"/>
              </w:rPr>
            </w:pPr>
            <w:r w:rsidRPr="00E24952">
              <w:rPr>
                <w:rFonts w:ascii="Times New Roman" w:hAnsi="Times New Roman"/>
                <w:sz w:val="24"/>
                <w:szCs w:val="24"/>
              </w:rPr>
              <w:t>To support creating “</w:t>
            </w:r>
            <w:r w:rsidRPr="00E24952">
              <w:rPr>
                <w:rFonts w:ascii="Times New Roman" w:hAnsi="Times New Roman"/>
                <w:b/>
                <w:bCs/>
                <w:sz w:val="24"/>
                <w:szCs w:val="24"/>
              </w:rPr>
              <w:t>safe spaces for women</w:t>
            </w:r>
            <w:r w:rsidRPr="00E24952">
              <w:rPr>
                <w:rFonts w:ascii="Times New Roman" w:hAnsi="Times New Roman"/>
                <w:sz w:val="24"/>
                <w:szCs w:val="24"/>
              </w:rPr>
              <w:t>” in WRC, maintaining welcoming and non-judgmental environment open to GBV survivors</w:t>
            </w:r>
          </w:p>
          <w:p w14:paraId="046ACDE1" w14:textId="77777777" w:rsidR="00361688" w:rsidRPr="00E24952" w:rsidRDefault="00361688" w:rsidP="00361688">
            <w:pPr>
              <w:pStyle w:val="ListParagraph"/>
              <w:numPr>
                <w:ilvl w:val="0"/>
                <w:numId w:val="22"/>
              </w:numPr>
              <w:spacing w:after="0" w:line="240" w:lineRule="auto"/>
              <w:jc w:val="both"/>
              <w:rPr>
                <w:rFonts w:ascii="Times New Roman" w:hAnsi="Times New Roman"/>
                <w:sz w:val="24"/>
                <w:szCs w:val="24"/>
              </w:rPr>
            </w:pPr>
            <w:r w:rsidRPr="00E24952">
              <w:rPr>
                <w:rFonts w:ascii="Times New Roman" w:hAnsi="Times New Roman"/>
                <w:sz w:val="24"/>
                <w:szCs w:val="24"/>
              </w:rPr>
              <w:t xml:space="preserve">To identify, attract and motivate women   to be registered as WRC </w:t>
            </w:r>
            <w:proofErr w:type="gramStart"/>
            <w:r w:rsidRPr="00E24952">
              <w:rPr>
                <w:rFonts w:ascii="Times New Roman" w:hAnsi="Times New Roman"/>
                <w:sz w:val="24"/>
                <w:szCs w:val="24"/>
              </w:rPr>
              <w:t>members</w:t>
            </w:r>
            <w:r>
              <w:rPr>
                <w:rFonts w:ascii="Times New Roman" w:hAnsi="Times New Roman"/>
                <w:sz w:val="24"/>
                <w:szCs w:val="24"/>
              </w:rPr>
              <w:t>;</w:t>
            </w:r>
            <w:proofErr w:type="gramEnd"/>
          </w:p>
          <w:p w14:paraId="1068D4B5" w14:textId="77777777" w:rsidR="00361688" w:rsidRPr="00E24952" w:rsidRDefault="00361688" w:rsidP="00361688">
            <w:pPr>
              <w:pStyle w:val="ListParagraph"/>
              <w:numPr>
                <w:ilvl w:val="0"/>
                <w:numId w:val="22"/>
              </w:numPr>
              <w:spacing w:after="0" w:line="240" w:lineRule="auto"/>
              <w:jc w:val="both"/>
              <w:rPr>
                <w:rFonts w:ascii="Times New Roman" w:hAnsi="Times New Roman"/>
                <w:sz w:val="24"/>
                <w:szCs w:val="24"/>
              </w:rPr>
            </w:pPr>
            <w:r w:rsidRPr="00E24952">
              <w:rPr>
                <w:rFonts w:ascii="Times New Roman" w:hAnsi="Times New Roman"/>
                <w:sz w:val="24"/>
                <w:szCs w:val="24"/>
              </w:rPr>
              <w:t xml:space="preserve">To identify, plan and organize events/sessions upon request of the project </w:t>
            </w:r>
            <w:proofErr w:type="gramStart"/>
            <w:r w:rsidRPr="00E24952">
              <w:rPr>
                <w:rFonts w:ascii="Times New Roman" w:hAnsi="Times New Roman"/>
                <w:sz w:val="24"/>
                <w:szCs w:val="24"/>
              </w:rPr>
              <w:t>team</w:t>
            </w:r>
            <w:r>
              <w:rPr>
                <w:rFonts w:ascii="Times New Roman" w:hAnsi="Times New Roman"/>
                <w:sz w:val="24"/>
                <w:szCs w:val="24"/>
              </w:rPr>
              <w:t>;</w:t>
            </w:r>
            <w:proofErr w:type="gramEnd"/>
          </w:p>
          <w:p w14:paraId="20B4DE6D" w14:textId="7D3E5693" w:rsidR="00361688" w:rsidRPr="00E24952" w:rsidRDefault="00361688" w:rsidP="00361688">
            <w:pPr>
              <w:pStyle w:val="ListParagraph"/>
              <w:numPr>
                <w:ilvl w:val="0"/>
                <w:numId w:val="22"/>
              </w:numPr>
              <w:spacing w:after="0" w:line="240" w:lineRule="auto"/>
              <w:jc w:val="both"/>
              <w:rPr>
                <w:rFonts w:ascii="Times New Roman" w:hAnsi="Times New Roman"/>
                <w:sz w:val="24"/>
                <w:szCs w:val="24"/>
              </w:rPr>
            </w:pPr>
            <w:r w:rsidRPr="00E24952">
              <w:rPr>
                <w:rFonts w:ascii="Times New Roman" w:hAnsi="Times New Roman"/>
                <w:sz w:val="24"/>
                <w:szCs w:val="24"/>
              </w:rPr>
              <w:t xml:space="preserve">Initiate introduction meetings at the municipalities and </w:t>
            </w:r>
            <w:r w:rsidR="00372234">
              <w:rPr>
                <w:rFonts w:ascii="Times New Roman" w:hAnsi="Times New Roman"/>
                <w:sz w:val="24"/>
                <w:szCs w:val="24"/>
              </w:rPr>
              <w:t xml:space="preserve">with </w:t>
            </w:r>
            <w:proofErr w:type="gramStart"/>
            <w:r w:rsidR="00372234">
              <w:rPr>
                <w:rFonts w:ascii="Times New Roman" w:hAnsi="Times New Roman"/>
                <w:sz w:val="24"/>
                <w:szCs w:val="24"/>
              </w:rPr>
              <w:t>other</w:t>
            </w:r>
            <w:proofErr w:type="gramEnd"/>
            <w:r w:rsidR="00372234">
              <w:rPr>
                <w:rFonts w:ascii="Times New Roman" w:hAnsi="Times New Roman"/>
                <w:sz w:val="24"/>
                <w:szCs w:val="24"/>
              </w:rPr>
              <w:t xml:space="preserve"> stakeholder </w:t>
            </w:r>
          </w:p>
          <w:p w14:paraId="534A9253" w14:textId="77777777" w:rsidR="00372234" w:rsidRPr="00E24952" w:rsidRDefault="00372234" w:rsidP="00372234">
            <w:pPr>
              <w:pStyle w:val="ListParagraph"/>
              <w:numPr>
                <w:ilvl w:val="0"/>
                <w:numId w:val="22"/>
              </w:numPr>
              <w:spacing w:after="0" w:line="240" w:lineRule="auto"/>
              <w:jc w:val="both"/>
              <w:rPr>
                <w:rFonts w:ascii="Times New Roman" w:hAnsi="Times New Roman"/>
                <w:sz w:val="24"/>
                <w:szCs w:val="24"/>
              </w:rPr>
            </w:pPr>
            <w:r w:rsidRPr="00E24952">
              <w:rPr>
                <w:rFonts w:ascii="Times New Roman" w:hAnsi="Times New Roman"/>
                <w:sz w:val="24"/>
                <w:szCs w:val="24"/>
              </w:rPr>
              <w:t xml:space="preserve">Ensure implementation of the approved Annual Action </w:t>
            </w:r>
            <w:proofErr w:type="gramStart"/>
            <w:r w:rsidRPr="00E24952">
              <w:rPr>
                <w:rFonts w:ascii="Times New Roman" w:hAnsi="Times New Roman"/>
                <w:sz w:val="24"/>
                <w:szCs w:val="24"/>
              </w:rPr>
              <w:t>Plan</w:t>
            </w:r>
            <w:r>
              <w:rPr>
                <w:rFonts w:ascii="Times New Roman" w:hAnsi="Times New Roman"/>
                <w:sz w:val="24"/>
                <w:szCs w:val="24"/>
              </w:rPr>
              <w:t>;</w:t>
            </w:r>
            <w:proofErr w:type="gramEnd"/>
          </w:p>
          <w:p w14:paraId="49CB0BD6" w14:textId="77777777" w:rsidR="00361688" w:rsidRPr="00E24952" w:rsidRDefault="00361688" w:rsidP="00361688">
            <w:pPr>
              <w:pStyle w:val="ListParagraph"/>
              <w:numPr>
                <w:ilvl w:val="0"/>
                <w:numId w:val="22"/>
              </w:numPr>
              <w:spacing w:after="0" w:line="240" w:lineRule="auto"/>
              <w:jc w:val="both"/>
              <w:rPr>
                <w:rFonts w:ascii="Times New Roman" w:hAnsi="Times New Roman"/>
                <w:sz w:val="24"/>
                <w:szCs w:val="24"/>
              </w:rPr>
            </w:pPr>
            <w:r w:rsidRPr="00E24952">
              <w:rPr>
                <w:rFonts w:ascii="Times New Roman" w:hAnsi="Times New Roman"/>
                <w:sz w:val="24"/>
                <w:szCs w:val="24"/>
              </w:rPr>
              <w:t>To provide regular activity reports and information.</w:t>
            </w:r>
          </w:p>
          <w:p w14:paraId="768D03A4" w14:textId="77777777" w:rsidR="00A92D16" w:rsidRPr="00E24952" w:rsidRDefault="00A92D16" w:rsidP="00DB6A5B">
            <w:pPr>
              <w:pStyle w:val="ListParagraph"/>
              <w:spacing w:after="0" w:line="240" w:lineRule="auto"/>
              <w:rPr>
                <w:rFonts w:ascii="Times New Roman" w:hAnsi="Times New Roman"/>
              </w:rPr>
            </w:pPr>
          </w:p>
        </w:tc>
      </w:tr>
    </w:tbl>
    <w:p w14:paraId="79B3DF43" w14:textId="77777777" w:rsidR="002223E0" w:rsidRPr="00E24952" w:rsidRDefault="002223E0" w:rsidP="00AF57C8">
      <w:pPr>
        <w:spacing w:before="240"/>
        <w:rPr>
          <w:rFonts w:ascii="Times New Roman" w:hAnsi="Times New Roman"/>
          <w:b/>
        </w:rPr>
      </w:pPr>
      <w:r w:rsidRPr="00E24952">
        <w:rPr>
          <w:rFonts w:ascii="Times New Roman" w:hAnsi="Times New Roman"/>
          <w:b/>
        </w:rPr>
        <w:t xml:space="preserve">3. </w:t>
      </w:r>
      <w:r w:rsidR="00C22E07" w:rsidRPr="00E24952">
        <w:rPr>
          <w:rFonts w:ascii="Times New Roman" w:hAnsi="Times New Roman"/>
          <w:b/>
        </w:rPr>
        <w:t xml:space="preserve">REQUIREMENTS FOR EXPERIENCE AND </w:t>
      </w:r>
      <w:r w:rsidRPr="00E24952">
        <w:rPr>
          <w:rFonts w:ascii="Times New Roman" w:hAnsi="Times New Roman"/>
          <w:b/>
        </w:rPr>
        <w:t>QUALIFICATIONS</w:t>
      </w:r>
    </w:p>
    <w:p w14:paraId="048912DE"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bookmarkStart w:id="0" w:name="_Hlk14255772"/>
      <w:r w:rsidRPr="00E24952">
        <w:rPr>
          <w:rFonts w:ascii="Times New Roman" w:hAnsi="Times New Roman"/>
          <w:sz w:val="24"/>
          <w:szCs w:val="24"/>
        </w:rPr>
        <w:t>I. Academic Qualifications:</w:t>
      </w:r>
    </w:p>
    <w:p w14:paraId="19A57623"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E24952">
        <w:rPr>
          <w:rFonts w:ascii="Times New Roman" w:hAnsi="Times New Roman"/>
          <w:sz w:val="24"/>
          <w:szCs w:val="24"/>
        </w:rPr>
        <w:t>- University degree in social field (10 point)</w:t>
      </w:r>
    </w:p>
    <w:p w14:paraId="7BB1EBFC"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p>
    <w:p w14:paraId="73B7297D"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E24952">
        <w:rPr>
          <w:rFonts w:ascii="Times New Roman" w:hAnsi="Times New Roman"/>
          <w:sz w:val="24"/>
          <w:szCs w:val="24"/>
        </w:rPr>
        <w:t>II. Years of Experience:</w:t>
      </w:r>
    </w:p>
    <w:p w14:paraId="54BFA5DB"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E24952">
        <w:rPr>
          <w:rFonts w:ascii="Times New Roman" w:hAnsi="Times New Roman"/>
          <w:sz w:val="24"/>
          <w:szCs w:val="24"/>
        </w:rPr>
        <w:t xml:space="preserve">- Relevant experience in the administrative support field (30 point); experience in the field of gender equality and women’s empowerment in international development organizations is an asset </w:t>
      </w:r>
    </w:p>
    <w:p w14:paraId="574AAFBA"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E24952">
        <w:rPr>
          <w:rFonts w:ascii="Times New Roman" w:hAnsi="Times New Roman"/>
          <w:sz w:val="24"/>
          <w:szCs w:val="24"/>
        </w:rPr>
        <w:t>- Working experience with international organization and/or previous work experience with UN agencies preferably in the region (30 point)</w:t>
      </w:r>
    </w:p>
    <w:p w14:paraId="6744655C"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p>
    <w:p w14:paraId="45F15EC0"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E24952">
        <w:rPr>
          <w:rFonts w:ascii="Times New Roman" w:hAnsi="Times New Roman"/>
          <w:sz w:val="24"/>
          <w:szCs w:val="24"/>
        </w:rPr>
        <w:t>III. Competencies:</w:t>
      </w:r>
    </w:p>
    <w:p w14:paraId="57CCCDE8"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E24952">
        <w:rPr>
          <w:rFonts w:ascii="Times New Roman" w:hAnsi="Times New Roman"/>
          <w:sz w:val="24"/>
          <w:szCs w:val="24"/>
        </w:rPr>
        <w:t xml:space="preserve">- </w:t>
      </w:r>
      <w:r w:rsidR="00770140" w:rsidRPr="00E24952">
        <w:rPr>
          <w:rFonts w:ascii="Times New Roman" w:hAnsi="Times New Roman"/>
          <w:sz w:val="24"/>
          <w:szCs w:val="24"/>
        </w:rPr>
        <w:t xml:space="preserve">Familiarity with the region </w:t>
      </w:r>
      <w:r w:rsidRPr="00E24952">
        <w:rPr>
          <w:rFonts w:ascii="Times New Roman" w:hAnsi="Times New Roman"/>
          <w:sz w:val="24"/>
          <w:szCs w:val="24"/>
        </w:rPr>
        <w:t>(10 point)</w:t>
      </w:r>
    </w:p>
    <w:p w14:paraId="6704152C"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E24952">
        <w:rPr>
          <w:rFonts w:ascii="Times New Roman" w:hAnsi="Times New Roman"/>
          <w:sz w:val="24"/>
          <w:szCs w:val="24"/>
        </w:rPr>
        <w:t xml:space="preserve">- Fluency in written and oral Azerbaijani is required, (10 point) English will be an asset </w:t>
      </w:r>
    </w:p>
    <w:p w14:paraId="22AD154C"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E24952">
        <w:rPr>
          <w:rFonts w:ascii="Times New Roman" w:hAnsi="Times New Roman"/>
          <w:sz w:val="24"/>
          <w:szCs w:val="24"/>
        </w:rPr>
        <w:t>- Basic computer literacy (MS Word, Excel, Internet, Power Point skills) (10 point)</w:t>
      </w:r>
    </w:p>
    <w:p w14:paraId="6516D60E" w14:textId="77777777" w:rsidR="0075084D"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p>
    <w:p w14:paraId="381EC1EF" w14:textId="2384F1D8" w:rsidR="00AF57C8" w:rsidRPr="00E24952" w:rsidRDefault="0075084D" w:rsidP="0075084D">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b/>
          <w:sz w:val="24"/>
          <w:szCs w:val="24"/>
        </w:rPr>
      </w:pPr>
      <w:r w:rsidRPr="00E24952">
        <w:rPr>
          <w:rFonts w:ascii="Times New Roman" w:hAnsi="Times New Roman"/>
          <w:sz w:val="24"/>
          <w:szCs w:val="24"/>
        </w:rPr>
        <w:t xml:space="preserve">Note: Maximum possible score is 100 points. </w:t>
      </w:r>
      <w:proofErr w:type="gramStart"/>
      <w:r w:rsidRPr="00E24952">
        <w:rPr>
          <w:rFonts w:ascii="Times New Roman" w:hAnsi="Times New Roman"/>
          <w:sz w:val="24"/>
          <w:szCs w:val="24"/>
        </w:rPr>
        <w:t>In order to</w:t>
      </w:r>
      <w:proofErr w:type="gramEnd"/>
      <w:r w:rsidRPr="00E24952">
        <w:rPr>
          <w:rFonts w:ascii="Times New Roman" w:hAnsi="Times New Roman"/>
          <w:sz w:val="24"/>
          <w:szCs w:val="24"/>
        </w:rPr>
        <w:t xml:space="preserve"> be eligible, the candidate has to score at least 70 points (70% of maximum possible score</w:t>
      </w:r>
      <w:r w:rsidR="00E24952" w:rsidRPr="00E24952">
        <w:rPr>
          <w:rFonts w:ascii="Times New Roman" w:hAnsi="Times New Roman"/>
          <w:sz w:val="24"/>
          <w:szCs w:val="24"/>
        </w:rPr>
        <w:t>)</w:t>
      </w:r>
    </w:p>
    <w:bookmarkEnd w:id="0"/>
    <w:p w14:paraId="1E0C0919" w14:textId="77777777" w:rsidR="00E24952" w:rsidRDefault="00E24952" w:rsidP="00EE3391">
      <w:pPr>
        <w:rPr>
          <w:rFonts w:ascii="Times New Roman" w:hAnsi="Times New Roman"/>
          <w:b/>
        </w:rPr>
      </w:pPr>
    </w:p>
    <w:p w14:paraId="0F02C86A" w14:textId="3F5AEB92" w:rsidR="002223E0" w:rsidRPr="00E24952" w:rsidRDefault="006C491D" w:rsidP="00EE3391">
      <w:pPr>
        <w:rPr>
          <w:rFonts w:ascii="Times New Roman" w:hAnsi="Times New Roman"/>
          <w:b/>
        </w:rPr>
      </w:pPr>
      <w:r w:rsidRPr="00E24952">
        <w:rPr>
          <w:rFonts w:ascii="Times New Roman" w:hAnsi="Times New Roman"/>
          <w:b/>
        </w:rPr>
        <w:t xml:space="preserve">4. DOCUMENTS TO BE </w:t>
      </w:r>
      <w:r w:rsidR="004D3F24" w:rsidRPr="00E24952">
        <w:rPr>
          <w:rFonts w:ascii="Times New Roman" w:hAnsi="Times New Roman"/>
          <w:b/>
        </w:rPr>
        <w:t xml:space="preserve">INCLUDED </w:t>
      </w:r>
      <w:r w:rsidRPr="00E24952">
        <w:rPr>
          <w:rFonts w:ascii="Times New Roman" w:hAnsi="Times New Roman"/>
          <w:b/>
        </w:rPr>
        <w:t>WHEN SUBMITTING THE PROPOSALS.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EE3391" w:rsidRPr="00E24952" w14:paraId="3756C84C" w14:textId="77777777" w:rsidTr="00327C3A">
        <w:tc>
          <w:tcPr>
            <w:tcW w:w="9576" w:type="dxa"/>
          </w:tcPr>
          <w:p w14:paraId="78CF5522" w14:textId="77777777" w:rsidR="00EE3391" w:rsidRPr="00E24952" w:rsidRDefault="00EE3391" w:rsidP="00EE3391">
            <w:pPr>
              <w:spacing w:after="0" w:line="240" w:lineRule="auto"/>
              <w:rPr>
                <w:rFonts w:ascii="Times New Roman" w:hAnsi="Times New Roman"/>
                <w:sz w:val="24"/>
                <w:szCs w:val="24"/>
              </w:rPr>
            </w:pPr>
            <w:r w:rsidRPr="00E24952">
              <w:rPr>
                <w:rFonts w:ascii="Times New Roman" w:hAnsi="Times New Roman"/>
                <w:sz w:val="24"/>
                <w:szCs w:val="24"/>
              </w:rPr>
              <w:t>Interested individual consultants must submit the following documents/information to demonstrate their qualifications:</w:t>
            </w:r>
          </w:p>
          <w:p w14:paraId="4501F642" w14:textId="77777777" w:rsidR="00EE3391" w:rsidRPr="00E24952" w:rsidRDefault="00EE3391" w:rsidP="00EE3391">
            <w:pPr>
              <w:spacing w:after="0" w:line="240" w:lineRule="auto"/>
              <w:rPr>
                <w:rFonts w:ascii="Times New Roman" w:hAnsi="Times New Roman"/>
                <w:sz w:val="24"/>
                <w:szCs w:val="24"/>
              </w:rPr>
            </w:pPr>
            <w:r w:rsidRPr="00E24952">
              <w:rPr>
                <w:rFonts w:ascii="Times New Roman" w:hAnsi="Times New Roman"/>
                <w:sz w:val="24"/>
                <w:szCs w:val="24"/>
              </w:rPr>
              <w:lastRenderedPageBreak/>
              <w:t>1. Proposal:</w:t>
            </w:r>
          </w:p>
          <w:p w14:paraId="77511405" w14:textId="3E3EBB0B" w:rsidR="00EE3391" w:rsidRPr="00E24952" w:rsidRDefault="00EE3391" w:rsidP="00EE3391">
            <w:pPr>
              <w:spacing w:after="0" w:line="240" w:lineRule="auto"/>
              <w:rPr>
                <w:rFonts w:ascii="Times New Roman" w:hAnsi="Times New Roman"/>
                <w:sz w:val="24"/>
                <w:szCs w:val="24"/>
              </w:rPr>
            </w:pPr>
            <w:r w:rsidRPr="00E24952">
              <w:rPr>
                <w:rFonts w:ascii="Times New Roman" w:hAnsi="Times New Roman"/>
                <w:sz w:val="24"/>
                <w:szCs w:val="24"/>
              </w:rPr>
              <w:t>(</w:t>
            </w:r>
            <w:proofErr w:type="spellStart"/>
            <w:r w:rsidRPr="00E24952">
              <w:rPr>
                <w:rFonts w:ascii="Times New Roman" w:hAnsi="Times New Roman"/>
                <w:sz w:val="24"/>
                <w:szCs w:val="24"/>
              </w:rPr>
              <w:t>i</w:t>
            </w:r>
            <w:proofErr w:type="spellEnd"/>
            <w:r w:rsidRPr="00E24952">
              <w:rPr>
                <w:rFonts w:ascii="Times New Roman" w:hAnsi="Times New Roman"/>
                <w:sz w:val="24"/>
                <w:szCs w:val="24"/>
              </w:rPr>
              <w:t xml:space="preserve">) Explaining why they are the most suitable for the </w:t>
            </w:r>
            <w:proofErr w:type="gramStart"/>
            <w:r w:rsidRPr="00E24952">
              <w:rPr>
                <w:rFonts w:ascii="Times New Roman" w:hAnsi="Times New Roman"/>
                <w:sz w:val="24"/>
                <w:szCs w:val="24"/>
              </w:rPr>
              <w:t>work;</w:t>
            </w:r>
            <w:proofErr w:type="gramEnd"/>
          </w:p>
          <w:p w14:paraId="079A6B18" w14:textId="77777777" w:rsidR="00E24952" w:rsidRPr="00E24952" w:rsidRDefault="00E24952" w:rsidP="00EE3391">
            <w:pPr>
              <w:spacing w:after="0" w:line="240" w:lineRule="auto"/>
              <w:rPr>
                <w:rFonts w:ascii="Times New Roman" w:hAnsi="Times New Roman"/>
                <w:sz w:val="24"/>
                <w:szCs w:val="24"/>
              </w:rPr>
            </w:pPr>
          </w:p>
          <w:p w14:paraId="7C7A000B" w14:textId="77777777" w:rsidR="00EE3391" w:rsidRPr="00E24952" w:rsidRDefault="00EE3391" w:rsidP="00EE3391">
            <w:pPr>
              <w:spacing w:after="0" w:line="240" w:lineRule="auto"/>
              <w:rPr>
                <w:rFonts w:ascii="Times New Roman" w:hAnsi="Times New Roman"/>
                <w:sz w:val="24"/>
                <w:szCs w:val="24"/>
              </w:rPr>
            </w:pPr>
            <w:r w:rsidRPr="00E24952">
              <w:rPr>
                <w:rFonts w:ascii="Times New Roman" w:hAnsi="Times New Roman"/>
                <w:sz w:val="24"/>
                <w:szCs w:val="24"/>
              </w:rPr>
              <w:t>(ii) Provide a brief methodology on how they will approach and conduct the work (if applicable</w:t>
            </w:r>
            <w:proofErr w:type="gramStart"/>
            <w:r w:rsidRPr="00E24952">
              <w:rPr>
                <w:rFonts w:ascii="Times New Roman" w:hAnsi="Times New Roman"/>
                <w:sz w:val="24"/>
                <w:szCs w:val="24"/>
              </w:rPr>
              <w:t>);</w:t>
            </w:r>
            <w:proofErr w:type="gramEnd"/>
          </w:p>
          <w:p w14:paraId="6F60AC7D" w14:textId="77777777" w:rsidR="00EE3391" w:rsidRPr="00E24952" w:rsidRDefault="00EE3391" w:rsidP="00EE3391">
            <w:pPr>
              <w:spacing w:after="0" w:line="240" w:lineRule="auto"/>
              <w:rPr>
                <w:rFonts w:ascii="Times New Roman" w:hAnsi="Times New Roman"/>
                <w:sz w:val="24"/>
                <w:szCs w:val="24"/>
              </w:rPr>
            </w:pPr>
          </w:p>
          <w:p w14:paraId="6AC63969" w14:textId="77777777" w:rsidR="00EE3391" w:rsidRPr="00E24952" w:rsidRDefault="00327C3A" w:rsidP="00EE3391">
            <w:pPr>
              <w:spacing w:after="0" w:line="240" w:lineRule="auto"/>
              <w:rPr>
                <w:rFonts w:ascii="Times New Roman" w:hAnsi="Times New Roman"/>
                <w:sz w:val="24"/>
                <w:szCs w:val="24"/>
              </w:rPr>
            </w:pPr>
            <w:r w:rsidRPr="00E24952">
              <w:rPr>
                <w:rFonts w:ascii="Times New Roman" w:hAnsi="Times New Roman"/>
                <w:sz w:val="24"/>
                <w:szCs w:val="24"/>
              </w:rPr>
              <w:t xml:space="preserve">2. Financial </w:t>
            </w:r>
            <w:proofErr w:type="gramStart"/>
            <w:r w:rsidRPr="00E24952">
              <w:rPr>
                <w:rFonts w:ascii="Times New Roman" w:hAnsi="Times New Roman"/>
                <w:sz w:val="24"/>
                <w:szCs w:val="24"/>
              </w:rPr>
              <w:t>proposal</w:t>
            </w:r>
            <w:r w:rsidR="00EE3391" w:rsidRPr="00E24952">
              <w:rPr>
                <w:rFonts w:ascii="Times New Roman" w:hAnsi="Times New Roman"/>
                <w:sz w:val="24"/>
                <w:szCs w:val="24"/>
              </w:rPr>
              <w:t>;</w:t>
            </w:r>
            <w:proofErr w:type="gramEnd"/>
          </w:p>
          <w:p w14:paraId="519550AD" w14:textId="77777777" w:rsidR="00EE3391" w:rsidRPr="00E24952" w:rsidRDefault="00EE3391" w:rsidP="00EE3391">
            <w:pPr>
              <w:spacing w:after="0" w:line="240" w:lineRule="auto"/>
              <w:rPr>
                <w:rFonts w:ascii="Times New Roman" w:hAnsi="Times New Roman"/>
                <w:sz w:val="24"/>
                <w:szCs w:val="24"/>
              </w:rPr>
            </w:pPr>
          </w:p>
          <w:p w14:paraId="6844ED76" w14:textId="77777777" w:rsidR="00EE3391" w:rsidRPr="00E24952" w:rsidRDefault="00EE3391" w:rsidP="005A4333">
            <w:pPr>
              <w:spacing w:after="0" w:line="240" w:lineRule="auto"/>
              <w:rPr>
                <w:rFonts w:ascii="Times New Roman" w:hAnsi="Times New Roman"/>
                <w:b/>
              </w:rPr>
            </w:pPr>
            <w:r w:rsidRPr="00E24952">
              <w:rPr>
                <w:rFonts w:ascii="Times New Roman" w:hAnsi="Times New Roman"/>
                <w:sz w:val="24"/>
                <w:szCs w:val="24"/>
              </w:rPr>
              <w:t xml:space="preserve">3. Personal </w:t>
            </w:r>
            <w:r w:rsidR="00327C3A" w:rsidRPr="00E24952">
              <w:rPr>
                <w:rFonts w:ascii="Times New Roman" w:hAnsi="Times New Roman"/>
                <w:sz w:val="24"/>
                <w:szCs w:val="24"/>
              </w:rPr>
              <w:t>CV</w:t>
            </w:r>
            <w:r w:rsidR="001E5C21" w:rsidRPr="00E24952">
              <w:rPr>
                <w:rFonts w:ascii="Times New Roman" w:hAnsi="Times New Roman"/>
                <w:sz w:val="24"/>
                <w:szCs w:val="24"/>
              </w:rPr>
              <w:t xml:space="preserve"> including </w:t>
            </w:r>
            <w:proofErr w:type="gramStart"/>
            <w:r w:rsidR="001E5C21" w:rsidRPr="00E24952">
              <w:rPr>
                <w:rFonts w:ascii="Times New Roman" w:hAnsi="Times New Roman"/>
                <w:sz w:val="24"/>
                <w:szCs w:val="24"/>
              </w:rPr>
              <w:t>past experience</w:t>
            </w:r>
            <w:proofErr w:type="gramEnd"/>
            <w:r w:rsidR="001E5C21" w:rsidRPr="00E24952">
              <w:rPr>
                <w:rFonts w:ascii="Times New Roman" w:hAnsi="Times New Roman"/>
                <w:sz w:val="24"/>
                <w:szCs w:val="24"/>
              </w:rPr>
              <w:t xml:space="preserve"> in similar projects</w:t>
            </w:r>
            <w:r w:rsidR="001E5C21" w:rsidRPr="00E24952">
              <w:rPr>
                <w:rFonts w:ascii="Times New Roman" w:hAnsi="Times New Roman"/>
                <w:b/>
                <w:sz w:val="24"/>
                <w:szCs w:val="24"/>
              </w:rPr>
              <w:t>.</w:t>
            </w:r>
            <w:r w:rsidR="001E5C21" w:rsidRPr="00E24952">
              <w:rPr>
                <w:rFonts w:ascii="Times New Roman" w:hAnsi="Times New Roman"/>
                <w:b/>
              </w:rPr>
              <w:t xml:space="preserve"> </w:t>
            </w:r>
          </w:p>
        </w:tc>
      </w:tr>
    </w:tbl>
    <w:p w14:paraId="174ECBD3" w14:textId="77777777" w:rsidR="003836C0" w:rsidRPr="00E24952" w:rsidRDefault="003836C0" w:rsidP="00EE3391">
      <w:pPr>
        <w:autoSpaceDE w:val="0"/>
        <w:autoSpaceDN w:val="0"/>
        <w:adjustRightInd w:val="0"/>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E3391" w:rsidRPr="00E24952" w14:paraId="7FE8248E" w14:textId="77777777" w:rsidTr="00EC7026">
        <w:tc>
          <w:tcPr>
            <w:tcW w:w="9360" w:type="dxa"/>
            <w:tcBorders>
              <w:top w:val="nil"/>
              <w:left w:val="nil"/>
              <w:bottom w:val="single" w:sz="4" w:space="0" w:color="auto"/>
              <w:right w:val="nil"/>
            </w:tcBorders>
          </w:tcPr>
          <w:p w14:paraId="44EE2AAE" w14:textId="77777777" w:rsidR="00EE3391" w:rsidRPr="00E24952" w:rsidRDefault="00FE7C9D" w:rsidP="00645446">
            <w:pPr>
              <w:rPr>
                <w:rFonts w:ascii="Times New Roman" w:hAnsi="Times New Roman"/>
              </w:rPr>
            </w:pPr>
            <w:r w:rsidRPr="00E24952">
              <w:rPr>
                <w:rFonts w:ascii="Times New Roman" w:hAnsi="Times New Roman"/>
                <w:b/>
              </w:rPr>
              <w:t xml:space="preserve">5. </w:t>
            </w:r>
            <w:r w:rsidR="0001012F" w:rsidRPr="00E24952">
              <w:rPr>
                <w:rFonts w:ascii="Times New Roman" w:hAnsi="Times New Roman"/>
                <w:b/>
              </w:rPr>
              <w:t>FINANCIAL PROPOSAL</w:t>
            </w:r>
            <w:r w:rsidR="00EE3391" w:rsidRPr="00E24952">
              <w:rPr>
                <w:rFonts w:ascii="Times New Roman" w:hAnsi="Times New Roman"/>
              </w:rPr>
              <w:t xml:space="preserve"> </w:t>
            </w:r>
          </w:p>
        </w:tc>
      </w:tr>
      <w:tr w:rsidR="001E5C21" w:rsidRPr="00E24952" w14:paraId="5B63C9A1" w14:textId="77777777" w:rsidTr="00EC7026">
        <w:tc>
          <w:tcPr>
            <w:tcW w:w="9360" w:type="dxa"/>
            <w:tcBorders>
              <w:top w:val="single" w:sz="4" w:space="0" w:color="auto"/>
              <w:left w:val="single" w:sz="4" w:space="0" w:color="auto"/>
              <w:bottom w:val="single" w:sz="4" w:space="0" w:color="auto"/>
              <w:right w:val="single" w:sz="4" w:space="0" w:color="auto"/>
            </w:tcBorders>
          </w:tcPr>
          <w:p w14:paraId="07CF6981" w14:textId="77777777" w:rsidR="00235B64" w:rsidRPr="00E24952" w:rsidRDefault="00235B64" w:rsidP="00235B64">
            <w:pPr>
              <w:rPr>
                <w:rFonts w:ascii="Times New Roman" w:hAnsi="Times New Roman"/>
                <w:sz w:val="24"/>
                <w:szCs w:val="24"/>
              </w:rPr>
            </w:pPr>
            <w:r w:rsidRPr="00E24952">
              <w:rPr>
                <w:rFonts w:ascii="Times New Roman" w:hAnsi="Times New Roman"/>
                <w:sz w:val="24"/>
                <w:szCs w:val="24"/>
              </w:rPr>
              <w:t xml:space="preserve">Financial </w:t>
            </w:r>
            <w:r w:rsidR="00EC7026" w:rsidRPr="00E24952">
              <w:rPr>
                <w:rFonts w:ascii="Times New Roman" w:hAnsi="Times New Roman"/>
                <w:sz w:val="24"/>
                <w:szCs w:val="24"/>
              </w:rPr>
              <w:t>proposal:</w:t>
            </w:r>
          </w:p>
          <w:p w14:paraId="3B0F2E8A" w14:textId="25F0AAE2" w:rsidR="00235B64" w:rsidRPr="00E24952" w:rsidRDefault="008F0D65" w:rsidP="00235B64">
            <w:pPr>
              <w:spacing w:after="0" w:line="240" w:lineRule="auto"/>
              <w:jc w:val="both"/>
              <w:rPr>
                <w:rStyle w:val="Strong"/>
                <w:rFonts w:ascii="Times New Roman" w:hAnsi="Times New Roman"/>
                <w:b w:val="0"/>
                <w:sz w:val="24"/>
                <w:szCs w:val="24"/>
              </w:rPr>
            </w:pPr>
            <w:r w:rsidRPr="00E24952">
              <w:rPr>
                <w:rStyle w:val="Strong"/>
                <w:rFonts w:ascii="Times New Roman" w:hAnsi="Times New Roman"/>
                <w:b w:val="0"/>
                <w:sz w:val="24"/>
                <w:szCs w:val="24"/>
              </w:rPr>
              <w:t>Interested candidate, along with their technical proposal, will submit their financial proposal with lump-sum amount and breakdown of cost.</w:t>
            </w:r>
          </w:p>
          <w:p w14:paraId="50793235" w14:textId="77777777" w:rsidR="008F0D65" w:rsidRPr="00E24952" w:rsidRDefault="008F0D65" w:rsidP="00235B64">
            <w:pPr>
              <w:spacing w:after="0" w:line="240" w:lineRule="auto"/>
              <w:jc w:val="both"/>
              <w:rPr>
                <w:rFonts w:ascii="Times New Roman" w:hAnsi="Times New Roman"/>
                <w:sz w:val="24"/>
                <w:szCs w:val="24"/>
              </w:rPr>
            </w:pPr>
          </w:p>
          <w:p w14:paraId="5487FF6F" w14:textId="77777777" w:rsidR="00235B64" w:rsidRPr="00E24952" w:rsidRDefault="00235B64" w:rsidP="00235B64">
            <w:pPr>
              <w:spacing w:after="0" w:line="288" w:lineRule="auto"/>
              <w:jc w:val="both"/>
              <w:rPr>
                <w:rFonts w:ascii="Times New Roman" w:hAnsi="Times New Roman"/>
                <w:b/>
                <w:sz w:val="24"/>
                <w:szCs w:val="24"/>
                <w:u w:val="single"/>
              </w:rPr>
            </w:pPr>
            <w:proofErr w:type="gramStart"/>
            <w:r w:rsidRPr="00E24952">
              <w:rPr>
                <w:rFonts w:ascii="Times New Roman" w:hAnsi="Times New Roman"/>
                <w:b/>
                <w:sz w:val="24"/>
                <w:szCs w:val="24"/>
                <w:u w:val="single"/>
              </w:rPr>
              <w:t>Travel;</w:t>
            </w:r>
            <w:proofErr w:type="gramEnd"/>
          </w:p>
          <w:p w14:paraId="005F198C" w14:textId="67C39F80" w:rsidR="004068F0" w:rsidRPr="00E24952" w:rsidRDefault="004068F0" w:rsidP="00770140">
            <w:pPr>
              <w:spacing w:after="0" w:line="288" w:lineRule="auto"/>
              <w:jc w:val="both"/>
              <w:rPr>
                <w:rFonts w:ascii="Times New Roman" w:hAnsi="Times New Roman"/>
              </w:rPr>
            </w:pPr>
            <w:r w:rsidRPr="00E24952">
              <w:rPr>
                <w:rFonts w:ascii="Times New Roman" w:hAnsi="Times New Roman"/>
                <w:sz w:val="24"/>
                <w:szCs w:val="24"/>
              </w:rPr>
              <w:t xml:space="preserve">The assignment requires the consultant to be located in </w:t>
            </w:r>
            <w:proofErr w:type="spellStart"/>
            <w:proofErr w:type="gramStart"/>
            <w:r w:rsidR="009B56DD" w:rsidRPr="00E24952">
              <w:rPr>
                <w:rFonts w:ascii="Times New Roman" w:hAnsi="Times New Roman"/>
                <w:sz w:val="24"/>
                <w:szCs w:val="24"/>
              </w:rPr>
              <w:t>Sumgayit</w:t>
            </w:r>
            <w:proofErr w:type="spellEnd"/>
            <w:r w:rsidR="00770140" w:rsidRPr="00E24952">
              <w:rPr>
                <w:rFonts w:ascii="Times New Roman" w:hAnsi="Times New Roman"/>
                <w:sz w:val="24"/>
                <w:szCs w:val="24"/>
              </w:rPr>
              <w:t xml:space="preserve">, </w:t>
            </w:r>
            <w:r w:rsidRPr="00E24952">
              <w:rPr>
                <w:rFonts w:ascii="Times New Roman" w:hAnsi="Times New Roman"/>
                <w:sz w:val="24"/>
                <w:szCs w:val="24"/>
              </w:rPr>
              <w:t xml:space="preserve"> </w:t>
            </w:r>
            <w:r w:rsidR="00770140" w:rsidRPr="00E24952">
              <w:rPr>
                <w:rFonts w:ascii="Times New Roman" w:hAnsi="Times New Roman"/>
                <w:sz w:val="24"/>
                <w:szCs w:val="24"/>
              </w:rPr>
              <w:t>no</w:t>
            </w:r>
            <w:proofErr w:type="gramEnd"/>
            <w:r w:rsidRPr="00E24952">
              <w:rPr>
                <w:rFonts w:ascii="Times New Roman" w:hAnsi="Times New Roman"/>
                <w:sz w:val="24"/>
                <w:szCs w:val="24"/>
              </w:rPr>
              <w:t xml:space="preserve"> travel</w:t>
            </w:r>
            <w:r w:rsidR="00770140" w:rsidRPr="00E24952">
              <w:rPr>
                <w:rFonts w:ascii="Times New Roman" w:hAnsi="Times New Roman"/>
                <w:sz w:val="24"/>
                <w:szCs w:val="24"/>
              </w:rPr>
              <w:t>s</w:t>
            </w:r>
            <w:r w:rsidRPr="00E24952">
              <w:rPr>
                <w:rFonts w:ascii="Times New Roman" w:hAnsi="Times New Roman"/>
                <w:sz w:val="24"/>
                <w:szCs w:val="24"/>
              </w:rPr>
              <w:t xml:space="preserve"> required</w:t>
            </w:r>
            <w:r w:rsidRPr="00E24952">
              <w:rPr>
                <w:rFonts w:ascii="Times New Roman" w:hAnsi="Times New Roman"/>
              </w:rPr>
              <w:t xml:space="preserve"> </w:t>
            </w:r>
          </w:p>
        </w:tc>
      </w:tr>
    </w:tbl>
    <w:p w14:paraId="1E3B010E" w14:textId="7E38D20C" w:rsidR="00E94857" w:rsidRPr="00E24952" w:rsidRDefault="00645446" w:rsidP="00AF57C8">
      <w:pPr>
        <w:spacing w:before="240"/>
        <w:rPr>
          <w:rFonts w:ascii="Times New Roman" w:hAnsi="Times New Roman"/>
          <w:b/>
        </w:rPr>
      </w:pPr>
      <w:r w:rsidRPr="00E24952">
        <w:rPr>
          <w:rFonts w:ascii="Times New Roman" w:hAnsi="Times New Roman"/>
          <w:b/>
        </w:rPr>
        <w:t>6.</w:t>
      </w:r>
      <w:r w:rsidR="00E94857" w:rsidRPr="00E24952">
        <w:rPr>
          <w:rFonts w:ascii="Times New Roman" w:hAnsi="Times New Roman"/>
          <w:b/>
        </w:rPr>
        <w:t>EVALUATION</w:t>
      </w:r>
    </w:p>
    <w:p w14:paraId="58A43699" w14:textId="77777777" w:rsidR="00327C3A" w:rsidRPr="00E24952" w:rsidRDefault="00327C3A" w:rsidP="00327C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E24952">
        <w:rPr>
          <w:rFonts w:ascii="Times New Roman" w:hAnsi="Times New Roman"/>
          <w:sz w:val="24"/>
          <w:szCs w:val="24"/>
        </w:rPr>
        <w:t>Individual consultants will be evaluated based on the following methodologies:</w:t>
      </w:r>
    </w:p>
    <w:p w14:paraId="2ECF747C" w14:textId="77777777" w:rsidR="004E7CDB" w:rsidRPr="00E24952" w:rsidRDefault="004E7CDB" w:rsidP="004E7CD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u w:val="single"/>
        </w:rPr>
      </w:pPr>
      <w:r w:rsidRPr="00E24952">
        <w:rPr>
          <w:rFonts w:ascii="Times New Roman" w:hAnsi="Times New Roman"/>
          <w:i/>
          <w:sz w:val="24"/>
          <w:szCs w:val="24"/>
          <w:u w:val="single"/>
        </w:rPr>
        <w:t>a). Lowest price and technically compliant offer</w:t>
      </w:r>
    </w:p>
    <w:p w14:paraId="67B477E9" w14:textId="77777777" w:rsidR="004E7CDB" w:rsidRPr="00E24952" w:rsidRDefault="004E7CDB" w:rsidP="004E7CD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E24952">
        <w:rPr>
          <w:rFonts w:ascii="Times New Roman" w:hAnsi="Times New Roman"/>
          <w:i/>
          <w:sz w:val="24"/>
          <w:szCs w:val="24"/>
        </w:rPr>
        <w:t>b) responsive/compliant/acceptable, and</w:t>
      </w:r>
    </w:p>
    <w:p w14:paraId="11690EB2" w14:textId="77777777" w:rsidR="004E7CDB" w:rsidRPr="00E24952" w:rsidRDefault="004E7CDB" w:rsidP="004E7CD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rPr>
      </w:pPr>
      <w:r w:rsidRPr="00E24952">
        <w:rPr>
          <w:rFonts w:ascii="Times New Roman" w:hAnsi="Times New Roman"/>
          <w:i/>
          <w:sz w:val="24"/>
          <w:szCs w:val="24"/>
        </w:rPr>
        <w:t xml:space="preserve">c) offering the lowest price/cost </w:t>
      </w:r>
    </w:p>
    <w:p w14:paraId="06658F78" w14:textId="77777777" w:rsidR="00204310" w:rsidRPr="00E24952" w:rsidRDefault="00204310" w:rsidP="002043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14:paraId="013DA90B"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I. Academic Qualifications:</w:t>
      </w:r>
    </w:p>
    <w:p w14:paraId="358AB22F"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 University degree in social field (10 point)</w:t>
      </w:r>
    </w:p>
    <w:p w14:paraId="24E28ED7"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p>
    <w:p w14:paraId="228EA446"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II. Years of Experience:</w:t>
      </w:r>
    </w:p>
    <w:p w14:paraId="5540E6EC"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 xml:space="preserve">- Relevant experience in the administrative support field (30 point); experience in the field of gender equality and women’s empowerment in international development organizations is an asset </w:t>
      </w:r>
    </w:p>
    <w:p w14:paraId="35E7CF3D"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 Working experience with international organization and/or previous work experience with UN agencies preferably in the region (30 point)</w:t>
      </w:r>
    </w:p>
    <w:p w14:paraId="19063965"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p>
    <w:p w14:paraId="1ED49031"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III. Competencies:</w:t>
      </w:r>
    </w:p>
    <w:p w14:paraId="5BAC59A0"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 Familiarity with the region (10 point)</w:t>
      </w:r>
    </w:p>
    <w:p w14:paraId="7DF7474E"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 xml:space="preserve">- Fluency in written and oral Azerbaijani is required, (10 point) English will be an asset </w:t>
      </w:r>
    </w:p>
    <w:p w14:paraId="12778907"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r w:rsidRPr="00E24952">
        <w:rPr>
          <w:rFonts w:ascii="Times New Roman" w:hAnsi="Times New Roman"/>
          <w:i/>
          <w:sz w:val="24"/>
          <w:szCs w:val="24"/>
          <w:lang w:val="en-GB"/>
        </w:rPr>
        <w:t>- Basic computer literacy (MS Word, Excel, Internet, Power Point skills) (10 point)</w:t>
      </w:r>
    </w:p>
    <w:p w14:paraId="0ED0979B" w14:textId="77777777" w:rsidR="00770140"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lang w:val="en-GB"/>
        </w:rPr>
      </w:pPr>
    </w:p>
    <w:p w14:paraId="7354C26A" w14:textId="4A0B1FE1" w:rsidR="00AF57C8" w:rsidRPr="00E24952" w:rsidRDefault="00770140" w:rsidP="00770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u w:val="single"/>
          <w:lang w:val="en-GB"/>
        </w:rPr>
      </w:pPr>
      <w:r w:rsidRPr="00E24952">
        <w:rPr>
          <w:rFonts w:ascii="Times New Roman" w:hAnsi="Times New Roman"/>
          <w:i/>
          <w:sz w:val="24"/>
          <w:szCs w:val="24"/>
          <w:lang w:val="en-GB"/>
        </w:rPr>
        <w:t xml:space="preserve">Note: Maximum possible score is 100 points. </w:t>
      </w:r>
      <w:proofErr w:type="gramStart"/>
      <w:r w:rsidRPr="00E24952">
        <w:rPr>
          <w:rFonts w:ascii="Times New Roman" w:hAnsi="Times New Roman"/>
          <w:i/>
          <w:sz w:val="24"/>
          <w:szCs w:val="24"/>
          <w:lang w:val="en-GB"/>
        </w:rPr>
        <w:t>In order to</w:t>
      </w:r>
      <w:proofErr w:type="gramEnd"/>
      <w:r w:rsidRPr="00E24952">
        <w:rPr>
          <w:rFonts w:ascii="Times New Roman" w:hAnsi="Times New Roman"/>
          <w:i/>
          <w:sz w:val="24"/>
          <w:szCs w:val="24"/>
          <w:lang w:val="en-GB"/>
        </w:rPr>
        <w:t xml:space="preserve"> be eligible, the candidate has to score at least 70 points (70% of maximum possible score</w:t>
      </w:r>
      <w:r w:rsidR="00E24952" w:rsidRPr="00E24952">
        <w:rPr>
          <w:rFonts w:ascii="Times New Roman" w:hAnsi="Times New Roman"/>
          <w:i/>
          <w:sz w:val="24"/>
          <w:szCs w:val="24"/>
          <w:lang w:val="en-GB"/>
        </w:rPr>
        <w:t>)</w:t>
      </w:r>
    </w:p>
    <w:p w14:paraId="25096E2A" w14:textId="46062AA2" w:rsidR="00AF0688" w:rsidRPr="00E24952" w:rsidRDefault="00F16EE7" w:rsidP="00E24952">
      <w:pPr>
        <w:rPr>
          <w:rFonts w:ascii="Times New Roman" w:hAnsi="Times New Roman"/>
          <w:b/>
        </w:rPr>
      </w:pPr>
      <w:r w:rsidRPr="00E24952">
        <w:rPr>
          <w:rFonts w:ascii="Times New Roman" w:hAnsi="Times New Roman"/>
          <w:b/>
        </w:rPr>
        <w:t xml:space="preserve"> </w:t>
      </w:r>
    </w:p>
    <w:p w14:paraId="75D40152" w14:textId="77777777" w:rsidR="00F16EE7" w:rsidRPr="00E24952" w:rsidRDefault="00F16EE7" w:rsidP="00AF57C8">
      <w:pPr>
        <w:spacing w:before="240"/>
        <w:rPr>
          <w:rFonts w:ascii="Times New Roman" w:hAnsi="Times New Roman"/>
          <w:b/>
        </w:rPr>
      </w:pPr>
      <w:r w:rsidRPr="00E24952">
        <w:rPr>
          <w:rFonts w:ascii="Times New Roman" w:hAnsi="Times New Roman"/>
          <w:b/>
        </w:rPr>
        <w:t>7. PAYMENT SCHEDULE:</w:t>
      </w:r>
    </w:p>
    <w:tbl>
      <w:tblPr>
        <w:tblStyle w:val="TableGrid"/>
        <w:tblW w:w="0" w:type="auto"/>
        <w:tblLook w:val="04A0" w:firstRow="1" w:lastRow="0" w:firstColumn="1" w:lastColumn="0" w:noHBand="0" w:noVBand="1"/>
      </w:tblPr>
      <w:tblGrid>
        <w:gridCol w:w="9350"/>
      </w:tblGrid>
      <w:tr w:rsidR="00F16EE7" w:rsidRPr="00E24952" w14:paraId="2B873322" w14:textId="77777777" w:rsidTr="00E24952">
        <w:trPr>
          <w:trHeight w:val="50"/>
        </w:trPr>
        <w:tc>
          <w:tcPr>
            <w:tcW w:w="9350" w:type="dxa"/>
          </w:tcPr>
          <w:p w14:paraId="61438C3E" w14:textId="2883F266" w:rsidR="00F16EE7" w:rsidRPr="00E24952" w:rsidRDefault="00F16EE7" w:rsidP="00F16EE7">
            <w:pPr>
              <w:rPr>
                <w:rFonts w:ascii="Times New Roman" w:hAnsi="Times New Roman"/>
              </w:rPr>
            </w:pPr>
            <w:r w:rsidRPr="00E24952">
              <w:rPr>
                <w:rFonts w:ascii="Times New Roman" w:hAnsi="Times New Roman"/>
              </w:rPr>
              <w:lastRenderedPageBreak/>
              <w:t xml:space="preserve">Payment will be done in </w:t>
            </w:r>
            <w:r w:rsidR="00E24952" w:rsidRPr="00E24952">
              <w:rPr>
                <w:rFonts w:ascii="Times New Roman" w:hAnsi="Times New Roman"/>
              </w:rPr>
              <w:t>two installments</w:t>
            </w:r>
            <w:r w:rsidRPr="00E24952">
              <w:rPr>
                <w:rFonts w:ascii="Times New Roman" w:hAnsi="Times New Roman"/>
              </w:rPr>
              <w:t xml:space="preserve"> and based on completion of deliverables:</w:t>
            </w:r>
          </w:p>
          <w:p w14:paraId="7767FE43" w14:textId="1F81053B" w:rsidR="00204310" w:rsidRPr="00E24952" w:rsidRDefault="00204310" w:rsidP="00204310">
            <w:pPr>
              <w:jc w:val="both"/>
              <w:rPr>
                <w:rFonts w:ascii="Times New Roman" w:hAnsi="Times New Roman"/>
                <w:b/>
                <w:lang w:val="en-GB"/>
              </w:rPr>
            </w:pPr>
            <w:r w:rsidRPr="00E24952">
              <w:rPr>
                <w:rFonts w:ascii="Times New Roman" w:hAnsi="Times New Roman"/>
                <w:b/>
                <w:lang w:val="en-GB"/>
              </w:rPr>
              <w:t xml:space="preserve">First instalment </w:t>
            </w:r>
            <w:r w:rsidR="002301E1">
              <w:rPr>
                <w:rFonts w:ascii="Times New Roman" w:hAnsi="Times New Roman"/>
                <w:b/>
                <w:lang w:val="en-GB"/>
              </w:rPr>
              <w:t>45</w:t>
            </w:r>
            <w:r w:rsidRPr="00E24952">
              <w:rPr>
                <w:rFonts w:ascii="Times New Roman" w:hAnsi="Times New Roman"/>
                <w:b/>
                <w:lang w:val="en-GB"/>
              </w:rPr>
              <w:t>%</w:t>
            </w:r>
            <w:r w:rsidRPr="00E24952">
              <w:rPr>
                <w:rFonts w:ascii="Times New Roman" w:hAnsi="Times New Roman"/>
                <w:lang w:val="en-GB"/>
              </w:rPr>
              <w:t xml:space="preserve"> </w:t>
            </w:r>
            <w:r w:rsidRPr="00E24952">
              <w:rPr>
                <w:rFonts w:ascii="Times New Roman" w:hAnsi="Times New Roman"/>
                <w:b/>
                <w:lang w:val="en-GB"/>
              </w:rPr>
              <w:t xml:space="preserve">will be paid </w:t>
            </w:r>
            <w:r w:rsidR="00BC49D9" w:rsidRPr="00E24952">
              <w:rPr>
                <w:rFonts w:ascii="Times New Roman" w:hAnsi="Times New Roman"/>
                <w:b/>
              </w:rPr>
              <w:t xml:space="preserve">upon completion of </w:t>
            </w:r>
            <w:r w:rsidR="00E24952" w:rsidRPr="00E24952">
              <w:rPr>
                <w:rFonts w:ascii="Times New Roman" w:hAnsi="Times New Roman"/>
                <w:b/>
              </w:rPr>
              <w:t xml:space="preserve">the below </w:t>
            </w:r>
            <w:r w:rsidR="00BC49D9" w:rsidRPr="00E24952">
              <w:rPr>
                <w:rFonts w:ascii="Times New Roman" w:hAnsi="Times New Roman"/>
                <w:b/>
              </w:rPr>
              <w:t xml:space="preserve">set </w:t>
            </w:r>
            <w:r w:rsidR="00E24952" w:rsidRPr="00E24952">
              <w:rPr>
                <w:rFonts w:ascii="Times New Roman" w:hAnsi="Times New Roman"/>
                <w:b/>
              </w:rPr>
              <w:t xml:space="preserve">of </w:t>
            </w:r>
            <w:r w:rsidR="00BC49D9" w:rsidRPr="00E24952">
              <w:rPr>
                <w:rFonts w:ascii="Times New Roman" w:hAnsi="Times New Roman"/>
                <w:b/>
              </w:rPr>
              <w:t>deliverables</w:t>
            </w:r>
            <w:r w:rsidR="009B56DD" w:rsidRPr="00E24952">
              <w:rPr>
                <w:rFonts w:ascii="Times New Roman" w:hAnsi="Times New Roman"/>
                <w:b/>
              </w:rPr>
              <w:t xml:space="preserve"> </w:t>
            </w:r>
            <w:r w:rsidR="00E24952" w:rsidRPr="00E24952">
              <w:rPr>
                <w:rFonts w:ascii="Times New Roman" w:hAnsi="Times New Roman"/>
                <w:b/>
              </w:rPr>
              <w:t xml:space="preserve">- </w:t>
            </w:r>
            <w:r w:rsidR="008940D0" w:rsidRPr="00E24952">
              <w:rPr>
                <w:rFonts w:ascii="Times New Roman" w:hAnsi="Times New Roman"/>
                <w:b/>
                <w:lang w:val="en-GB"/>
              </w:rPr>
              <w:t xml:space="preserve">15 </w:t>
            </w:r>
            <w:r w:rsidR="00E24952" w:rsidRPr="00E24952">
              <w:rPr>
                <w:rFonts w:ascii="Times New Roman" w:hAnsi="Times New Roman"/>
                <w:b/>
                <w:lang w:val="en-GB"/>
              </w:rPr>
              <w:t xml:space="preserve">November </w:t>
            </w:r>
            <w:r w:rsidR="00677BE1" w:rsidRPr="00E24952">
              <w:rPr>
                <w:rFonts w:ascii="Times New Roman" w:hAnsi="Times New Roman"/>
                <w:b/>
                <w:lang w:val="en-GB"/>
              </w:rPr>
              <w:t>20</w:t>
            </w:r>
            <w:r w:rsidR="009049CB" w:rsidRPr="00E24952">
              <w:rPr>
                <w:rFonts w:ascii="Times New Roman" w:hAnsi="Times New Roman"/>
                <w:b/>
                <w:lang w:val="en-GB"/>
              </w:rPr>
              <w:t>2</w:t>
            </w:r>
            <w:r w:rsidR="009B56DD" w:rsidRPr="00E24952">
              <w:rPr>
                <w:rFonts w:ascii="Times New Roman" w:hAnsi="Times New Roman"/>
                <w:b/>
                <w:lang w:val="en-GB"/>
              </w:rPr>
              <w:t>1</w:t>
            </w:r>
          </w:p>
          <w:p w14:paraId="42568C69" w14:textId="7AD8B246" w:rsidR="00E24952" w:rsidRPr="00361688" w:rsidRDefault="009A7221" w:rsidP="00361688">
            <w:pPr>
              <w:pStyle w:val="ListParagraph"/>
              <w:numPr>
                <w:ilvl w:val="0"/>
                <w:numId w:val="24"/>
              </w:numPr>
              <w:spacing w:after="0" w:line="240" w:lineRule="auto"/>
              <w:jc w:val="both"/>
              <w:rPr>
                <w:rFonts w:ascii="Times New Roman" w:hAnsi="Times New Roman"/>
                <w:sz w:val="24"/>
                <w:szCs w:val="24"/>
              </w:rPr>
            </w:pPr>
            <w:r w:rsidRPr="00361688">
              <w:rPr>
                <w:rFonts w:ascii="Times New Roman" w:hAnsi="Times New Roman"/>
                <w:sz w:val="24"/>
                <w:szCs w:val="24"/>
              </w:rPr>
              <w:t xml:space="preserve">To develop action plan for WRC </w:t>
            </w:r>
            <w:proofErr w:type="gramStart"/>
            <w:r w:rsidRPr="00361688">
              <w:rPr>
                <w:rFonts w:ascii="Times New Roman" w:hAnsi="Times New Roman"/>
                <w:sz w:val="24"/>
                <w:szCs w:val="24"/>
              </w:rPr>
              <w:t>Sumgait</w:t>
            </w:r>
            <w:r w:rsidR="00361688" w:rsidRPr="00361688">
              <w:rPr>
                <w:rFonts w:ascii="Times New Roman" w:hAnsi="Times New Roman"/>
                <w:sz w:val="24"/>
                <w:szCs w:val="24"/>
              </w:rPr>
              <w:t>;</w:t>
            </w:r>
            <w:proofErr w:type="gramEnd"/>
          </w:p>
          <w:p w14:paraId="0A131FB9" w14:textId="38633933" w:rsidR="00700C21" w:rsidRPr="00361688" w:rsidRDefault="002301E1" w:rsidP="00361688">
            <w:pPr>
              <w:pStyle w:val="ListParagraph"/>
              <w:numPr>
                <w:ilvl w:val="0"/>
                <w:numId w:val="24"/>
              </w:numPr>
              <w:spacing w:after="0" w:line="240" w:lineRule="auto"/>
              <w:jc w:val="both"/>
              <w:rPr>
                <w:rFonts w:ascii="Times New Roman" w:hAnsi="Times New Roman"/>
                <w:sz w:val="24"/>
                <w:szCs w:val="24"/>
              </w:rPr>
            </w:pPr>
            <w:r>
              <w:rPr>
                <w:rFonts w:ascii="Times New Roman" w:hAnsi="Times New Roman"/>
                <w:sz w:val="24"/>
                <w:szCs w:val="24"/>
              </w:rPr>
              <w:t>To e</w:t>
            </w:r>
            <w:r w:rsidR="009A7221" w:rsidRPr="00361688">
              <w:rPr>
                <w:rFonts w:ascii="Times New Roman" w:hAnsi="Times New Roman"/>
                <w:sz w:val="24"/>
                <w:szCs w:val="24"/>
              </w:rPr>
              <w:t xml:space="preserve">nsure implementation of the approved Annual Action </w:t>
            </w:r>
            <w:proofErr w:type="gramStart"/>
            <w:r w:rsidR="009A7221" w:rsidRPr="00361688">
              <w:rPr>
                <w:rFonts w:ascii="Times New Roman" w:hAnsi="Times New Roman"/>
                <w:sz w:val="24"/>
                <w:szCs w:val="24"/>
              </w:rPr>
              <w:t>Plan</w:t>
            </w:r>
            <w:r w:rsidR="00361688" w:rsidRPr="00361688">
              <w:rPr>
                <w:rFonts w:ascii="Times New Roman" w:hAnsi="Times New Roman"/>
                <w:sz w:val="24"/>
                <w:szCs w:val="24"/>
              </w:rPr>
              <w:t>;</w:t>
            </w:r>
            <w:proofErr w:type="gramEnd"/>
          </w:p>
          <w:p w14:paraId="1AB4B861" w14:textId="08BACB1E" w:rsidR="00700C21" w:rsidRPr="00361688" w:rsidRDefault="00700C21" w:rsidP="00361688">
            <w:pPr>
              <w:pStyle w:val="ListParagraph"/>
              <w:numPr>
                <w:ilvl w:val="0"/>
                <w:numId w:val="24"/>
              </w:numPr>
              <w:spacing w:after="0" w:line="240" w:lineRule="auto"/>
              <w:jc w:val="both"/>
              <w:rPr>
                <w:rFonts w:ascii="Times New Roman" w:hAnsi="Times New Roman"/>
                <w:sz w:val="24"/>
                <w:szCs w:val="24"/>
              </w:rPr>
            </w:pPr>
            <w:r w:rsidRPr="00361688">
              <w:rPr>
                <w:rFonts w:ascii="Times New Roman" w:hAnsi="Times New Roman"/>
                <w:sz w:val="24"/>
                <w:szCs w:val="24"/>
              </w:rPr>
              <w:t>To support creating “</w:t>
            </w:r>
            <w:r w:rsidRPr="00361688">
              <w:rPr>
                <w:rFonts w:ascii="Times New Roman" w:hAnsi="Times New Roman"/>
                <w:b/>
                <w:bCs/>
                <w:sz w:val="24"/>
                <w:szCs w:val="24"/>
              </w:rPr>
              <w:t>safe spaces for women</w:t>
            </w:r>
            <w:r w:rsidRPr="00361688">
              <w:rPr>
                <w:rFonts w:ascii="Times New Roman" w:hAnsi="Times New Roman"/>
                <w:sz w:val="24"/>
                <w:szCs w:val="24"/>
              </w:rPr>
              <w:t xml:space="preserve">” in WRC, maintaining welcoming and non-judgmental environment open to GBV survivors </w:t>
            </w:r>
          </w:p>
          <w:p w14:paraId="22120F3F" w14:textId="581CCB48" w:rsidR="00700C21" w:rsidRPr="00361688" w:rsidRDefault="00700C21" w:rsidP="00361688">
            <w:pPr>
              <w:pStyle w:val="ListParagraph"/>
              <w:numPr>
                <w:ilvl w:val="0"/>
                <w:numId w:val="24"/>
              </w:numPr>
              <w:spacing w:after="0" w:line="240" w:lineRule="auto"/>
              <w:jc w:val="both"/>
              <w:rPr>
                <w:rFonts w:ascii="Times New Roman" w:hAnsi="Times New Roman"/>
                <w:sz w:val="24"/>
                <w:szCs w:val="24"/>
              </w:rPr>
            </w:pPr>
            <w:r w:rsidRPr="00361688">
              <w:rPr>
                <w:rFonts w:ascii="Times New Roman" w:hAnsi="Times New Roman"/>
                <w:sz w:val="24"/>
                <w:szCs w:val="24"/>
              </w:rPr>
              <w:t xml:space="preserve">To identify, attract and motivate </w:t>
            </w:r>
            <w:r w:rsidR="00E24952" w:rsidRPr="00361688">
              <w:rPr>
                <w:rFonts w:ascii="Times New Roman" w:hAnsi="Times New Roman"/>
                <w:sz w:val="24"/>
                <w:szCs w:val="24"/>
              </w:rPr>
              <w:t xml:space="preserve">women   to be registered as WRC </w:t>
            </w:r>
            <w:proofErr w:type="gramStart"/>
            <w:r w:rsidR="00E24952" w:rsidRPr="00361688">
              <w:rPr>
                <w:rFonts w:ascii="Times New Roman" w:hAnsi="Times New Roman"/>
                <w:sz w:val="24"/>
                <w:szCs w:val="24"/>
              </w:rPr>
              <w:t>members</w:t>
            </w:r>
            <w:r w:rsidR="00361688" w:rsidRPr="00361688">
              <w:rPr>
                <w:rFonts w:ascii="Times New Roman" w:hAnsi="Times New Roman"/>
                <w:sz w:val="24"/>
                <w:szCs w:val="24"/>
              </w:rPr>
              <w:t>;</w:t>
            </w:r>
            <w:proofErr w:type="gramEnd"/>
          </w:p>
          <w:p w14:paraId="29DFAB98" w14:textId="5CDFA681" w:rsidR="00700C21" w:rsidRPr="00361688" w:rsidRDefault="00700C21" w:rsidP="00361688">
            <w:pPr>
              <w:pStyle w:val="ListParagraph"/>
              <w:numPr>
                <w:ilvl w:val="0"/>
                <w:numId w:val="24"/>
              </w:numPr>
              <w:spacing w:after="0" w:line="240" w:lineRule="auto"/>
              <w:jc w:val="both"/>
              <w:rPr>
                <w:rFonts w:ascii="Times New Roman" w:hAnsi="Times New Roman"/>
                <w:sz w:val="24"/>
                <w:szCs w:val="24"/>
              </w:rPr>
            </w:pPr>
            <w:r w:rsidRPr="00361688">
              <w:rPr>
                <w:rFonts w:ascii="Times New Roman" w:hAnsi="Times New Roman"/>
                <w:sz w:val="24"/>
                <w:szCs w:val="24"/>
              </w:rPr>
              <w:t>To identify, plan and organize events/sessions</w:t>
            </w:r>
            <w:r w:rsidR="00E24952" w:rsidRPr="00361688">
              <w:rPr>
                <w:rFonts w:ascii="Times New Roman" w:hAnsi="Times New Roman"/>
                <w:sz w:val="24"/>
                <w:szCs w:val="24"/>
              </w:rPr>
              <w:t xml:space="preserve"> upon request of the project </w:t>
            </w:r>
            <w:proofErr w:type="gramStart"/>
            <w:r w:rsidR="00E24952" w:rsidRPr="00361688">
              <w:rPr>
                <w:rFonts w:ascii="Times New Roman" w:hAnsi="Times New Roman"/>
                <w:sz w:val="24"/>
                <w:szCs w:val="24"/>
              </w:rPr>
              <w:t>team</w:t>
            </w:r>
            <w:r w:rsidR="00361688" w:rsidRPr="00361688">
              <w:rPr>
                <w:rFonts w:ascii="Times New Roman" w:hAnsi="Times New Roman"/>
                <w:sz w:val="24"/>
                <w:szCs w:val="24"/>
              </w:rPr>
              <w:t>;</w:t>
            </w:r>
            <w:proofErr w:type="gramEnd"/>
          </w:p>
          <w:p w14:paraId="738F0F56" w14:textId="1F35BE2D" w:rsidR="009A7221" w:rsidRPr="00361688" w:rsidRDefault="009A7221" w:rsidP="00361688">
            <w:pPr>
              <w:pStyle w:val="ListParagraph"/>
              <w:numPr>
                <w:ilvl w:val="0"/>
                <w:numId w:val="24"/>
              </w:numPr>
              <w:spacing w:after="0" w:line="240" w:lineRule="auto"/>
              <w:jc w:val="both"/>
              <w:rPr>
                <w:rFonts w:ascii="Times New Roman" w:hAnsi="Times New Roman"/>
                <w:sz w:val="24"/>
                <w:szCs w:val="24"/>
              </w:rPr>
            </w:pPr>
            <w:r w:rsidRPr="00361688">
              <w:rPr>
                <w:rFonts w:ascii="Times New Roman" w:hAnsi="Times New Roman"/>
                <w:sz w:val="24"/>
                <w:szCs w:val="24"/>
              </w:rPr>
              <w:t xml:space="preserve">Initiate introduction meetings at the municipalities and raise interest for women’s registration at the </w:t>
            </w:r>
            <w:proofErr w:type="gramStart"/>
            <w:r w:rsidR="00E24952" w:rsidRPr="00361688">
              <w:rPr>
                <w:rFonts w:ascii="Times New Roman" w:hAnsi="Times New Roman"/>
                <w:sz w:val="24"/>
                <w:szCs w:val="24"/>
              </w:rPr>
              <w:t>WRC</w:t>
            </w:r>
            <w:r w:rsidR="00361688" w:rsidRPr="00361688">
              <w:rPr>
                <w:rFonts w:ascii="Times New Roman" w:hAnsi="Times New Roman"/>
                <w:sz w:val="24"/>
                <w:szCs w:val="24"/>
              </w:rPr>
              <w:t>;</w:t>
            </w:r>
            <w:proofErr w:type="gramEnd"/>
          </w:p>
          <w:p w14:paraId="2ECE5005" w14:textId="77777777" w:rsidR="00204310" w:rsidRPr="00E24952" w:rsidRDefault="00204310" w:rsidP="00204310">
            <w:pPr>
              <w:pStyle w:val="ListParagraph"/>
              <w:spacing w:after="0" w:line="240" w:lineRule="auto"/>
              <w:ind w:left="1080"/>
              <w:jc w:val="both"/>
              <w:rPr>
                <w:rFonts w:ascii="Times New Roman" w:hAnsi="Times New Roman"/>
                <w:sz w:val="24"/>
                <w:szCs w:val="24"/>
              </w:rPr>
            </w:pPr>
          </w:p>
          <w:p w14:paraId="3BE09BF2" w14:textId="5CBEE857" w:rsidR="00204310" w:rsidRPr="00E24952" w:rsidRDefault="00C54DE8" w:rsidP="00204310">
            <w:pPr>
              <w:jc w:val="both"/>
              <w:rPr>
                <w:rFonts w:ascii="Times New Roman" w:hAnsi="Times New Roman"/>
                <w:b/>
                <w:sz w:val="24"/>
                <w:szCs w:val="24"/>
              </w:rPr>
            </w:pPr>
            <w:r w:rsidRPr="00E24952">
              <w:rPr>
                <w:rFonts w:ascii="Times New Roman" w:hAnsi="Times New Roman"/>
                <w:b/>
                <w:sz w:val="24"/>
                <w:szCs w:val="24"/>
              </w:rPr>
              <w:t xml:space="preserve">Second installment </w:t>
            </w:r>
            <w:r w:rsidR="008940D0" w:rsidRPr="00E24952">
              <w:rPr>
                <w:rFonts w:ascii="Times New Roman" w:hAnsi="Times New Roman"/>
                <w:b/>
                <w:sz w:val="24"/>
                <w:szCs w:val="24"/>
              </w:rPr>
              <w:t>5</w:t>
            </w:r>
            <w:r w:rsidR="002301E1">
              <w:rPr>
                <w:rFonts w:ascii="Times New Roman" w:hAnsi="Times New Roman"/>
                <w:b/>
                <w:sz w:val="24"/>
                <w:szCs w:val="24"/>
              </w:rPr>
              <w:t>5</w:t>
            </w:r>
            <w:r w:rsidR="00204310" w:rsidRPr="00E24952">
              <w:rPr>
                <w:rFonts w:ascii="Times New Roman" w:hAnsi="Times New Roman"/>
                <w:b/>
                <w:sz w:val="24"/>
                <w:szCs w:val="24"/>
              </w:rPr>
              <w:t>% will be paid upon completion of deliverables</w:t>
            </w:r>
            <w:r w:rsidR="008940D0" w:rsidRPr="00E24952">
              <w:rPr>
                <w:rFonts w:ascii="Times New Roman" w:hAnsi="Times New Roman"/>
                <w:b/>
                <w:sz w:val="24"/>
                <w:szCs w:val="24"/>
              </w:rPr>
              <w:t xml:space="preserve"> 31 </w:t>
            </w:r>
            <w:proofErr w:type="gramStart"/>
            <w:r w:rsidR="00E24952" w:rsidRPr="00E24952">
              <w:rPr>
                <w:rFonts w:ascii="Times New Roman" w:hAnsi="Times New Roman"/>
                <w:b/>
                <w:sz w:val="24"/>
                <w:szCs w:val="24"/>
              </w:rPr>
              <w:t>December,</w:t>
            </w:r>
            <w:proofErr w:type="gramEnd"/>
            <w:r w:rsidR="00700C21" w:rsidRPr="00E24952">
              <w:rPr>
                <w:rFonts w:ascii="Times New Roman" w:hAnsi="Times New Roman"/>
                <w:b/>
                <w:sz w:val="24"/>
                <w:szCs w:val="24"/>
              </w:rPr>
              <w:t xml:space="preserve"> 2021</w:t>
            </w:r>
          </w:p>
          <w:p w14:paraId="79A8A4A7" w14:textId="719BB453" w:rsidR="00E24952" w:rsidRPr="00565847" w:rsidRDefault="00565847" w:rsidP="00565847">
            <w:pPr>
              <w:spacing w:after="0" w:line="240" w:lineRule="auto"/>
              <w:ind w:left="720"/>
              <w:jc w:val="both"/>
              <w:rPr>
                <w:rFonts w:ascii="Times New Roman" w:hAnsi="Times New Roman"/>
                <w:sz w:val="24"/>
                <w:szCs w:val="24"/>
              </w:rPr>
            </w:pPr>
            <w:r>
              <w:rPr>
                <w:rFonts w:ascii="Times New Roman" w:hAnsi="Times New Roman"/>
                <w:sz w:val="24"/>
                <w:szCs w:val="24"/>
              </w:rPr>
              <w:t xml:space="preserve">1.   </w:t>
            </w:r>
            <w:r w:rsidR="00E24952" w:rsidRPr="00565847">
              <w:rPr>
                <w:rFonts w:ascii="Times New Roman" w:hAnsi="Times New Roman"/>
                <w:sz w:val="24"/>
                <w:szCs w:val="24"/>
              </w:rPr>
              <w:t>To ensure implementation of the Annual Action plan.</w:t>
            </w:r>
          </w:p>
          <w:p w14:paraId="4A5834FD" w14:textId="17BA7B5B" w:rsidR="009A7221" w:rsidRPr="00565847" w:rsidRDefault="00565847" w:rsidP="00565847">
            <w:pPr>
              <w:spacing w:after="0" w:line="240" w:lineRule="auto"/>
              <w:ind w:left="720"/>
              <w:jc w:val="both"/>
              <w:rPr>
                <w:rFonts w:ascii="Times New Roman" w:hAnsi="Times New Roman"/>
                <w:sz w:val="24"/>
                <w:szCs w:val="24"/>
              </w:rPr>
            </w:pPr>
            <w:r>
              <w:rPr>
                <w:rFonts w:ascii="Times New Roman" w:hAnsi="Times New Roman"/>
                <w:sz w:val="24"/>
                <w:szCs w:val="24"/>
              </w:rPr>
              <w:t xml:space="preserve">2.   </w:t>
            </w:r>
            <w:r w:rsidR="009A7221" w:rsidRPr="00565847">
              <w:rPr>
                <w:rFonts w:ascii="Times New Roman" w:hAnsi="Times New Roman"/>
                <w:sz w:val="24"/>
                <w:szCs w:val="24"/>
              </w:rPr>
              <w:t xml:space="preserve">To participate in all project activities and capacity building </w:t>
            </w:r>
            <w:r w:rsidR="00E24952" w:rsidRPr="00565847">
              <w:rPr>
                <w:rFonts w:ascii="Times New Roman" w:hAnsi="Times New Roman"/>
                <w:sz w:val="24"/>
                <w:szCs w:val="24"/>
              </w:rPr>
              <w:t>initiatives.</w:t>
            </w:r>
          </w:p>
          <w:p w14:paraId="79767077" w14:textId="593EDCF8" w:rsidR="009A7221" w:rsidRPr="00565847" w:rsidRDefault="009A7221" w:rsidP="00565847">
            <w:pPr>
              <w:pStyle w:val="ListParagraph"/>
              <w:numPr>
                <w:ilvl w:val="0"/>
                <w:numId w:val="26"/>
              </w:numPr>
              <w:spacing w:after="0" w:line="240" w:lineRule="auto"/>
              <w:jc w:val="both"/>
              <w:rPr>
                <w:rFonts w:ascii="Times New Roman" w:hAnsi="Times New Roman"/>
                <w:sz w:val="24"/>
                <w:szCs w:val="24"/>
              </w:rPr>
            </w:pPr>
            <w:r w:rsidRPr="00565847">
              <w:rPr>
                <w:rFonts w:ascii="Times New Roman" w:hAnsi="Times New Roman"/>
                <w:sz w:val="24"/>
                <w:szCs w:val="24"/>
              </w:rPr>
              <w:t xml:space="preserve">To provide regular activity reports and </w:t>
            </w:r>
            <w:r w:rsidR="00E24952" w:rsidRPr="00565847">
              <w:rPr>
                <w:rFonts w:ascii="Times New Roman" w:hAnsi="Times New Roman"/>
                <w:sz w:val="24"/>
                <w:szCs w:val="24"/>
              </w:rPr>
              <w:t>information.</w:t>
            </w:r>
          </w:p>
          <w:p w14:paraId="0A320432" w14:textId="77777777" w:rsidR="00700C21" w:rsidRPr="00E24952" w:rsidRDefault="00700C21" w:rsidP="00E24952">
            <w:pPr>
              <w:spacing w:after="0" w:line="240" w:lineRule="auto"/>
              <w:jc w:val="both"/>
              <w:rPr>
                <w:rFonts w:ascii="Times New Roman" w:hAnsi="Times New Roman"/>
                <w:sz w:val="24"/>
                <w:szCs w:val="24"/>
              </w:rPr>
            </w:pPr>
          </w:p>
          <w:p w14:paraId="0C106A98" w14:textId="2B618281" w:rsidR="009049CB" w:rsidRDefault="009049CB" w:rsidP="009049CB">
            <w:pPr>
              <w:spacing w:after="0" w:line="240" w:lineRule="auto"/>
              <w:rPr>
                <w:rFonts w:ascii="Times New Roman" w:hAnsi="Times New Roman"/>
                <w:b/>
              </w:rPr>
            </w:pPr>
          </w:p>
          <w:p w14:paraId="56D85AEA" w14:textId="4524AADC" w:rsidR="00565847" w:rsidRDefault="00565847" w:rsidP="009049CB">
            <w:pPr>
              <w:spacing w:after="0" w:line="240" w:lineRule="auto"/>
              <w:rPr>
                <w:rFonts w:ascii="Times New Roman" w:hAnsi="Times New Roman"/>
                <w:b/>
              </w:rPr>
            </w:pPr>
          </w:p>
          <w:p w14:paraId="2ABB8A52" w14:textId="77777777" w:rsidR="00565847" w:rsidRPr="00E24952" w:rsidRDefault="00565847" w:rsidP="009049CB">
            <w:pPr>
              <w:spacing w:after="0" w:line="240" w:lineRule="auto"/>
              <w:rPr>
                <w:rFonts w:ascii="Times New Roman" w:hAnsi="Times New Roman"/>
                <w:b/>
              </w:rPr>
            </w:pPr>
          </w:p>
          <w:p w14:paraId="170EBD77" w14:textId="77777777" w:rsidR="00F16EE7" w:rsidRPr="00E24952" w:rsidRDefault="00F16EE7" w:rsidP="00C54DE8">
            <w:pPr>
              <w:spacing w:after="0" w:line="240" w:lineRule="auto"/>
              <w:ind w:left="1050"/>
              <w:rPr>
                <w:rFonts w:ascii="Times New Roman" w:hAnsi="Times New Roman"/>
              </w:rPr>
            </w:pPr>
          </w:p>
        </w:tc>
      </w:tr>
    </w:tbl>
    <w:p w14:paraId="7CC1699F" w14:textId="77777777" w:rsidR="00770C8F" w:rsidRPr="00E24952" w:rsidRDefault="00770C8F" w:rsidP="00770C8F">
      <w:pPr>
        <w:rPr>
          <w:rFonts w:ascii="Times New Roman" w:hAnsi="Times New Roman"/>
          <w:b/>
        </w:rPr>
      </w:pPr>
    </w:p>
    <w:p w14:paraId="22FDF153" w14:textId="77777777" w:rsidR="00770C8F" w:rsidRPr="00E24952" w:rsidRDefault="00770C8F" w:rsidP="00770C8F">
      <w:pPr>
        <w:rPr>
          <w:rFonts w:ascii="Times New Roman" w:hAnsi="Times New Roman"/>
          <w:b/>
        </w:rPr>
      </w:pPr>
      <w:r w:rsidRPr="00E24952">
        <w:rPr>
          <w:rFonts w:ascii="Times New Roman" w:hAnsi="Times New Roman"/>
          <w:b/>
        </w:rPr>
        <w:t>8. MONITORING AND EVALUATION:</w:t>
      </w:r>
    </w:p>
    <w:p w14:paraId="031FBAAC" w14:textId="77777777" w:rsidR="00770C8F" w:rsidRPr="00E24952" w:rsidRDefault="00770C8F" w:rsidP="00770C8F">
      <w:pPr>
        <w:rPr>
          <w:rFonts w:ascii="Times New Roman" w:hAnsi="Times New Roman"/>
          <w:sz w:val="24"/>
          <w:szCs w:val="24"/>
        </w:rPr>
      </w:pPr>
      <w:r w:rsidRPr="00E24952">
        <w:rPr>
          <w:rFonts w:ascii="Times New Roman" w:hAnsi="Times New Roman"/>
          <w:sz w:val="24"/>
          <w:szCs w:val="24"/>
        </w:rPr>
        <w:t xml:space="preserve">Project Manager is responsible for monitoring and evaluation of all deliverables. </w:t>
      </w:r>
    </w:p>
    <w:p w14:paraId="734910D4" w14:textId="77777777" w:rsidR="00770C8F" w:rsidRPr="00E24952" w:rsidRDefault="00770C8F" w:rsidP="00770C8F">
      <w:pPr>
        <w:rPr>
          <w:rFonts w:ascii="Times New Roman" w:hAnsi="Times New Roman"/>
          <w:b/>
        </w:rPr>
      </w:pPr>
      <w:r w:rsidRPr="00E24952">
        <w:rPr>
          <w:rFonts w:ascii="Times New Roman" w:hAnsi="Times New Roman"/>
          <w:b/>
        </w:rPr>
        <w:t>9. LOCATION</w:t>
      </w:r>
    </w:p>
    <w:p w14:paraId="551785A2" w14:textId="1862B2EB" w:rsidR="00770C8F" w:rsidRPr="00E24952" w:rsidRDefault="00515C8C" w:rsidP="00770C8F">
      <w:pPr>
        <w:rPr>
          <w:rFonts w:ascii="Times New Roman" w:hAnsi="Times New Roman"/>
          <w:sz w:val="24"/>
          <w:szCs w:val="24"/>
        </w:rPr>
      </w:pPr>
      <w:r w:rsidRPr="00E24952">
        <w:rPr>
          <w:rFonts w:ascii="Times New Roman" w:hAnsi="Times New Roman"/>
          <w:sz w:val="24"/>
          <w:szCs w:val="24"/>
        </w:rPr>
        <w:t>Location of the assignment:</w:t>
      </w:r>
      <w:r w:rsidR="008940D0" w:rsidRPr="00E24952">
        <w:rPr>
          <w:rFonts w:ascii="Times New Roman" w:hAnsi="Times New Roman"/>
          <w:sz w:val="24"/>
          <w:szCs w:val="24"/>
        </w:rPr>
        <w:t xml:space="preserve"> </w:t>
      </w:r>
      <w:proofErr w:type="spellStart"/>
      <w:r w:rsidR="008940D0" w:rsidRPr="00E24952">
        <w:rPr>
          <w:rFonts w:ascii="Times New Roman" w:hAnsi="Times New Roman"/>
          <w:sz w:val="24"/>
          <w:szCs w:val="24"/>
        </w:rPr>
        <w:t>Sumgayit</w:t>
      </w:r>
      <w:proofErr w:type="spellEnd"/>
      <w:r w:rsidR="008940D0" w:rsidRPr="00E24952">
        <w:rPr>
          <w:rFonts w:ascii="Times New Roman" w:hAnsi="Times New Roman"/>
          <w:sz w:val="24"/>
          <w:szCs w:val="24"/>
        </w:rPr>
        <w:t xml:space="preserve"> city</w:t>
      </w:r>
      <w:r w:rsidRPr="00E24952">
        <w:rPr>
          <w:rFonts w:ascii="Times New Roman" w:hAnsi="Times New Roman"/>
          <w:sz w:val="24"/>
          <w:szCs w:val="24"/>
        </w:rPr>
        <w:t>.</w:t>
      </w:r>
      <w:r w:rsidR="00DE0F3E" w:rsidRPr="00E24952">
        <w:rPr>
          <w:rFonts w:ascii="Times New Roman" w:hAnsi="Times New Roman"/>
          <w:sz w:val="24"/>
          <w:szCs w:val="24"/>
        </w:rPr>
        <w:t xml:space="preserve"> </w:t>
      </w:r>
    </w:p>
    <w:p w14:paraId="026E88EC" w14:textId="77777777" w:rsidR="00770C8F" w:rsidRPr="00E24952" w:rsidRDefault="00770C8F" w:rsidP="00770C8F">
      <w:pPr>
        <w:rPr>
          <w:rFonts w:ascii="Times New Roman" w:hAnsi="Times New Roman"/>
          <w:b/>
        </w:rPr>
      </w:pPr>
      <w:r w:rsidRPr="00E24952">
        <w:rPr>
          <w:rFonts w:ascii="Times New Roman" w:hAnsi="Times New Roman"/>
          <w:b/>
        </w:rPr>
        <w:t>10. REPORTING</w:t>
      </w:r>
    </w:p>
    <w:p w14:paraId="65877CE1" w14:textId="77777777" w:rsidR="00F16EE7" w:rsidRPr="00E24952" w:rsidRDefault="00770C8F" w:rsidP="00770C8F">
      <w:pPr>
        <w:rPr>
          <w:rFonts w:ascii="Times New Roman" w:hAnsi="Times New Roman"/>
          <w:sz w:val="24"/>
          <w:szCs w:val="24"/>
        </w:rPr>
      </w:pPr>
      <w:r w:rsidRPr="00E24952">
        <w:rPr>
          <w:rFonts w:ascii="Times New Roman" w:hAnsi="Times New Roman"/>
          <w:sz w:val="24"/>
          <w:szCs w:val="24"/>
        </w:rPr>
        <w:t>The consultant will provide assessment results, reports on deliverables and recommendations to Project Manager. The consultant will report at the end of the contractual period to Manager of the project as well as Program Analyst, UNDP.</w:t>
      </w:r>
    </w:p>
    <w:sectPr w:rsidR="00F16EE7" w:rsidRPr="00E24952" w:rsidSect="00443E9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CD68" w14:textId="77777777" w:rsidR="000E044E" w:rsidRDefault="000E044E" w:rsidP="00A24134">
      <w:pPr>
        <w:spacing w:after="0" w:line="240" w:lineRule="auto"/>
      </w:pPr>
      <w:r>
        <w:separator/>
      </w:r>
    </w:p>
  </w:endnote>
  <w:endnote w:type="continuationSeparator" w:id="0">
    <w:p w14:paraId="6D8D4685" w14:textId="77777777" w:rsidR="000E044E" w:rsidRDefault="000E044E"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F6B7" w14:textId="77777777" w:rsidR="000E044E" w:rsidRDefault="000E044E" w:rsidP="00A24134">
      <w:pPr>
        <w:spacing w:after="0" w:line="240" w:lineRule="auto"/>
      </w:pPr>
      <w:r>
        <w:separator/>
      </w:r>
    </w:p>
  </w:footnote>
  <w:footnote w:type="continuationSeparator" w:id="0">
    <w:p w14:paraId="257B5345" w14:textId="77777777" w:rsidR="000E044E" w:rsidRDefault="000E044E" w:rsidP="00A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47A7"/>
    <w:multiLevelType w:val="hybridMultilevel"/>
    <w:tmpl w:val="115E9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97153"/>
    <w:multiLevelType w:val="hybridMultilevel"/>
    <w:tmpl w:val="94180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6E3B41"/>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3E5E4C"/>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B9669F"/>
    <w:multiLevelType w:val="hybridMultilevel"/>
    <w:tmpl w:val="45A2C1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B62154C"/>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572A99"/>
    <w:multiLevelType w:val="hybridMultilevel"/>
    <w:tmpl w:val="B298E322"/>
    <w:lvl w:ilvl="0" w:tplc="0226B2CC">
      <w:start w:val="1"/>
      <w:numFmt w:val="decimal"/>
      <w:lvlText w:val="%1."/>
      <w:lvlJc w:val="left"/>
      <w:pPr>
        <w:ind w:left="1080" w:hanging="360"/>
      </w:pPr>
      <w:rPr>
        <w:rFonts w:ascii="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BA2A18"/>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300363"/>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0C6511"/>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5472C6"/>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9BE3DF9"/>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7C2A34"/>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2C587E"/>
    <w:multiLevelType w:val="hybridMultilevel"/>
    <w:tmpl w:val="4BFC7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123BB7"/>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E735DD"/>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BAF06A8"/>
    <w:multiLevelType w:val="hybridMultilevel"/>
    <w:tmpl w:val="82F69854"/>
    <w:lvl w:ilvl="0" w:tplc="04B60C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EE1588"/>
    <w:multiLevelType w:val="hybridMultilevel"/>
    <w:tmpl w:val="91C6D2E4"/>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E1D1FED"/>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F1673DF"/>
    <w:multiLevelType w:val="hybridMultilevel"/>
    <w:tmpl w:val="11BA88BA"/>
    <w:lvl w:ilvl="0" w:tplc="0226B2C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10D83"/>
    <w:multiLevelType w:val="hybridMultilevel"/>
    <w:tmpl w:val="17CC5B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2365ED1"/>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B55727"/>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984E23"/>
    <w:multiLevelType w:val="hybridMultilevel"/>
    <w:tmpl w:val="2E364276"/>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483B51"/>
    <w:multiLevelType w:val="hybridMultilevel"/>
    <w:tmpl w:val="EE688C12"/>
    <w:lvl w:ilvl="0" w:tplc="0226B2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0"/>
  </w:num>
  <w:num w:numId="8">
    <w:abstractNumId w:val="12"/>
  </w:num>
  <w:num w:numId="9">
    <w:abstractNumId w:val="7"/>
  </w:num>
  <w:num w:numId="10">
    <w:abstractNumId w:val="20"/>
  </w:num>
  <w:num w:numId="11">
    <w:abstractNumId w:val="17"/>
  </w:num>
  <w:num w:numId="12">
    <w:abstractNumId w:val="14"/>
  </w:num>
  <w:num w:numId="13">
    <w:abstractNumId w:val="8"/>
  </w:num>
  <w:num w:numId="14">
    <w:abstractNumId w:val="9"/>
  </w:num>
  <w:num w:numId="15">
    <w:abstractNumId w:val="3"/>
  </w:num>
  <w:num w:numId="16">
    <w:abstractNumId w:val="23"/>
  </w:num>
  <w:num w:numId="17">
    <w:abstractNumId w:val="11"/>
  </w:num>
  <w:num w:numId="18">
    <w:abstractNumId w:val="18"/>
  </w:num>
  <w:num w:numId="19">
    <w:abstractNumId w:val="21"/>
  </w:num>
  <w:num w:numId="20">
    <w:abstractNumId w:val="15"/>
  </w:num>
  <w:num w:numId="21">
    <w:abstractNumId w:val="4"/>
  </w:num>
  <w:num w:numId="22">
    <w:abstractNumId w:val="19"/>
  </w:num>
  <w:num w:numId="23">
    <w:abstractNumId w:val="6"/>
  </w:num>
  <w:num w:numId="24">
    <w:abstractNumId w:val="13"/>
  </w:num>
  <w:num w:numId="25">
    <w:abstractNumId w:val="1"/>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11C0"/>
    <w:rsid w:val="00003F24"/>
    <w:rsid w:val="0001012F"/>
    <w:rsid w:val="000169A7"/>
    <w:rsid w:val="00035A9F"/>
    <w:rsid w:val="00037BC4"/>
    <w:rsid w:val="000513BF"/>
    <w:rsid w:val="00057DA8"/>
    <w:rsid w:val="000641A3"/>
    <w:rsid w:val="00065C5D"/>
    <w:rsid w:val="000806EE"/>
    <w:rsid w:val="000819E2"/>
    <w:rsid w:val="00086485"/>
    <w:rsid w:val="0009409B"/>
    <w:rsid w:val="00094801"/>
    <w:rsid w:val="000964DE"/>
    <w:rsid w:val="00096F56"/>
    <w:rsid w:val="000A20BE"/>
    <w:rsid w:val="000D6A49"/>
    <w:rsid w:val="000E043B"/>
    <w:rsid w:val="000E044E"/>
    <w:rsid w:val="000E2C6B"/>
    <w:rsid w:val="000E45E5"/>
    <w:rsid w:val="00103276"/>
    <w:rsid w:val="00127626"/>
    <w:rsid w:val="00134A66"/>
    <w:rsid w:val="00134B69"/>
    <w:rsid w:val="00137D37"/>
    <w:rsid w:val="00141F8A"/>
    <w:rsid w:val="001473B3"/>
    <w:rsid w:val="0015285B"/>
    <w:rsid w:val="001645A2"/>
    <w:rsid w:val="00165B06"/>
    <w:rsid w:val="00180DBD"/>
    <w:rsid w:val="00180DF8"/>
    <w:rsid w:val="001A0DCE"/>
    <w:rsid w:val="001A263E"/>
    <w:rsid w:val="001B1FEE"/>
    <w:rsid w:val="001D7838"/>
    <w:rsid w:val="001E30BA"/>
    <w:rsid w:val="001E5C21"/>
    <w:rsid w:val="001F211F"/>
    <w:rsid w:val="001F3506"/>
    <w:rsid w:val="00204310"/>
    <w:rsid w:val="0020554C"/>
    <w:rsid w:val="00220885"/>
    <w:rsid w:val="002223E0"/>
    <w:rsid w:val="00223724"/>
    <w:rsid w:val="002267AD"/>
    <w:rsid w:val="002301E1"/>
    <w:rsid w:val="00235B64"/>
    <w:rsid w:val="00255839"/>
    <w:rsid w:val="002968B3"/>
    <w:rsid w:val="002A1486"/>
    <w:rsid w:val="002A5C3A"/>
    <w:rsid w:val="002B197A"/>
    <w:rsid w:val="002B3506"/>
    <w:rsid w:val="002B6DD8"/>
    <w:rsid w:val="002E1968"/>
    <w:rsid w:val="002E6061"/>
    <w:rsid w:val="002F799A"/>
    <w:rsid w:val="00314991"/>
    <w:rsid w:val="00327C3A"/>
    <w:rsid w:val="0033411B"/>
    <w:rsid w:val="00336FBE"/>
    <w:rsid w:val="00350D00"/>
    <w:rsid w:val="003579CC"/>
    <w:rsid w:val="00361688"/>
    <w:rsid w:val="0036350C"/>
    <w:rsid w:val="00372234"/>
    <w:rsid w:val="00373F4C"/>
    <w:rsid w:val="003754C3"/>
    <w:rsid w:val="003812A9"/>
    <w:rsid w:val="003836C0"/>
    <w:rsid w:val="00395C86"/>
    <w:rsid w:val="003A15A6"/>
    <w:rsid w:val="003A22D4"/>
    <w:rsid w:val="003B0C3C"/>
    <w:rsid w:val="003B2566"/>
    <w:rsid w:val="003B2794"/>
    <w:rsid w:val="003B5752"/>
    <w:rsid w:val="003C7051"/>
    <w:rsid w:val="003F0258"/>
    <w:rsid w:val="003F204D"/>
    <w:rsid w:val="004068F0"/>
    <w:rsid w:val="004112F5"/>
    <w:rsid w:val="00432027"/>
    <w:rsid w:val="00434877"/>
    <w:rsid w:val="00440ECE"/>
    <w:rsid w:val="00443E94"/>
    <w:rsid w:val="00451FF4"/>
    <w:rsid w:val="00456094"/>
    <w:rsid w:val="004663B8"/>
    <w:rsid w:val="0047473E"/>
    <w:rsid w:val="004758AA"/>
    <w:rsid w:val="004758BD"/>
    <w:rsid w:val="00494A21"/>
    <w:rsid w:val="004A2B79"/>
    <w:rsid w:val="004A7AD1"/>
    <w:rsid w:val="004C5A98"/>
    <w:rsid w:val="004C6440"/>
    <w:rsid w:val="004C6EC6"/>
    <w:rsid w:val="004D0223"/>
    <w:rsid w:val="004D3F24"/>
    <w:rsid w:val="004D6815"/>
    <w:rsid w:val="004E7CDB"/>
    <w:rsid w:val="004F5F15"/>
    <w:rsid w:val="00503832"/>
    <w:rsid w:val="00510500"/>
    <w:rsid w:val="00510B06"/>
    <w:rsid w:val="00515C8C"/>
    <w:rsid w:val="005207F7"/>
    <w:rsid w:val="00537B4B"/>
    <w:rsid w:val="005654FE"/>
    <w:rsid w:val="00565847"/>
    <w:rsid w:val="00585412"/>
    <w:rsid w:val="00595913"/>
    <w:rsid w:val="005A4333"/>
    <w:rsid w:val="005B038A"/>
    <w:rsid w:val="005B4350"/>
    <w:rsid w:val="005B581D"/>
    <w:rsid w:val="005B62AC"/>
    <w:rsid w:val="005C1D1E"/>
    <w:rsid w:val="005E1200"/>
    <w:rsid w:val="005E613B"/>
    <w:rsid w:val="005F1B65"/>
    <w:rsid w:val="006008A6"/>
    <w:rsid w:val="00610014"/>
    <w:rsid w:val="006103BE"/>
    <w:rsid w:val="0063524A"/>
    <w:rsid w:val="00645446"/>
    <w:rsid w:val="006522EB"/>
    <w:rsid w:val="0065710B"/>
    <w:rsid w:val="00657D2B"/>
    <w:rsid w:val="00676AD5"/>
    <w:rsid w:val="00677BE1"/>
    <w:rsid w:val="0069563B"/>
    <w:rsid w:val="006A1A21"/>
    <w:rsid w:val="006A4FAC"/>
    <w:rsid w:val="006B2EED"/>
    <w:rsid w:val="006C33AE"/>
    <w:rsid w:val="006C491D"/>
    <w:rsid w:val="006D2F2A"/>
    <w:rsid w:val="006E1090"/>
    <w:rsid w:val="006E566F"/>
    <w:rsid w:val="006E597A"/>
    <w:rsid w:val="006F53E0"/>
    <w:rsid w:val="006F5657"/>
    <w:rsid w:val="00700C21"/>
    <w:rsid w:val="007028A2"/>
    <w:rsid w:val="007139D0"/>
    <w:rsid w:val="00723FC7"/>
    <w:rsid w:val="007243FB"/>
    <w:rsid w:val="00725D03"/>
    <w:rsid w:val="00726AA2"/>
    <w:rsid w:val="007354EA"/>
    <w:rsid w:val="00741441"/>
    <w:rsid w:val="0075084D"/>
    <w:rsid w:val="00751901"/>
    <w:rsid w:val="007650C2"/>
    <w:rsid w:val="00770140"/>
    <w:rsid w:val="00770C8F"/>
    <w:rsid w:val="00780588"/>
    <w:rsid w:val="00784DAC"/>
    <w:rsid w:val="00790869"/>
    <w:rsid w:val="00797DEB"/>
    <w:rsid w:val="007B1751"/>
    <w:rsid w:val="007B1D88"/>
    <w:rsid w:val="007C4235"/>
    <w:rsid w:val="007D382E"/>
    <w:rsid w:val="007D38B0"/>
    <w:rsid w:val="007D3AB5"/>
    <w:rsid w:val="007D5BB0"/>
    <w:rsid w:val="007E4F76"/>
    <w:rsid w:val="007F681C"/>
    <w:rsid w:val="00806825"/>
    <w:rsid w:val="00810FC3"/>
    <w:rsid w:val="00813611"/>
    <w:rsid w:val="00814EBC"/>
    <w:rsid w:val="0081591B"/>
    <w:rsid w:val="00816B78"/>
    <w:rsid w:val="00834D1A"/>
    <w:rsid w:val="008350CF"/>
    <w:rsid w:val="0083711D"/>
    <w:rsid w:val="00837F09"/>
    <w:rsid w:val="008458BC"/>
    <w:rsid w:val="00853200"/>
    <w:rsid w:val="0085771C"/>
    <w:rsid w:val="00861F36"/>
    <w:rsid w:val="00882780"/>
    <w:rsid w:val="008940D0"/>
    <w:rsid w:val="008A0260"/>
    <w:rsid w:val="008A4E69"/>
    <w:rsid w:val="008A6F73"/>
    <w:rsid w:val="008B33D2"/>
    <w:rsid w:val="008B49D7"/>
    <w:rsid w:val="008C1F58"/>
    <w:rsid w:val="008C6298"/>
    <w:rsid w:val="008D480E"/>
    <w:rsid w:val="008E21EC"/>
    <w:rsid w:val="008F0D65"/>
    <w:rsid w:val="009049CB"/>
    <w:rsid w:val="00916F4E"/>
    <w:rsid w:val="0092608F"/>
    <w:rsid w:val="00933110"/>
    <w:rsid w:val="00944F40"/>
    <w:rsid w:val="0094779C"/>
    <w:rsid w:val="009530F9"/>
    <w:rsid w:val="0096243A"/>
    <w:rsid w:val="009723CE"/>
    <w:rsid w:val="00974707"/>
    <w:rsid w:val="00975090"/>
    <w:rsid w:val="00975E93"/>
    <w:rsid w:val="00976CAB"/>
    <w:rsid w:val="009912B9"/>
    <w:rsid w:val="00993E07"/>
    <w:rsid w:val="00995603"/>
    <w:rsid w:val="009A7221"/>
    <w:rsid w:val="009B0EAC"/>
    <w:rsid w:val="009B56DD"/>
    <w:rsid w:val="009C3BE3"/>
    <w:rsid w:val="009D6771"/>
    <w:rsid w:val="009D6996"/>
    <w:rsid w:val="009E2B22"/>
    <w:rsid w:val="009E4AA1"/>
    <w:rsid w:val="009F2226"/>
    <w:rsid w:val="00A030A0"/>
    <w:rsid w:val="00A060A4"/>
    <w:rsid w:val="00A07A5A"/>
    <w:rsid w:val="00A20E41"/>
    <w:rsid w:val="00A24134"/>
    <w:rsid w:val="00A273AD"/>
    <w:rsid w:val="00A32D1A"/>
    <w:rsid w:val="00A36965"/>
    <w:rsid w:val="00A573A9"/>
    <w:rsid w:val="00A600AC"/>
    <w:rsid w:val="00A6756E"/>
    <w:rsid w:val="00A77B49"/>
    <w:rsid w:val="00A83454"/>
    <w:rsid w:val="00A84AEE"/>
    <w:rsid w:val="00A90CF6"/>
    <w:rsid w:val="00A92D16"/>
    <w:rsid w:val="00A97088"/>
    <w:rsid w:val="00AA4872"/>
    <w:rsid w:val="00AA4E1F"/>
    <w:rsid w:val="00AA76B6"/>
    <w:rsid w:val="00AC54B7"/>
    <w:rsid w:val="00AC6F4C"/>
    <w:rsid w:val="00AE260D"/>
    <w:rsid w:val="00AE64A2"/>
    <w:rsid w:val="00AF0688"/>
    <w:rsid w:val="00AF3C0C"/>
    <w:rsid w:val="00AF57C8"/>
    <w:rsid w:val="00AF6929"/>
    <w:rsid w:val="00B0139E"/>
    <w:rsid w:val="00B05A92"/>
    <w:rsid w:val="00B07C0B"/>
    <w:rsid w:val="00B1137C"/>
    <w:rsid w:val="00B14D40"/>
    <w:rsid w:val="00B20824"/>
    <w:rsid w:val="00B22AA9"/>
    <w:rsid w:val="00B2445F"/>
    <w:rsid w:val="00B2589F"/>
    <w:rsid w:val="00B25DE3"/>
    <w:rsid w:val="00B2665D"/>
    <w:rsid w:val="00B27E5B"/>
    <w:rsid w:val="00B42DB9"/>
    <w:rsid w:val="00B438A3"/>
    <w:rsid w:val="00B43BB5"/>
    <w:rsid w:val="00B60FD8"/>
    <w:rsid w:val="00B67D1D"/>
    <w:rsid w:val="00B82D3E"/>
    <w:rsid w:val="00B8583A"/>
    <w:rsid w:val="00B879BD"/>
    <w:rsid w:val="00B966B0"/>
    <w:rsid w:val="00BA3FB5"/>
    <w:rsid w:val="00BA4218"/>
    <w:rsid w:val="00BA7BD3"/>
    <w:rsid w:val="00BB38B6"/>
    <w:rsid w:val="00BB76B1"/>
    <w:rsid w:val="00BC3BAA"/>
    <w:rsid w:val="00BC49D9"/>
    <w:rsid w:val="00BD3D89"/>
    <w:rsid w:val="00BD5E55"/>
    <w:rsid w:val="00BE646C"/>
    <w:rsid w:val="00BE76ED"/>
    <w:rsid w:val="00C15DDB"/>
    <w:rsid w:val="00C17351"/>
    <w:rsid w:val="00C22E07"/>
    <w:rsid w:val="00C4704B"/>
    <w:rsid w:val="00C53255"/>
    <w:rsid w:val="00C54DE8"/>
    <w:rsid w:val="00C55DB9"/>
    <w:rsid w:val="00C62F49"/>
    <w:rsid w:val="00C64099"/>
    <w:rsid w:val="00C73BB7"/>
    <w:rsid w:val="00C8374A"/>
    <w:rsid w:val="00C97126"/>
    <w:rsid w:val="00CA0438"/>
    <w:rsid w:val="00CB1503"/>
    <w:rsid w:val="00CC34A9"/>
    <w:rsid w:val="00CD6A9B"/>
    <w:rsid w:val="00CE0803"/>
    <w:rsid w:val="00CE146A"/>
    <w:rsid w:val="00CE1742"/>
    <w:rsid w:val="00CE71E5"/>
    <w:rsid w:val="00CF522C"/>
    <w:rsid w:val="00D0272D"/>
    <w:rsid w:val="00D1039A"/>
    <w:rsid w:val="00D17475"/>
    <w:rsid w:val="00D2659A"/>
    <w:rsid w:val="00D4596E"/>
    <w:rsid w:val="00D54C67"/>
    <w:rsid w:val="00D54E02"/>
    <w:rsid w:val="00D66356"/>
    <w:rsid w:val="00D75916"/>
    <w:rsid w:val="00D92FCE"/>
    <w:rsid w:val="00DA646F"/>
    <w:rsid w:val="00DA7949"/>
    <w:rsid w:val="00DB0EAE"/>
    <w:rsid w:val="00DB0EB6"/>
    <w:rsid w:val="00DB6A5B"/>
    <w:rsid w:val="00DB77DD"/>
    <w:rsid w:val="00DB7F57"/>
    <w:rsid w:val="00DC6804"/>
    <w:rsid w:val="00DD096A"/>
    <w:rsid w:val="00DD3BA3"/>
    <w:rsid w:val="00DD3FEE"/>
    <w:rsid w:val="00DE0F3E"/>
    <w:rsid w:val="00DE1432"/>
    <w:rsid w:val="00DE2C84"/>
    <w:rsid w:val="00DE3206"/>
    <w:rsid w:val="00DF0A81"/>
    <w:rsid w:val="00E16C97"/>
    <w:rsid w:val="00E21FFA"/>
    <w:rsid w:val="00E24952"/>
    <w:rsid w:val="00E430E5"/>
    <w:rsid w:val="00E477A8"/>
    <w:rsid w:val="00E56341"/>
    <w:rsid w:val="00E60C6C"/>
    <w:rsid w:val="00E67CD5"/>
    <w:rsid w:val="00E719B0"/>
    <w:rsid w:val="00E8310E"/>
    <w:rsid w:val="00E87C33"/>
    <w:rsid w:val="00E87C59"/>
    <w:rsid w:val="00E90323"/>
    <w:rsid w:val="00E94857"/>
    <w:rsid w:val="00EA0A47"/>
    <w:rsid w:val="00EA29F5"/>
    <w:rsid w:val="00EA50D0"/>
    <w:rsid w:val="00EA697D"/>
    <w:rsid w:val="00EB0FA4"/>
    <w:rsid w:val="00EC7026"/>
    <w:rsid w:val="00ED649B"/>
    <w:rsid w:val="00EE3391"/>
    <w:rsid w:val="00F02457"/>
    <w:rsid w:val="00F105E4"/>
    <w:rsid w:val="00F144D9"/>
    <w:rsid w:val="00F16EE7"/>
    <w:rsid w:val="00F2047A"/>
    <w:rsid w:val="00F40EEB"/>
    <w:rsid w:val="00F51BB5"/>
    <w:rsid w:val="00F561C6"/>
    <w:rsid w:val="00F564FE"/>
    <w:rsid w:val="00F5690D"/>
    <w:rsid w:val="00F633D9"/>
    <w:rsid w:val="00F662A3"/>
    <w:rsid w:val="00F7753E"/>
    <w:rsid w:val="00F9130D"/>
    <w:rsid w:val="00F918E6"/>
    <w:rsid w:val="00F93C9E"/>
    <w:rsid w:val="00F93E48"/>
    <w:rsid w:val="00FA5915"/>
    <w:rsid w:val="00FB1469"/>
    <w:rsid w:val="00FD552A"/>
    <w:rsid w:val="00FE052E"/>
    <w:rsid w:val="00FE7C9D"/>
    <w:rsid w:val="00FF0CD6"/>
    <w:rsid w:val="00FF2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99E1"/>
  <w15:docId w15:val="{D21B097F-7F20-4196-9F96-D3813002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A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E2B22"/>
    <w:rPr>
      <w:rFonts w:ascii="Tahoma" w:hAnsi="Tahoma" w:cs="Tahoma"/>
      <w:sz w:val="16"/>
      <w:szCs w:val="16"/>
    </w:rPr>
  </w:style>
  <w:style w:type="paragraph" w:styleId="Header">
    <w:name w:val="header"/>
    <w:basedOn w:val="Normal"/>
    <w:link w:val="HeaderChar"/>
    <w:uiPriority w:val="99"/>
    <w:semiHidden/>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134"/>
  </w:style>
  <w:style w:type="paragraph" w:styleId="Footer">
    <w:name w:val="footer"/>
    <w:basedOn w:val="Normal"/>
    <w:link w:val="FooterChar"/>
    <w:uiPriority w:val="99"/>
    <w:semiHidden/>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4134"/>
  </w:style>
  <w:style w:type="paragraph" w:styleId="ListParagraph">
    <w:name w:val="List Paragraph"/>
    <w:aliases w:val="Paragraphe de liste1,List Paragraph (numbered (a)),List Paragraph 1,Bullets,List Paragraph1,Akapit z listą BS,List Square,WB Para,References,Bullet Points,Liste Paragraf,Listenabsatz1,Bullet List Paragraph,Level 1 Bullet,lp1,Dot pt,Bullet"/>
    <w:basedOn w:val="Normal"/>
    <w:link w:val="ListParagraphChar"/>
    <w:uiPriority w:val="34"/>
    <w:qFormat/>
    <w:rsid w:val="00FF2D1B"/>
    <w:pPr>
      <w:ind w:left="720"/>
      <w:contextualSpacing/>
    </w:pPr>
  </w:style>
  <w:style w:type="table" w:styleId="TableGrid">
    <w:name w:val="Table Grid"/>
    <w:basedOn w:val="TableNormal"/>
    <w:uiPriority w:val="59"/>
    <w:rsid w:val="004758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C64099"/>
    <w:rPr>
      <w:b/>
      <w:bCs/>
    </w:rPr>
  </w:style>
  <w:style w:type="character" w:styleId="CommentReference">
    <w:name w:val="annotation reference"/>
    <w:uiPriority w:val="99"/>
    <w:semiHidden/>
    <w:unhideWhenUsed/>
    <w:rsid w:val="00F918E6"/>
    <w:rPr>
      <w:sz w:val="16"/>
      <w:szCs w:val="16"/>
    </w:rPr>
  </w:style>
  <w:style w:type="paragraph" w:styleId="CommentText">
    <w:name w:val="annotation text"/>
    <w:basedOn w:val="Normal"/>
    <w:link w:val="CommentTextChar"/>
    <w:uiPriority w:val="99"/>
    <w:semiHidden/>
    <w:unhideWhenUsed/>
    <w:rsid w:val="00F918E6"/>
    <w:pPr>
      <w:spacing w:line="240" w:lineRule="auto"/>
    </w:pPr>
    <w:rPr>
      <w:sz w:val="20"/>
      <w:szCs w:val="20"/>
    </w:rPr>
  </w:style>
  <w:style w:type="character" w:customStyle="1" w:styleId="CommentTextChar">
    <w:name w:val="Comment Text Char"/>
    <w:link w:val="CommentText"/>
    <w:uiPriority w:val="99"/>
    <w:semiHidden/>
    <w:rsid w:val="00F918E6"/>
    <w:rPr>
      <w:sz w:val="20"/>
      <w:szCs w:val="20"/>
    </w:rPr>
  </w:style>
  <w:style w:type="paragraph" w:styleId="CommentSubject">
    <w:name w:val="annotation subject"/>
    <w:basedOn w:val="CommentText"/>
    <w:next w:val="CommentText"/>
    <w:link w:val="CommentSubjectChar"/>
    <w:uiPriority w:val="99"/>
    <w:semiHidden/>
    <w:unhideWhenUsed/>
    <w:rsid w:val="00F918E6"/>
    <w:rPr>
      <w:b/>
      <w:bCs/>
    </w:rPr>
  </w:style>
  <w:style w:type="character" w:customStyle="1" w:styleId="CommentSubjectChar">
    <w:name w:val="Comment Subject Char"/>
    <w:link w:val="CommentSubject"/>
    <w:uiPriority w:val="99"/>
    <w:semiHidden/>
    <w:rsid w:val="00F918E6"/>
    <w:rPr>
      <w:b/>
      <w:bCs/>
      <w:sz w:val="20"/>
      <w:szCs w:val="20"/>
    </w:rPr>
  </w:style>
  <w:style w:type="character" w:styleId="Hyperlink">
    <w:name w:val="Hyperlink"/>
    <w:uiPriority w:val="99"/>
    <w:unhideWhenUsed/>
    <w:rsid w:val="00086485"/>
    <w:rPr>
      <w:color w:val="0000FF"/>
      <w:u w:val="single"/>
    </w:rPr>
  </w:style>
  <w:style w:type="paragraph" w:styleId="FootnoteText">
    <w:name w:val="footnote text"/>
    <w:basedOn w:val="Normal"/>
    <w:link w:val="FootnoteTextChar"/>
    <w:semiHidden/>
    <w:rsid w:val="000806EE"/>
    <w:pPr>
      <w:widowControl w:val="0"/>
      <w:spacing w:after="60" w:line="240" w:lineRule="auto"/>
      <w:jc w:val="both"/>
    </w:pPr>
    <w:rPr>
      <w:rFonts w:ascii="Courier" w:eastAsia="Times New Roman" w:hAnsi="Courier"/>
      <w:sz w:val="20"/>
      <w:szCs w:val="20"/>
    </w:rPr>
  </w:style>
  <w:style w:type="character" w:customStyle="1" w:styleId="FootnoteTextChar">
    <w:name w:val="Footnote Text Char"/>
    <w:link w:val="FootnoteText"/>
    <w:semiHidden/>
    <w:rsid w:val="000806EE"/>
    <w:rPr>
      <w:rFonts w:ascii="Courier" w:eastAsia="Times New Roman" w:hAnsi="Courier" w:cs="Times New Roman"/>
      <w:sz w:val="20"/>
      <w:szCs w:val="20"/>
    </w:rPr>
  </w:style>
  <w:style w:type="character" w:styleId="FootnoteReference">
    <w:name w:val="footnote reference"/>
    <w:uiPriority w:val="99"/>
    <w:semiHidden/>
    <w:rsid w:val="000806EE"/>
    <w:rPr>
      <w:vertAlign w:val="superscript"/>
    </w:rPr>
  </w:style>
  <w:style w:type="paragraph" w:customStyle="1" w:styleId="Default">
    <w:name w:val="Default"/>
    <w:rsid w:val="000806EE"/>
    <w:pPr>
      <w:autoSpaceDE w:val="0"/>
      <w:autoSpaceDN w:val="0"/>
      <w:adjustRightInd w:val="0"/>
    </w:pPr>
    <w:rPr>
      <w:rFonts w:ascii="Rockwell" w:eastAsia="Times New Roman" w:hAnsi="Rockwell" w:cs="Rockwell"/>
      <w:color w:val="000000"/>
      <w:sz w:val="24"/>
      <w:szCs w:val="24"/>
      <w:lang w:val="en-US" w:eastAsia="en-US"/>
    </w:rPr>
  </w:style>
  <w:style w:type="character" w:customStyle="1" w:styleId="contenttext1">
    <w:name w:val="contenttext1"/>
    <w:basedOn w:val="DefaultParagraphFont"/>
    <w:rsid w:val="00127626"/>
    <w:rPr>
      <w:rFonts w:ascii="Arial" w:hAnsi="Arial" w:cs="Arial" w:hint="default"/>
      <w:sz w:val="24"/>
      <w:szCs w:val="24"/>
    </w:rPr>
  </w:style>
  <w:style w:type="character" w:customStyle="1" w:styleId="ListParagraphChar">
    <w:name w:val="List Paragraph Char"/>
    <w:aliases w:val="Paragraphe de liste1 Char,List Paragraph (numbered (a)) Char,List Paragraph 1 Char,Bullets Char,List Paragraph1 Char,Akapit z listą BS Char,List Square Char,WB Para Char,References Char,Bullet Points Char,Liste Paragraf Char,lp1 Char"/>
    <w:link w:val="ListParagraph"/>
    <w:uiPriority w:val="34"/>
    <w:qFormat/>
    <w:locked/>
    <w:rsid w:val="00A77B4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164278">
      <w:bodyDiv w:val="1"/>
      <w:marLeft w:val="0"/>
      <w:marRight w:val="0"/>
      <w:marTop w:val="0"/>
      <w:marBottom w:val="0"/>
      <w:divBdr>
        <w:top w:val="none" w:sz="0" w:space="0" w:color="auto"/>
        <w:left w:val="none" w:sz="0" w:space="0" w:color="auto"/>
        <w:bottom w:val="none" w:sz="0" w:space="0" w:color="auto"/>
        <w:right w:val="none" w:sz="0" w:space="0" w:color="auto"/>
      </w:divBdr>
    </w:div>
    <w:div w:id="750858216">
      <w:bodyDiv w:val="1"/>
      <w:marLeft w:val="0"/>
      <w:marRight w:val="0"/>
      <w:marTop w:val="0"/>
      <w:marBottom w:val="0"/>
      <w:divBdr>
        <w:top w:val="none" w:sz="0" w:space="0" w:color="auto"/>
        <w:left w:val="none" w:sz="0" w:space="0" w:color="auto"/>
        <w:bottom w:val="none" w:sz="0" w:space="0" w:color="auto"/>
        <w:right w:val="none" w:sz="0" w:space="0" w:color="auto"/>
      </w:divBdr>
    </w:div>
    <w:div w:id="1359743017">
      <w:bodyDiv w:val="1"/>
      <w:marLeft w:val="0"/>
      <w:marRight w:val="0"/>
      <w:marTop w:val="0"/>
      <w:marBottom w:val="0"/>
      <w:divBdr>
        <w:top w:val="none" w:sz="0" w:space="0" w:color="auto"/>
        <w:left w:val="none" w:sz="0" w:space="0" w:color="auto"/>
        <w:bottom w:val="none" w:sz="0" w:space="0" w:color="auto"/>
        <w:right w:val="none" w:sz="0" w:space="0" w:color="auto"/>
      </w:divBdr>
    </w:div>
    <w:div w:id="191543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aze@undp.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9AF0-5D2C-417C-BCBC-C4AB0993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6356</Characters>
  <Application>Microsoft Office Word</Application>
  <DocSecurity>4</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UNDP</Company>
  <LinksUpToDate>false</LinksUpToDate>
  <CharactersWithSpaces>7457</CharactersWithSpaces>
  <SharedDoc>false</SharedDoc>
  <HLinks>
    <vt:vector size="12" baseType="variant">
      <vt:variant>
        <vt:i4>786536</vt:i4>
      </vt:variant>
      <vt:variant>
        <vt:i4>0</vt:i4>
      </vt:variant>
      <vt:variant>
        <vt:i4>0</vt:i4>
      </vt:variant>
      <vt:variant>
        <vt:i4>5</vt:i4>
      </vt:variant>
      <vt:variant>
        <vt:lpwstr>mailto:Humaya.husseynova@undp.org</vt:lpwstr>
      </vt:variant>
      <vt:variant>
        <vt:lpwstr/>
      </vt:variant>
      <vt:variant>
        <vt:i4>7733361</vt:i4>
      </vt:variant>
      <vt:variant>
        <vt:i4>0</vt:i4>
      </vt:variant>
      <vt:variant>
        <vt:i4>0</vt:i4>
      </vt:variant>
      <vt:variant>
        <vt:i4>5</vt:i4>
      </vt:variant>
      <vt:variant>
        <vt:lpwstr>http://www.un.org/womenwatch/feature/ruralwomen/undp-comparative-advantage.html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alvaro.meseguer</dc:creator>
  <cp:lastModifiedBy>Saba Fatdai</cp:lastModifiedBy>
  <cp:revision>2</cp:revision>
  <cp:lastPrinted>2019-02-13T12:48:00Z</cp:lastPrinted>
  <dcterms:created xsi:type="dcterms:W3CDTF">2021-11-03T08:44:00Z</dcterms:created>
  <dcterms:modified xsi:type="dcterms:W3CDTF">2021-11-03T08:44:00Z</dcterms:modified>
</cp:coreProperties>
</file>