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18CB" w14:textId="2199D060" w:rsidR="00E365ED" w:rsidRPr="00AE07F9" w:rsidRDefault="00E365ED" w:rsidP="00E365ED">
      <w:pPr>
        <w:rPr>
          <w:b/>
          <w:bCs/>
        </w:rPr>
      </w:pPr>
      <w:r w:rsidRPr="00AE07F9">
        <w:rPr>
          <w:b/>
          <w:bCs/>
        </w:rPr>
        <w:t>Pre-Bid Meeting Minutes</w:t>
      </w:r>
    </w:p>
    <w:p w14:paraId="01D2A9AC" w14:textId="09C3DF57" w:rsidR="00E365ED" w:rsidRPr="00AE07F9" w:rsidRDefault="00E365ED" w:rsidP="00E365ED">
      <w:pPr>
        <w:rPr>
          <w:b/>
          <w:bCs/>
        </w:rPr>
      </w:pPr>
      <w:r w:rsidRPr="00AE07F9">
        <w:rPr>
          <w:b/>
          <w:bCs/>
        </w:rPr>
        <w:t>RFQ for industrial Display fridges and other related industrial equipment</w:t>
      </w:r>
    </w:p>
    <w:p w14:paraId="3A5BB465" w14:textId="320A4C07" w:rsidR="00E365ED" w:rsidRPr="00AE07F9" w:rsidRDefault="00E365ED" w:rsidP="00E365ED">
      <w:pPr>
        <w:rPr>
          <w:b/>
          <w:bCs/>
        </w:rPr>
      </w:pPr>
      <w:r w:rsidRPr="00AE07F9">
        <w:rPr>
          <w:b/>
          <w:bCs/>
        </w:rPr>
        <w:t xml:space="preserve">Ref: </w:t>
      </w:r>
      <w:sdt>
        <w:sdtPr>
          <w:rPr>
            <w:b/>
            <w:bCs/>
          </w:rPr>
          <w:id w:val="877204737"/>
          <w:placeholder>
            <w:docPart w:val="C41A2AB4993E4B74A61BE94BEB049F89"/>
          </w:placeholder>
          <w:text/>
        </w:sdtPr>
        <w:sdtContent>
          <w:r w:rsidRPr="00AE07F9">
            <w:rPr>
              <w:b/>
              <w:bCs/>
            </w:rPr>
            <w:t>IF15032021</w:t>
          </w:r>
        </w:sdtContent>
      </w:sdt>
    </w:p>
    <w:p w14:paraId="50137E8F" w14:textId="74231DFE" w:rsidR="00E365ED" w:rsidRDefault="00E365ED" w:rsidP="00E365ED"/>
    <w:p w14:paraId="02429283" w14:textId="6DA26391" w:rsidR="00E365ED" w:rsidRDefault="00E365ED" w:rsidP="00E365ED">
      <w:pPr>
        <w:jc w:val="left"/>
      </w:pPr>
      <w:r>
        <w:t>Date: 01 April 2021</w:t>
      </w:r>
    </w:p>
    <w:p w14:paraId="09D2963C" w14:textId="65214D3A" w:rsidR="00E365ED" w:rsidRDefault="00E365ED" w:rsidP="00E365ED">
      <w:pPr>
        <w:jc w:val="left"/>
      </w:pPr>
      <w:r>
        <w:t>Time: 11:00 am Baku Time</w:t>
      </w:r>
    </w:p>
    <w:p w14:paraId="4BD0FAB7" w14:textId="65280D54" w:rsidR="00E365ED" w:rsidRDefault="00E365ED" w:rsidP="00E365ED"/>
    <w:p w14:paraId="4C94448E" w14:textId="55B457BC" w:rsidR="00E365ED" w:rsidRDefault="00E365ED" w:rsidP="00E365ED">
      <w:pPr>
        <w:jc w:val="left"/>
      </w:pPr>
      <w:r>
        <w:t>Participant:</w:t>
      </w:r>
    </w:p>
    <w:p w14:paraId="0296B692" w14:textId="6AE6A866" w:rsidR="00E365ED" w:rsidRDefault="00E365ED" w:rsidP="00E365ED">
      <w:pPr>
        <w:jc w:val="left"/>
      </w:pPr>
    </w:p>
    <w:p w14:paraId="2DD73516" w14:textId="24DBC5AC" w:rsidR="00E365ED" w:rsidRPr="00E365ED" w:rsidRDefault="00E365ED" w:rsidP="00E365ED">
      <w:pPr>
        <w:jc w:val="left"/>
        <w:rPr>
          <w:u w:val="single"/>
        </w:rPr>
      </w:pPr>
      <w:r w:rsidRPr="00E365ED">
        <w:rPr>
          <w:u w:val="single"/>
        </w:rPr>
        <w:t>United Nations Development Programme</w:t>
      </w:r>
    </w:p>
    <w:p w14:paraId="1881FFC4" w14:textId="4E3DB7A0" w:rsidR="00E365ED" w:rsidRDefault="00E365ED" w:rsidP="00E365ED">
      <w:pPr>
        <w:jc w:val="left"/>
      </w:pPr>
    </w:p>
    <w:p w14:paraId="30BA6286" w14:textId="52D3B3DD" w:rsidR="00E365ED" w:rsidRDefault="00E365ED" w:rsidP="00E365ED">
      <w:pPr>
        <w:jc w:val="left"/>
      </w:pPr>
      <w:r>
        <w:t>Javid Mammadov – Monitoring Officer and Facilitator</w:t>
      </w:r>
    </w:p>
    <w:p w14:paraId="1EA80EC9" w14:textId="0551FBA9" w:rsidR="00E365ED" w:rsidRDefault="00E365ED" w:rsidP="00E365ED">
      <w:pPr>
        <w:jc w:val="left"/>
      </w:pPr>
      <w:r>
        <w:t>Rovshan Badalov – Procurement Specialist</w:t>
      </w:r>
    </w:p>
    <w:p w14:paraId="35302310" w14:textId="1A38FB28" w:rsidR="00E365ED" w:rsidRDefault="00E365ED" w:rsidP="00E365ED">
      <w:pPr>
        <w:jc w:val="left"/>
      </w:pPr>
      <w:r>
        <w:t>Gunel Mammadova – Monitoring Officer</w:t>
      </w:r>
    </w:p>
    <w:p w14:paraId="1707E9C7" w14:textId="25A02C45" w:rsidR="00E365ED" w:rsidRDefault="00E365ED" w:rsidP="00E365ED">
      <w:pPr>
        <w:jc w:val="left"/>
      </w:pPr>
    </w:p>
    <w:p w14:paraId="0CCF16A8" w14:textId="789179A0" w:rsidR="00E365ED" w:rsidRPr="00E365ED" w:rsidRDefault="00E365ED" w:rsidP="00E365ED">
      <w:pPr>
        <w:jc w:val="left"/>
        <w:rPr>
          <w:u w:val="single"/>
        </w:rPr>
      </w:pPr>
      <w:r w:rsidRPr="00E365ED">
        <w:rPr>
          <w:u w:val="single"/>
        </w:rPr>
        <w:t>Vendor/s</w:t>
      </w:r>
    </w:p>
    <w:p w14:paraId="7FF3F11F" w14:textId="4C763828" w:rsidR="00E365ED" w:rsidRDefault="00E365ED" w:rsidP="00E365ED">
      <w:pPr>
        <w:jc w:val="left"/>
      </w:pPr>
    </w:p>
    <w:p w14:paraId="6E554725" w14:textId="6E92DB67" w:rsidR="00E365ED" w:rsidRDefault="00E365ED" w:rsidP="00E365ED">
      <w:pPr>
        <w:jc w:val="left"/>
      </w:pPr>
      <w:proofErr w:type="spellStart"/>
      <w:r>
        <w:t>Uzay</w:t>
      </w:r>
      <w:proofErr w:type="spellEnd"/>
      <w:r>
        <w:t xml:space="preserve"> Group – Mehmet </w:t>
      </w:r>
      <w:proofErr w:type="spellStart"/>
      <w:r>
        <w:t>Tufan</w:t>
      </w:r>
      <w:proofErr w:type="spellEnd"/>
      <w:r>
        <w:t xml:space="preserve"> (Sales Manager)</w:t>
      </w:r>
    </w:p>
    <w:p w14:paraId="2DBB3450" w14:textId="77777777" w:rsidR="00E365ED" w:rsidRDefault="00E365ED" w:rsidP="00E365ED"/>
    <w:p w14:paraId="0BB49556" w14:textId="1E3B2650" w:rsidR="00E365ED" w:rsidRDefault="00E365ED" w:rsidP="00E365ED"/>
    <w:p w14:paraId="5E3981D5" w14:textId="1DEB2D1E" w:rsidR="00E365ED" w:rsidRDefault="00E365ED" w:rsidP="00E365ED">
      <w:pPr>
        <w:jc w:val="both"/>
      </w:pPr>
      <w:r>
        <w:t>Pre-bid meeting started with detailed explanation of the terms and requirements of the RFQ and was followed up by questions from the participating vendor/s.</w:t>
      </w:r>
    </w:p>
    <w:p w14:paraId="622E9317" w14:textId="2FCDC63A" w:rsidR="00E365ED" w:rsidRDefault="00E365ED" w:rsidP="00E365ED">
      <w:pPr>
        <w:jc w:val="both"/>
      </w:pPr>
    </w:p>
    <w:p w14:paraId="043A75FE" w14:textId="478E91C1" w:rsidR="00E365ED" w:rsidRDefault="00E365ED" w:rsidP="00E365ED">
      <w:pPr>
        <w:jc w:val="both"/>
      </w:pPr>
      <w:r>
        <w:t>Question 1:</w:t>
      </w:r>
    </w:p>
    <w:p w14:paraId="437A6E62" w14:textId="443161EF" w:rsidR="00E365ED" w:rsidRDefault="00E365ED" w:rsidP="00E365ED">
      <w:pPr>
        <w:jc w:val="both"/>
      </w:pPr>
      <w:r>
        <w:t xml:space="preserve">Please clarify the issue of offer validity. Does it start from </w:t>
      </w:r>
      <w:r w:rsidR="00FB44FB">
        <w:t>9</w:t>
      </w:r>
      <w:r w:rsidR="00FB44FB" w:rsidRPr="00FB44FB">
        <w:rPr>
          <w:vertAlign w:val="superscript"/>
        </w:rPr>
        <w:t>th</w:t>
      </w:r>
      <w:r w:rsidR="00FB44FB">
        <w:t xml:space="preserve"> of April 2021 (offer submission date) or date of signing of the contract?</w:t>
      </w:r>
    </w:p>
    <w:p w14:paraId="18228034" w14:textId="309A865B" w:rsidR="00FB44FB" w:rsidRDefault="00FB44FB" w:rsidP="00E365ED">
      <w:pPr>
        <w:jc w:val="both"/>
      </w:pPr>
      <w:r>
        <w:t>Answer 1:</w:t>
      </w:r>
    </w:p>
    <w:p w14:paraId="33210EA7" w14:textId="3DAF004C" w:rsidR="00FB44FB" w:rsidRDefault="00FB44FB" w:rsidP="00E365ED">
      <w:pPr>
        <w:jc w:val="both"/>
      </w:pPr>
      <w:r>
        <w:t>Offer validity starts from the date of submission of offer, i.e. 9</w:t>
      </w:r>
      <w:r w:rsidRPr="00FB44FB">
        <w:rPr>
          <w:vertAlign w:val="superscript"/>
        </w:rPr>
        <w:t>th</w:t>
      </w:r>
      <w:r>
        <w:t xml:space="preserve"> of April 2021</w:t>
      </w:r>
    </w:p>
    <w:p w14:paraId="7DAB2BD6" w14:textId="2ABDB4D8" w:rsidR="00FB44FB" w:rsidRDefault="00FB44FB" w:rsidP="00E365ED">
      <w:pPr>
        <w:jc w:val="both"/>
      </w:pPr>
    </w:p>
    <w:p w14:paraId="4ACF7EF0" w14:textId="36E280B5" w:rsidR="00FB44FB" w:rsidRDefault="00FB44FB" w:rsidP="00E365ED">
      <w:pPr>
        <w:jc w:val="both"/>
      </w:pPr>
      <w:r>
        <w:t>Question 2:</w:t>
      </w:r>
    </w:p>
    <w:p w14:paraId="2A707C97" w14:textId="050FE414" w:rsidR="00FB44FB" w:rsidRDefault="00FB44FB" w:rsidP="00E365ED">
      <w:pPr>
        <w:jc w:val="both"/>
      </w:pPr>
      <w:r>
        <w:t>RFQ requires submission of transport documents prior to shipment of goods for custom clearance procedure. Does that mean that the delivery period is shortened by that time?</w:t>
      </w:r>
    </w:p>
    <w:p w14:paraId="414D6F8C" w14:textId="2076D41E" w:rsidR="00FB44FB" w:rsidRDefault="00FB44FB" w:rsidP="00E365ED">
      <w:pPr>
        <w:jc w:val="both"/>
      </w:pPr>
      <w:r>
        <w:t>Answer 2:</w:t>
      </w:r>
    </w:p>
    <w:p w14:paraId="09B43687" w14:textId="7BF95540" w:rsidR="00FB44FB" w:rsidRDefault="00FB44FB" w:rsidP="00E365ED">
      <w:pPr>
        <w:jc w:val="both"/>
      </w:pPr>
      <w:r>
        <w:t xml:space="preserve">No, delivery period is not affected and stays as stated in RFQ. Vendor should </w:t>
      </w:r>
      <w:proofErr w:type="gramStart"/>
      <w:r>
        <w:t>plan in advance</w:t>
      </w:r>
      <w:proofErr w:type="gramEnd"/>
      <w:r>
        <w:t xml:space="preserve"> all paperwork and submit the necessary documents to UNDP prior to goods arriving in Azerbaijan. </w:t>
      </w:r>
    </w:p>
    <w:p w14:paraId="27487EE6" w14:textId="233900C4" w:rsidR="00AE07F9" w:rsidRDefault="00AE07F9" w:rsidP="00E365ED">
      <w:pPr>
        <w:jc w:val="both"/>
      </w:pPr>
    </w:p>
    <w:p w14:paraId="5CDF366B" w14:textId="6F47AACF" w:rsidR="00AE07F9" w:rsidRDefault="00AE07F9" w:rsidP="00E365ED">
      <w:pPr>
        <w:jc w:val="both"/>
      </w:pPr>
      <w:r>
        <w:t>Question 3:</w:t>
      </w:r>
    </w:p>
    <w:p w14:paraId="2B70B652" w14:textId="5557A299" w:rsidR="00AE07F9" w:rsidRDefault="00AE07F9" w:rsidP="00E365ED">
      <w:pPr>
        <w:jc w:val="both"/>
      </w:pPr>
      <w:r>
        <w:t>Some export documents are only available upon custom clearance procedure and originals can not be presented until export procedure is finalized. How can we act?</w:t>
      </w:r>
    </w:p>
    <w:p w14:paraId="2A96F1AB" w14:textId="206C31B9" w:rsidR="00AE07F9" w:rsidRDefault="00AE07F9" w:rsidP="00E365ED">
      <w:pPr>
        <w:jc w:val="both"/>
      </w:pPr>
      <w:r>
        <w:t>Answer 3:</w:t>
      </w:r>
    </w:p>
    <w:p w14:paraId="2C5A5499" w14:textId="0A85BCB6" w:rsidR="00AE07F9" w:rsidRDefault="00AE07F9" w:rsidP="00E365ED">
      <w:pPr>
        <w:jc w:val="both"/>
      </w:pPr>
      <w:r>
        <w:t>You may present certificate of origin and waybill as draft format, but invoice and packaging list must be original documents.</w:t>
      </w:r>
    </w:p>
    <w:p w14:paraId="47A54E22" w14:textId="2BB35B26" w:rsidR="00AE07F9" w:rsidRDefault="00AE07F9" w:rsidP="00E365ED">
      <w:pPr>
        <w:jc w:val="both"/>
      </w:pPr>
    </w:p>
    <w:p w14:paraId="1ABC90C1" w14:textId="55E5CBD7" w:rsidR="00AE07F9" w:rsidRDefault="00AE07F9" w:rsidP="00E365ED">
      <w:pPr>
        <w:jc w:val="both"/>
      </w:pPr>
      <w:r>
        <w:t>Question 4:</w:t>
      </w:r>
    </w:p>
    <w:p w14:paraId="6BC9DF07" w14:textId="64F3EF49" w:rsidR="00AE07F9" w:rsidRDefault="00AE07F9" w:rsidP="00E365ED">
      <w:pPr>
        <w:jc w:val="both"/>
      </w:pPr>
      <w:r>
        <w:t>RFQ states the technical specification of each item. Must we follow the exact specification, or it can be changed.</w:t>
      </w:r>
    </w:p>
    <w:p w14:paraId="74BF7084" w14:textId="2E44F6AD" w:rsidR="00AE07F9" w:rsidRDefault="00AE07F9" w:rsidP="00E365ED">
      <w:pPr>
        <w:jc w:val="both"/>
      </w:pPr>
      <w:r>
        <w:t>Answer 4:</w:t>
      </w:r>
    </w:p>
    <w:p w14:paraId="26B82703" w14:textId="2B7FEC22" w:rsidR="00AE07F9" w:rsidRDefault="00AE07F9" w:rsidP="00E365ED">
      <w:pPr>
        <w:jc w:val="both"/>
      </w:pPr>
      <w:r>
        <w:t xml:space="preserve">RFQ states minimal technical requirements of the item. The photo shown is not a </w:t>
      </w:r>
      <w:proofErr w:type="gramStart"/>
      <w:r>
        <w:t>criteria</w:t>
      </w:r>
      <w:proofErr w:type="gramEnd"/>
      <w:r>
        <w:t xml:space="preserve"> and is stated that it is only for reference purposes. Your offer can vary in design, but the main technical specifications must be in line with requirements.  </w:t>
      </w:r>
    </w:p>
    <w:p w14:paraId="659297C9" w14:textId="43D5E624" w:rsidR="00AE07F9" w:rsidRDefault="00AE07F9" w:rsidP="00E365ED">
      <w:pPr>
        <w:jc w:val="both"/>
      </w:pPr>
    </w:p>
    <w:p w14:paraId="7FEAD109" w14:textId="77777777" w:rsidR="00AE07F9" w:rsidRDefault="00AE07F9" w:rsidP="00E365ED">
      <w:pPr>
        <w:jc w:val="both"/>
      </w:pPr>
    </w:p>
    <w:p w14:paraId="52E60F8D" w14:textId="77777777" w:rsidR="00E365ED" w:rsidRDefault="00E365ED" w:rsidP="00E365ED">
      <w:pPr>
        <w:jc w:val="left"/>
      </w:pPr>
    </w:p>
    <w:sectPr w:rsidR="00E365ED" w:rsidSect="00E36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ED"/>
    <w:rsid w:val="0002511B"/>
    <w:rsid w:val="00195906"/>
    <w:rsid w:val="002C387E"/>
    <w:rsid w:val="00373732"/>
    <w:rsid w:val="0099263A"/>
    <w:rsid w:val="00AE07F9"/>
    <w:rsid w:val="00D07F9C"/>
    <w:rsid w:val="00E365ED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8275"/>
  <w15:chartTrackingRefBased/>
  <w15:docId w15:val="{706F9F71-24C5-4FA6-ADF3-4EA3753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Theme="minorHAnsi" w:hAnsi="Lor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1A2AB4993E4B74A61BE94BEB04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AECB-25C6-4B0E-ADA7-0C04E5A47000}"/>
      </w:docPartPr>
      <w:docPartBody>
        <w:p w:rsidR="00000000" w:rsidRDefault="00605CF4" w:rsidP="00605CF4">
          <w:pPr>
            <w:pStyle w:val="C41A2AB4993E4B74A61BE94BEB049F89"/>
          </w:pPr>
          <w:r w:rsidRPr="004849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F4"/>
    <w:rsid w:val="001D5727"/>
    <w:rsid w:val="006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05CF4"/>
    <w:rPr>
      <w:color w:val="808080"/>
    </w:rPr>
  </w:style>
  <w:style w:type="paragraph" w:customStyle="1" w:styleId="C41A2AB4993E4B74A61BE94BEB049F89">
    <w:name w:val="C41A2AB4993E4B74A61BE94BEB049F89"/>
    <w:rsid w:val="00605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Mammadov</dc:creator>
  <cp:keywords/>
  <dc:description/>
  <cp:lastModifiedBy>Javid Mammadov</cp:lastModifiedBy>
  <cp:revision>1</cp:revision>
  <dcterms:created xsi:type="dcterms:W3CDTF">2021-04-06T13:28:00Z</dcterms:created>
  <dcterms:modified xsi:type="dcterms:W3CDTF">2021-04-06T13:57:00Z</dcterms:modified>
</cp:coreProperties>
</file>