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5575"/>
      </w:tblGrid>
      <w:tr w:rsidR="0012313E" w:rsidRPr="00885850" w:rsidTr="00356B9D">
        <w:trPr>
          <w:trHeight w:val="296"/>
          <w:jc w:val="center"/>
        </w:trPr>
        <w:tc>
          <w:tcPr>
            <w:tcW w:w="10790" w:type="dxa"/>
            <w:gridSpan w:val="2"/>
            <w:shd w:val="clear" w:color="auto" w:fill="E0E0E0"/>
          </w:tcPr>
          <w:p w:rsidR="005F151D" w:rsidRPr="00885850" w:rsidRDefault="00356B9D" w:rsidP="00356B9D">
            <w:pPr>
              <w:spacing w:before="40" w:after="40"/>
              <w:rPr>
                <w:rFonts w:cs="Arial"/>
                <w:b/>
                <w:bCs/>
                <w:color w:val="000000" w:themeColor="text1"/>
                <w:sz w:val="18"/>
                <w:szCs w:val="18"/>
              </w:rPr>
            </w:pPr>
            <w:proofErr w:type="spellStart"/>
            <w:r w:rsidRPr="00885850">
              <w:rPr>
                <w:rFonts w:cs="Arial"/>
                <w:b/>
                <w:bCs/>
                <w:color w:val="000000" w:themeColor="text1"/>
                <w:sz w:val="18"/>
                <w:szCs w:val="18"/>
              </w:rPr>
              <w:t>I.</w:t>
            </w:r>
            <w:r w:rsidR="005F151D" w:rsidRPr="00885850">
              <w:rPr>
                <w:rFonts w:cs="Arial"/>
                <w:b/>
                <w:bCs/>
                <w:color w:val="000000" w:themeColor="text1"/>
                <w:sz w:val="18"/>
                <w:szCs w:val="18"/>
              </w:rPr>
              <w:t>Position</w:t>
            </w:r>
            <w:proofErr w:type="spellEnd"/>
            <w:r w:rsidR="005F151D" w:rsidRPr="00885850">
              <w:rPr>
                <w:rFonts w:cs="Arial"/>
                <w:b/>
                <w:bCs/>
                <w:color w:val="000000" w:themeColor="text1"/>
                <w:sz w:val="18"/>
                <w:szCs w:val="18"/>
              </w:rPr>
              <w:t xml:space="preserve"> Information</w:t>
            </w:r>
          </w:p>
        </w:tc>
      </w:tr>
      <w:tr w:rsidR="0012313E" w:rsidRPr="00885850" w:rsidTr="00675C42">
        <w:trPr>
          <w:trHeight w:val="2634"/>
          <w:jc w:val="center"/>
        </w:trPr>
        <w:tc>
          <w:tcPr>
            <w:tcW w:w="5215" w:type="dxa"/>
          </w:tcPr>
          <w:p w:rsidR="00356B9D" w:rsidRPr="00885850" w:rsidRDefault="00356B9D" w:rsidP="00675C42">
            <w:pPr>
              <w:jc w:val="both"/>
              <w:rPr>
                <w:rFonts w:cs="Arial"/>
                <w:color w:val="000000" w:themeColor="text1"/>
                <w:sz w:val="18"/>
                <w:szCs w:val="18"/>
              </w:rPr>
            </w:pPr>
          </w:p>
          <w:p w:rsidR="00AC5889" w:rsidRPr="00885850" w:rsidRDefault="00AC5889" w:rsidP="00AC5889">
            <w:pPr>
              <w:pStyle w:val="3"/>
              <w:spacing w:before="0" w:line="288" w:lineRule="auto"/>
              <w:rPr>
                <w:rFonts w:ascii="Arial" w:hAnsi="Arial" w:cs="Arial"/>
                <w:color w:val="auto"/>
                <w:sz w:val="18"/>
                <w:szCs w:val="18"/>
              </w:rPr>
            </w:pPr>
            <w:r w:rsidRPr="00885850">
              <w:rPr>
                <w:rFonts w:ascii="Arial" w:hAnsi="Arial" w:cs="Arial"/>
                <w:color w:val="auto"/>
                <w:sz w:val="18"/>
                <w:szCs w:val="18"/>
              </w:rPr>
              <w:t xml:space="preserve">Job Code Title: </w:t>
            </w:r>
            <w:r w:rsidR="00766FE3">
              <w:rPr>
                <w:rFonts w:ascii="Arial" w:hAnsi="Arial" w:cs="Arial"/>
                <w:color w:val="auto"/>
                <w:sz w:val="18"/>
                <w:szCs w:val="18"/>
              </w:rPr>
              <w:t xml:space="preserve">Field Project Administrative </w:t>
            </w:r>
            <w:r w:rsidR="000D74DB">
              <w:rPr>
                <w:rFonts w:ascii="Arial" w:hAnsi="Arial" w:cs="Arial"/>
                <w:color w:val="auto"/>
                <w:sz w:val="18"/>
                <w:szCs w:val="18"/>
              </w:rPr>
              <w:t>Specialist</w:t>
            </w:r>
            <w:r w:rsidR="00CD6A7C">
              <w:rPr>
                <w:rFonts w:ascii="Arial" w:hAnsi="Arial" w:cs="Arial"/>
                <w:color w:val="auto"/>
                <w:sz w:val="18"/>
                <w:szCs w:val="18"/>
              </w:rPr>
              <w:t xml:space="preserve"> in Ganja, </w:t>
            </w:r>
            <w:proofErr w:type="spellStart"/>
            <w:r w:rsidR="00CD6A7C">
              <w:rPr>
                <w:rFonts w:ascii="Arial" w:hAnsi="Arial" w:cs="Arial"/>
                <w:color w:val="auto"/>
                <w:sz w:val="18"/>
                <w:szCs w:val="18"/>
              </w:rPr>
              <w:t>Jalilabad</w:t>
            </w:r>
            <w:proofErr w:type="spellEnd"/>
            <w:r w:rsidR="00CD6A7C">
              <w:rPr>
                <w:rFonts w:ascii="Arial" w:hAnsi="Arial" w:cs="Arial"/>
                <w:color w:val="auto"/>
                <w:sz w:val="18"/>
                <w:szCs w:val="18"/>
              </w:rPr>
              <w:t xml:space="preserve"> and Sheki</w:t>
            </w:r>
          </w:p>
          <w:p w:rsidR="00AC5889" w:rsidRPr="00885850" w:rsidRDefault="00AC5889" w:rsidP="00AC5889">
            <w:pPr>
              <w:rPr>
                <w:rFonts w:eastAsiaTheme="majorEastAsia" w:cs="Arial"/>
                <w:sz w:val="18"/>
                <w:szCs w:val="18"/>
              </w:rPr>
            </w:pPr>
            <w:r w:rsidRPr="00885850">
              <w:rPr>
                <w:rFonts w:eastAsiaTheme="majorEastAsia" w:cs="Arial"/>
                <w:sz w:val="18"/>
                <w:szCs w:val="18"/>
              </w:rPr>
              <w:t>Employment status: Part-time</w:t>
            </w:r>
          </w:p>
          <w:p w:rsidR="00AC5889" w:rsidRPr="00885850" w:rsidRDefault="00AC5889" w:rsidP="00AC5889">
            <w:pPr>
              <w:tabs>
                <w:tab w:val="left" w:pos="851"/>
              </w:tabs>
              <w:spacing w:after="120" w:line="288" w:lineRule="auto"/>
              <w:ind w:right="-321"/>
              <w:rPr>
                <w:rFonts w:eastAsiaTheme="majorEastAsia" w:cs="Arial"/>
                <w:sz w:val="18"/>
                <w:szCs w:val="18"/>
              </w:rPr>
            </w:pPr>
            <w:r w:rsidRPr="00885850">
              <w:rPr>
                <w:rFonts w:eastAsiaTheme="majorEastAsia" w:cs="Arial"/>
                <w:sz w:val="18"/>
                <w:szCs w:val="18"/>
              </w:rPr>
              <w:t xml:space="preserve">Project title: VET for the future: </w:t>
            </w:r>
            <w:r w:rsidR="00885850">
              <w:rPr>
                <w:rFonts w:eastAsiaTheme="majorEastAsia" w:cs="Arial"/>
                <w:sz w:val="18"/>
                <w:szCs w:val="18"/>
              </w:rPr>
              <w:t>D</w:t>
            </w:r>
            <w:r w:rsidR="00885850" w:rsidRPr="00885850">
              <w:rPr>
                <w:rFonts w:eastAsiaTheme="majorEastAsia" w:cs="Arial"/>
                <w:sz w:val="18"/>
                <w:szCs w:val="18"/>
              </w:rPr>
              <w:t xml:space="preserve">evelopment </w:t>
            </w:r>
            <w:r w:rsidRPr="00885850">
              <w:rPr>
                <w:rFonts w:eastAsiaTheme="majorEastAsia" w:cs="Arial"/>
                <w:sz w:val="18"/>
                <w:szCs w:val="18"/>
              </w:rPr>
              <w:t xml:space="preserve">of VET providers’ excellence in   Azerbaijan </w:t>
            </w:r>
          </w:p>
          <w:p w:rsidR="00AC5889" w:rsidRPr="00885850" w:rsidRDefault="00AC5889" w:rsidP="00AC5889">
            <w:pPr>
              <w:jc w:val="both"/>
              <w:rPr>
                <w:rFonts w:eastAsiaTheme="majorEastAsia" w:cs="Arial"/>
                <w:sz w:val="18"/>
                <w:szCs w:val="18"/>
              </w:rPr>
            </w:pPr>
            <w:r w:rsidRPr="00885850">
              <w:rPr>
                <w:rFonts w:eastAsiaTheme="majorEastAsia" w:cs="Arial"/>
                <w:sz w:val="18"/>
                <w:szCs w:val="18"/>
              </w:rPr>
              <w:t>Position Number:</w:t>
            </w:r>
            <w:r w:rsidR="0052370D">
              <w:rPr>
                <w:rFonts w:cs="Arial"/>
                <w:color w:val="3C3C3C"/>
                <w:sz w:val="18"/>
                <w:szCs w:val="18"/>
                <w:shd w:val="clear" w:color="auto" w:fill="FFFFFF"/>
              </w:rPr>
              <w:t xml:space="preserve"> 00161545</w:t>
            </w:r>
            <w:r w:rsidRPr="00885850">
              <w:rPr>
                <w:rFonts w:eastAsiaTheme="majorEastAsia" w:cs="Arial"/>
                <w:sz w:val="18"/>
                <w:szCs w:val="18"/>
              </w:rPr>
              <w:t xml:space="preserve"> </w:t>
            </w:r>
          </w:p>
          <w:p w:rsidR="00AC5889" w:rsidRPr="00885850" w:rsidRDefault="00AC5889" w:rsidP="00AC5889">
            <w:pPr>
              <w:pStyle w:val="3"/>
              <w:spacing w:before="0"/>
              <w:rPr>
                <w:rFonts w:ascii="Arial" w:hAnsi="Arial" w:cs="Arial"/>
                <w:color w:val="auto"/>
                <w:sz w:val="18"/>
                <w:szCs w:val="18"/>
              </w:rPr>
            </w:pPr>
            <w:r w:rsidRPr="00885850">
              <w:rPr>
                <w:rFonts w:ascii="Arial" w:hAnsi="Arial" w:cs="Arial"/>
                <w:color w:val="auto"/>
                <w:sz w:val="18"/>
                <w:szCs w:val="18"/>
              </w:rPr>
              <w:t>Department: 53804</w:t>
            </w:r>
          </w:p>
          <w:p w:rsidR="00AC5889" w:rsidRPr="00885850" w:rsidRDefault="00AC5889" w:rsidP="00AC5889">
            <w:pPr>
              <w:rPr>
                <w:rFonts w:eastAsiaTheme="majorEastAsia" w:cs="Arial"/>
                <w:sz w:val="18"/>
                <w:szCs w:val="18"/>
              </w:rPr>
            </w:pPr>
          </w:p>
          <w:p w:rsidR="00AC5889" w:rsidRPr="00885850" w:rsidRDefault="00AC5889" w:rsidP="00AC5889">
            <w:pPr>
              <w:jc w:val="both"/>
              <w:rPr>
                <w:rFonts w:eastAsiaTheme="majorEastAsia" w:cs="Arial"/>
                <w:sz w:val="18"/>
                <w:szCs w:val="18"/>
              </w:rPr>
            </w:pPr>
            <w:r w:rsidRPr="00885850">
              <w:rPr>
                <w:rFonts w:eastAsiaTheme="majorEastAsia" w:cs="Arial"/>
                <w:sz w:val="18"/>
                <w:szCs w:val="18"/>
              </w:rPr>
              <w:t>Reports to: Project Manager</w:t>
            </w:r>
          </w:p>
          <w:p w:rsidR="00356B9D" w:rsidRPr="00885850" w:rsidRDefault="00AC5889" w:rsidP="00AC5889">
            <w:pPr>
              <w:jc w:val="both"/>
              <w:rPr>
                <w:rFonts w:cs="Arial"/>
                <w:sz w:val="18"/>
                <w:szCs w:val="18"/>
              </w:rPr>
            </w:pPr>
            <w:r w:rsidRPr="00885850">
              <w:rPr>
                <w:rFonts w:eastAsiaTheme="majorEastAsia" w:cs="Arial"/>
                <w:sz w:val="18"/>
                <w:szCs w:val="18"/>
              </w:rPr>
              <w:t>Reports: N/A</w:t>
            </w:r>
          </w:p>
        </w:tc>
        <w:tc>
          <w:tcPr>
            <w:tcW w:w="5575" w:type="dxa"/>
          </w:tcPr>
          <w:p w:rsidR="00356B9D" w:rsidRPr="00885850" w:rsidRDefault="00356B9D" w:rsidP="00675C42">
            <w:pPr>
              <w:jc w:val="both"/>
              <w:rPr>
                <w:rFonts w:cs="Arial"/>
                <w:color w:val="000000" w:themeColor="text1"/>
                <w:sz w:val="18"/>
                <w:szCs w:val="18"/>
              </w:rPr>
            </w:pPr>
          </w:p>
          <w:p w:rsidR="00356B9D" w:rsidRPr="00885850" w:rsidRDefault="00913B79" w:rsidP="00675C42">
            <w:pPr>
              <w:jc w:val="both"/>
              <w:rPr>
                <w:rFonts w:cs="Arial"/>
                <w:color w:val="000000" w:themeColor="text1"/>
                <w:sz w:val="18"/>
                <w:szCs w:val="18"/>
              </w:rPr>
            </w:pPr>
            <w:r w:rsidRPr="00885850">
              <w:rPr>
                <w:rFonts w:cs="Arial"/>
                <w:color w:val="000000" w:themeColor="text1"/>
                <w:sz w:val="18"/>
                <w:szCs w:val="18"/>
              </w:rPr>
              <w:t xml:space="preserve">Grade </w:t>
            </w:r>
            <w:r w:rsidRPr="00766FE3">
              <w:rPr>
                <w:rFonts w:cs="Arial"/>
                <w:color w:val="000000" w:themeColor="text1"/>
                <w:sz w:val="18"/>
                <w:szCs w:val="18"/>
              </w:rPr>
              <w:t>level:</w:t>
            </w:r>
            <w:r w:rsidR="00B9315F" w:rsidRPr="00766FE3">
              <w:rPr>
                <w:rFonts w:cs="Arial"/>
                <w:color w:val="000000" w:themeColor="text1"/>
                <w:sz w:val="18"/>
                <w:szCs w:val="18"/>
              </w:rPr>
              <w:t xml:space="preserve"> </w:t>
            </w:r>
            <w:r w:rsidR="00D00E53" w:rsidRPr="00766FE3">
              <w:rPr>
                <w:rFonts w:cs="Arial"/>
                <w:sz w:val="18"/>
                <w:szCs w:val="18"/>
              </w:rPr>
              <w:t>SB1</w:t>
            </w:r>
            <w:r w:rsidR="00B9315F" w:rsidRPr="00766FE3">
              <w:rPr>
                <w:rFonts w:cs="Arial"/>
                <w:sz w:val="18"/>
                <w:szCs w:val="18"/>
              </w:rPr>
              <w:t>/</w:t>
            </w:r>
            <w:r w:rsidR="00D00E53" w:rsidRPr="00766FE3">
              <w:rPr>
                <w:rFonts w:cs="Arial"/>
                <w:sz w:val="18"/>
                <w:szCs w:val="18"/>
              </w:rPr>
              <w:t>2</w:t>
            </w:r>
            <w:r w:rsidR="00AC5889" w:rsidRPr="00885850">
              <w:rPr>
                <w:rFonts w:cs="Arial"/>
                <w:sz w:val="18"/>
                <w:szCs w:val="18"/>
              </w:rPr>
              <w:t xml:space="preserve"> </w:t>
            </w:r>
          </w:p>
          <w:p w:rsidR="00913B79" w:rsidRPr="00885850" w:rsidRDefault="00913B79" w:rsidP="00675C42">
            <w:pPr>
              <w:ind w:left="1756" w:hanging="1756"/>
              <w:rPr>
                <w:rFonts w:cs="Arial"/>
                <w:color w:val="000000" w:themeColor="text1"/>
                <w:sz w:val="18"/>
                <w:szCs w:val="18"/>
              </w:rPr>
            </w:pPr>
            <w:r w:rsidRPr="00885850">
              <w:rPr>
                <w:rFonts w:cs="Arial"/>
                <w:color w:val="000000" w:themeColor="text1"/>
                <w:sz w:val="18"/>
                <w:szCs w:val="18"/>
              </w:rPr>
              <w:t xml:space="preserve">Duty Station: </w:t>
            </w:r>
            <w:proofErr w:type="spellStart"/>
            <w:r w:rsidR="00724119">
              <w:rPr>
                <w:rFonts w:cs="Arial"/>
                <w:color w:val="000000" w:themeColor="text1"/>
                <w:sz w:val="18"/>
                <w:szCs w:val="18"/>
              </w:rPr>
              <w:t>Jalilabad</w:t>
            </w:r>
            <w:bookmarkStart w:id="0" w:name="_GoBack"/>
            <w:bookmarkEnd w:id="0"/>
            <w:proofErr w:type="spellEnd"/>
          </w:p>
          <w:p w:rsidR="00913B79" w:rsidRPr="00885850" w:rsidRDefault="00913B79" w:rsidP="00675C42">
            <w:pPr>
              <w:ind w:left="2059" w:hanging="2059"/>
              <w:rPr>
                <w:rFonts w:cs="Arial"/>
                <w:color w:val="000000" w:themeColor="text1"/>
                <w:sz w:val="18"/>
                <w:szCs w:val="18"/>
              </w:rPr>
            </w:pPr>
            <w:r w:rsidRPr="00885850">
              <w:rPr>
                <w:rFonts w:cs="Arial"/>
                <w:color w:val="000000" w:themeColor="text1"/>
                <w:sz w:val="18"/>
                <w:szCs w:val="18"/>
              </w:rPr>
              <w:t xml:space="preserve">Family Duty Station as of Date of Issuance: </w:t>
            </w:r>
            <w:sdt>
              <w:sdtPr>
                <w:rPr>
                  <w:rFonts w:cs="Arial"/>
                  <w:color w:val="000000" w:themeColor="text1"/>
                  <w:sz w:val="18"/>
                  <w:szCs w:val="18"/>
                </w:rPr>
                <w:alias w:val="Family Duty Station"/>
                <w:tag w:val="Family Duty Station"/>
                <w:id w:val="1909656401"/>
                <w:placeholder>
                  <w:docPart w:val="1CBC3B3AFEAC4FD88811CFAD91A2EC89"/>
                </w:placeholder>
                <w:comboBox>
                  <w:listItem w:value="Choose an item"/>
                  <w:listItem w:displayText="Yes" w:value="Yes"/>
                  <w:listItem w:displayText="No" w:value="No"/>
                </w:comboBox>
              </w:sdtPr>
              <w:sdtEndPr/>
              <w:sdtContent>
                <w:r w:rsidRPr="00885850">
                  <w:rPr>
                    <w:rFonts w:cs="Arial"/>
                    <w:color w:val="000000" w:themeColor="text1"/>
                    <w:sz w:val="18"/>
                    <w:szCs w:val="18"/>
                  </w:rPr>
                  <w:t>Yes</w:t>
                </w:r>
              </w:sdtContent>
            </w:sdt>
          </w:p>
          <w:p w:rsidR="00356B9D" w:rsidRDefault="00DE1D48" w:rsidP="00675C42">
            <w:pPr>
              <w:rPr>
                <w:rFonts w:cs="Arial"/>
                <w:sz w:val="18"/>
                <w:szCs w:val="18"/>
              </w:rPr>
            </w:pPr>
            <w:r w:rsidRPr="000D15C8">
              <w:rPr>
                <w:rFonts w:cs="Arial"/>
                <w:sz w:val="18"/>
                <w:szCs w:val="18"/>
              </w:rPr>
              <w:t>Duration and Type of Assignment: 12 months’ service contract</w:t>
            </w:r>
            <w:r>
              <w:rPr>
                <w:rFonts w:cs="Arial"/>
                <w:sz w:val="18"/>
                <w:szCs w:val="18"/>
              </w:rPr>
              <w:t xml:space="preserve"> with possibility for extension subject to satisfactory performance and project duration</w:t>
            </w:r>
          </w:p>
          <w:p w:rsidR="00CD6A7C" w:rsidRDefault="00CD6A7C" w:rsidP="00675C42">
            <w:pPr>
              <w:rPr>
                <w:rFonts w:cs="Arial"/>
                <w:b/>
                <w:sz w:val="18"/>
                <w:szCs w:val="18"/>
              </w:rPr>
            </w:pPr>
            <w:r w:rsidRPr="00CD6A7C">
              <w:rPr>
                <w:rFonts w:cs="Arial"/>
                <w:b/>
                <w:sz w:val="18"/>
                <w:szCs w:val="18"/>
              </w:rPr>
              <w:t xml:space="preserve">Deadline: </w:t>
            </w:r>
            <w:r w:rsidR="00774147">
              <w:rPr>
                <w:rFonts w:cs="Arial"/>
                <w:b/>
                <w:sz w:val="18"/>
                <w:szCs w:val="18"/>
              </w:rPr>
              <w:t>30 November</w:t>
            </w:r>
            <w:r w:rsidRPr="00CD6A7C">
              <w:rPr>
                <w:rFonts w:cs="Arial"/>
                <w:b/>
                <w:sz w:val="18"/>
                <w:szCs w:val="18"/>
              </w:rPr>
              <w:t xml:space="preserve"> 2020</w:t>
            </w:r>
          </w:p>
          <w:p w:rsidR="00CD6A7C" w:rsidRPr="00CD6A7C" w:rsidRDefault="00CD6A7C" w:rsidP="00675C42">
            <w:pPr>
              <w:rPr>
                <w:rFonts w:cs="Arial"/>
                <w:b/>
                <w:color w:val="000000" w:themeColor="text1"/>
                <w:sz w:val="18"/>
                <w:szCs w:val="18"/>
                <w:highlight w:val="yellow"/>
              </w:rPr>
            </w:pPr>
          </w:p>
        </w:tc>
      </w:tr>
    </w:tbl>
    <w:p w:rsidR="005F151D" w:rsidRPr="00885850"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885850" w:rsidTr="00827325">
        <w:tc>
          <w:tcPr>
            <w:tcW w:w="10800" w:type="dxa"/>
            <w:tcBorders>
              <w:bottom w:val="single" w:sz="4" w:space="0" w:color="auto"/>
            </w:tcBorders>
            <w:shd w:val="clear" w:color="auto" w:fill="E0E0E0"/>
          </w:tcPr>
          <w:p w:rsidR="005F151D" w:rsidRPr="00885850" w:rsidRDefault="005F151D" w:rsidP="00356B9D">
            <w:pPr>
              <w:pStyle w:val="1"/>
              <w:keepNext w:val="0"/>
              <w:spacing w:before="40" w:after="40"/>
              <w:rPr>
                <w:rFonts w:cs="Arial"/>
                <w:color w:val="000000" w:themeColor="text1"/>
                <w:sz w:val="18"/>
                <w:szCs w:val="18"/>
              </w:rPr>
            </w:pPr>
            <w:r w:rsidRPr="00885850">
              <w:rPr>
                <w:rFonts w:cs="Arial"/>
                <w:color w:val="000000" w:themeColor="text1"/>
                <w:sz w:val="18"/>
                <w:szCs w:val="18"/>
              </w:rPr>
              <w:t xml:space="preserve">II. </w:t>
            </w:r>
            <w:r w:rsidR="00FF18BB" w:rsidRPr="00885850">
              <w:rPr>
                <w:rFonts w:cs="Arial"/>
                <w:color w:val="000000" w:themeColor="text1"/>
                <w:sz w:val="18"/>
                <w:szCs w:val="18"/>
              </w:rPr>
              <w:t>Organizational Context</w:t>
            </w:r>
          </w:p>
        </w:tc>
      </w:tr>
      <w:tr w:rsidR="0012313E" w:rsidRPr="00885850" w:rsidTr="00827325">
        <w:tc>
          <w:tcPr>
            <w:tcW w:w="10800" w:type="dxa"/>
          </w:tcPr>
          <w:p w:rsidR="00186C91" w:rsidRPr="00885850" w:rsidRDefault="00186C91" w:rsidP="00186C91">
            <w:pPr>
              <w:spacing w:line="360" w:lineRule="auto"/>
              <w:jc w:val="both"/>
              <w:rPr>
                <w:rFonts w:cs="Arial"/>
                <w:sz w:val="18"/>
                <w:szCs w:val="18"/>
              </w:rPr>
            </w:pPr>
            <w:r w:rsidRPr="00885850">
              <w:rPr>
                <w:rFonts w:cs="Arial"/>
                <w:sz w:val="18"/>
                <w:szCs w:val="18"/>
              </w:rPr>
              <w:t>The Government of Azerbaijan has recognized the importance of developing the VET system in the “Strategic Roadmap for Vocational Education and Training</w:t>
            </w:r>
            <w:r w:rsidR="00E2112A">
              <w:rPr>
                <w:rFonts w:cs="Arial"/>
                <w:sz w:val="18"/>
                <w:szCs w:val="18"/>
              </w:rPr>
              <w:t xml:space="preserve"> (VET)</w:t>
            </w:r>
            <w:r w:rsidRPr="00885850">
              <w:rPr>
                <w:rFonts w:cs="Arial"/>
                <w:sz w:val="18"/>
                <w:szCs w:val="18"/>
              </w:rPr>
              <w:t xml:space="preserve">,” “Strategic Roadmap on SME development” (approved in 2016) and many other government </w:t>
            </w:r>
            <w:proofErr w:type="spellStart"/>
            <w:r w:rsidRPr="00885850">
              <w:rPr>
                <w:rFonts w:cs="Arial"/>
                <w:sz w:val="18"/>
                <w:szCs w:val="18"/>
              </w:rPr>
              <w:t>programmes</w:t>
            </w:r>
            <w:proofErr w:type="spellEnd"/>
            <w:r w:rsidRPr="00885850">
              <w:rPr>
                <w:rFonts w:cs="Arial"/>
                <w:sz w:val="18"/>
                <w:szCs w:val="18"/>
              </w:rPr>
              <w:t>. The general objective of these policy documents is to reform Azerbaijan’s VET system and lead to better results through improvements in infrastructure, educational content, professional capacity, recognition of prior learning, internal quality assurance and social partnerships (including public-private partnerships).</w:t>
            </w:r>
          </w:p>
          <w:p w:rsidR="00822DD1" w:rsidRPr="00885850" w:rsidRDefault="00186C91" w:rsidP="00186C91">
            <w:pPr>
              <w:spacing w:line="360" w:lineRule="auto"/>
              <w:jc w:val="both"/>
              <w:rPr>
                <w:rFonts w:cs="Arial"/>
                <w:iCs/>
                <w:sz w:val="18"/>
                <w:szCs w:val="18"/>
              </w:rPr>
            </w:pPr>
            <w:r w:rsidRPr="00885850">
              <w:rPr>
                <w:rFonts w:cs="Arial"/>
                <w:sz w:val="18"/>
                <w:szCs w:val="18"/>
              </w:rPr>
              <w:t xml:space="preserve">The project “VET for the future development of VET providers’ excellence in Azerbaijan” is intended to support the modernization of VET institutions in Azerbaijan to deliver competence-based training in order to increase the attractiveness and </w:t>
            </w:r>
            <w:proofErr w:type="spellStart"/>
            <w:r w:rsidRPr="00885850">
              <w:rPr>
                <w:rFonts w:cs="Arial"/>
                <w:sz w:val="18"/>
                <w:szCs w:val="18"/>
              </w:rPr>
              <w:t>labour</w:t>
            </w:r>
            <w:proofErr w:type="spellEnd"/>
            <w:r w:rsidRPr="00885850">
              <w:rPr>
                <w:rFonts w:cs="Arial"/>
                <w:sz w:val="18"/>
                <w:szCs w:val="18"/>
              </w:rPr>
              <w:t xml:space="preserve"> market relevance of VET.  Project activities will be piloted in seven VET schools/centers (four in Baku and three in the regions - Ganja, </w:t>
            </w:r>
            <w:proofErr w:type="spellStart"/>
            <w:r w:rsidRPr="00885850">
              <w:rPr>
                <w:rFonts w:cs="Arial"/>
                <w:sz w:val="18"/>
                <w:szCs w:val="18"/>
              </w:rPr>
              <w:t>Jalilabad</w:t>
            </w:r>
            <w:proofErr w:type="spellEnd"/>
            <w:r w:rsidRPr="00885850">
              <w:rPr>
                <w:rFonts w:cs="Arial"/>
                <w:sz w:val="18"/>
                <w:szCs w:val="18"/>
              </w:rPr>
              <w:t xml:space="preserve"> and Sheki). The selected regions are a top priority for the Ministry of Education and have been selected based on factors such as labor market relevance, priority sectors for country development, private sector interest and the existence of required infrastructure. The project’s main target groups will be youth, adults, internally displaced persons, professional, administrative and management staff of the center and unemployed men and women. The project is also expected to increase public awareness, change occupational stereotypes, improve inclusivity and support for people with disabilities and attract more women to VET. The best practices derived through this project in the targeted locations with be later further replicated in other regions.</w:t>
            </w:r>
          </w:p>
        </w:tc>
      </w:tr>
    </w:tbl>
    <w:p w:rsidR="005F151D" w:rsidRPr="00885850"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885850" w:rsidTr="00356B9D">
        <w:tc>
          <w:tcPr>
            <w:tcW w:w="10682" w:type="dxa"/>
            <w:shd w:val="clear" w:color="auto" w:fill="E0E0E0"/>
          </w:tcPr>
          <w:p w:rsidR="00AB17C3" w:rsidRPr="00885850" w:rsidRDefault="00AB17C3" w:rsidP="00F53710">
            <w:pPr>
              <w:pStyle w:val="1"/>
              <w:keepNext w:val="0"/>
              <w:spacing w:before="40" w:after="40"/>
              <w:rPr>
                <w:rFonts w:cs="Arial"/>
                <w:color w:val="000000" w:themeColor="text1"/>
                <w:sz w:val="18"/>
                <w:szCs w:val="18"/>
              </w:rPr>
            </w:pPr>
            <w:r w:rsidRPr="00885850">
              <w:rPr>
                <w:rFonts w:cs="Arial"/>
                <w:color w:val="000000" w:themeColor="text1"/>
                <w:sz w:val="18"/>
                <w:szCs w:val="18"/>
              </w:rPr>
              <w:t xml:space="preserve">III. </w:t>
            </w:r>
            <w:r w:rsidR="00FF18BB" w:rsidRPr="00885850">
              <w:rPr>
                <w:rFonts w:cs="Arial"/>
                <w:color w:val="000000" w:themeColor="text1"/>
                <w:sz w:val="18"/>
                <w:szCs w:val="18"/>
              </w:rPr>
              <w:t>Duties and</w:t>
            </w:r>
            <w:r w:rsidR="000D15F9" w:rsidRPr="00885850">
              <w:rPr>
                <w:rFonts w:cs="Arial"/>
                <w:color w:val="000000" w:themeColor="text1"/>
                <w:sz w:val="18"/>
                <w:szCs w:val="18"/>
              </w:rPr>
              <w:t xml:space="preserve"> </w:t>
            </w:r>
            <w:r w:rsidRPr="00885850">
              <w:rPr>
                <w:rFonts w:cs="Arial"/>
                <w:color w:val="000000" w:themeColor="text1"/>
                <w:sz w:val="18"/>
                <w:szCs w:val="18"/>
              </w:rPr>
              <w:t>Responsibilities</w:t>
            </w:r>
          </w:p>
        </w:tc>
      </w:tr>
      <w:tr w:rsidR="00AC5889" w:rsidRPr="00885850" w:rsidTr="00356B9D">
        <w:tc>
          <w:tcPr>
            <w:tcW w:w="10682" w:type="dxa"/>
          </w:tcPr>
          <w:p w:rsidR="00AC5889" w:rsidRPr="00885850" w:rsidRDefault="00AC5889" w:rsidP="00AC5889">
            <w:pPr>
              <w:pStyle w:val="3"/>
              <w:spacing w:before="0" w:line="288" w:lineRule="auto"/>
              <w:rPr>
                <w:rFonts w:ascii="Arial" w:eastAsia="Times New Roman" w:hAnsi="Arial" w:cs="Arial"/>
                <w:color w:val="auto"/>
                <w:sz w:val="18"/>
                <w:szCs w:val="18"/>
              </w:rPr>
            </w:pPr>
            <w:r w:rsidRPr="00885850">
              <w:rPr>
                <w:rFonts w:ascii="Arial" w:eastAsia="Times New Roman" w:hAnsi="Arial" w:cs="Arial"/>
                <w:color w:val="auto"/>
                <w:sz w:val="18"/>
                <w:szCs w:val="18"/>
              </w:rPr>
              <w:lastRenderedPageBreak/>
              <w:t>Under the guidance and direct</w:t>
            </w:r>
            <w:r w:rsidR="00541A11" w:rsidRPr="00885850">
              <w:rPr>
                <w:rFonts w:ascii="Arial" w:eastAsia="Times New Roman" w:hAnsi="Arial" w:cs="Arial"/>
                <w:color w:val="auto"/>
                <w:sz w:val="18"/>
                <w:szCs w:val="18"/>
              </w:rPr>
              <w:t xml:space="preserve"> supervision of UNDP Project Ma</w:t>
            </w:r>
            <w:r w:rsidRPr="00885850">
              <w:rPr>
                <w:rFonts w:ascii="Arial" w:eastAsia="Times New Roman" w:hAnsi="Arial" w:cs="Arial"/>
                <w:color w:val="auto"/>
                <w:sz w:val="18"/>
                <w:szCs w:val="18"/>
              </w:rPr>
              <w:t>n</w:t>
            </w:r>
            <w:r w:rsidR="00541A11" w:rsidRPr="00885850">
              <w:rPr>
                <w:rFonts w:ascii="Arial" w:eastAsia="Times New Roman" w:hAnsi="Arial" w:cs="Arial"/>
                <w:color w:val="auto"/>
                <w:sz w:val="18"/>
                <w:szCs w:val="18"/>
              </w:rPr>
              <w:t>a</w:t>
            </w:r>
            <w:r w:rsidRPr="00885850">
              <w:rPr>
                <w:rFonts w:ascii="Arial" w:eastAsia="Times New Roman" w:hAnsi="Arial" w:cs="Arial"/>
                <w:color w:val="auto"/>
                <w:sz w:val="18"/>
                <w:szCs w:val="18"/>
              </w:rPr>
              <w:t xml:space="preserve">ger, </w:t>
            </w:r>
            <w:r w:rsidR="00D96DAD">
              <w:rPr>
                <w:rFonts w:ascii="Arial" w:eastAsia="Times New Roman" w:hAnsi="Arial" w:cs="Arial"/>
                <w:color w:val="auto"/>
                <w:sz w:val="18"/>
                <w:szCs w:val="18"/>
              </w:rPr>
              <w:t xml:space="preserve">the </w:t>
            </w:r>
            <w:r w:rsidR="00766FE3">
              <w:rPr>
                <w:rFonts w:ascii="Arial" w:hAnsi="Arial" w:cs="Arial"/>
                <w:color w:val="auto"/>
                <w:sz w:val="18"/>
                <w:szCs w:val="18"/>
              </w:rPr>
              <w:t xml:space="preserve">Field Project Administrative Clerk </w:t>
            </w:r>
            <w:r w:rsidR="00766FE3" w:rsidRPr="00885850">
              <w:rPr>
                <w:rFonts w:ascii="Arial" w:hAnsi="Arial" w:cs="Arial"/>
                <w:color w:val="auto"/>
                <w:sz w:val="18"/>
                <w:szCs w:val="18"/>
              </w:rPr>
              <w:t xml:space="preserve"> </w:t>
            </w:r>
          </w:p>
          <w:p w:rsidR="00AC5889" w:rsidRPr="00885850" w:rsidRDefault="00AC5889" w:rsidP="00AC5889">
            <w:pPr>
              <w:spacing w:line="360" w:lineRule="auto"/>
              <w:jc w:val="both"/>
              <w:rPr>
                <w:rFonts w:cs="Arial"/>
                <w:sz w:val="18"/>
                <w:szCs w:val="18"/>
              </w:rPr>
            </w:pPr>
            <w:r w:rsidRPr="00885850">
              <w:rPr>
                <w:rFonts w:cs="Arial"/>
                <w:sz w:val="18"/>
                <w:szCs w:val="18"/>
              </w:rPr>
              <w:t xml:space="preserve"> will perform the following key functions:</w:t>
            </w:r>
          </w:p>
          <w:p w:rsidR="00AC5889" w:rsidRPr="00885850" w:rsidRDefault="00766FE3" w:rsidP="00AC5889">
            <w:pPr>
              <w:numPr>
                <w:ilvl w:val="0"/>
                <w:numId w:val="29"/>
              </w:numPr>
              <w:spacing w:after="120" w:line="288" w:lineRule="auto"/>
              <w:jc w:val="both"/>
              <w:rPr>
                <w:rFonts w:cs="Arial"/>
                <w:sz w:val="18"/>
                <w:szCs w:val="18"/>
              </w:rPr>
            </w:pPr>
            <w:r>
              <w:rPr>
                <w:rFonts w:cs="Arial"/>
                <w:sz w:val="18"/>
                <w:szCs w:val="18"/>
              </w:rPr>
              <w:t xml:space="preserve">Assist in coordination </w:t>
            </w:r>
            <w:proofErr w:type="gramStart"/>
            <w:r>
              <w:rPr>
                <w:rFonts w:cs="Arial"/>
                <w:sz w:val="18"/>
                <w:szCs w:val="18"/>
              </w:rPr>
              <w:t xml:space="preserve">of </w:t>
            </w:r>
            <w:r w:rsidRPr="00885850">
              <w:rPr>
                <w:rFonts w:cs="Arial"/>
                <w:sz w:val="18"/>
                <w:szCs w:val="18"/>
              </w:rPr>
              <w:t xml:space="preserve"> </w:t>
            </w:r>
            <w:r w:rsidR="00AC5889" w:rsidRPr="00885850">
              <w:rPr>
                <w:rFonts w:cs="Arial"/>
                <w:sz w:val="18"/>
                <w:szCs w:val="18"/>
              </w:rPr>
              <w:t>project</w:t>
            </w:r>
            <w:proofErr w:type="gramEnd"/>
            <w:r w:rsidR="00AC5889" w:rsidRPr="00885850">
              <w:rPr>
                <w:rFonts w:cs="Arial"/>
                <w:sz w:val="18"/>
                <w:szCs w:val="18"/>
              </w:rPr>
              <w:t xml:space="preserve"> activities with target VET </w:t>
            </w:r>
            <w:proofErr w:type="spellStart"/>
            <w:r w:rsidR="00AC5889" w:rsidRPr="00885850">
              <w:rPr>
                <w:rFonts w:cs="Arial"/>
                <w:sz w:val="18"/>
                <w:szCs w:val="18"/>
              </w:rPr>
              <w:t>centres</w:t>
            </w:r>
            <w:proofErr w:type="spellEnd"/>
            <w:r w:rsidR="00AC5889" w:rsidRPr="00885850">
              <w:rPr>
                <w:rFonts w:cs="Arial"/>
                <w:sz w:val="18"/>
                <w:szCs w:val="18"/>
              </w:rPr>
              <w:t xml:space="preserve"> and support the implementation of activities in Ganja.</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Be in charge of  administrative and logistics management such as: Organization of meetings, trainings and events in the region</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To prepare training reports and field progress reports</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 xml:space="preserve">Facilitate and support the Project staff  as well as to act as a main liaison point in the region </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Be in charge of the monitoring issues in the region.</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Be in charge of internal and external communication in the region.</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Contribute to the monthly activities report.</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Maintain regular contact with local working partners I.e., private sector, local government authorities and others.</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To support field experts and to guide international and local experts.</w:t>
            </w:r>
          </w:p>
          <w:p w:rsidR="00AC5889" w:rsidRPr="00885850" w:rsidRDefault="00AC5889" w:rsidP="00AC5889">
            <w:pPr>
              <w:pStyle w:val="aa"/>
              <w:numPr>
                <w:ilvl w:val="0"/>
                <w:numId w:val="29"/>
              </w:numPr>
              <w:spacing w:line="360" w:lineRule="auto"/>
              <w:jc w:val="both"/>
              <w:rPr>
                <w:rFonts w:cs="Arial"/>
                <w:sz w:val="18"/>
                <w:szCs w:val="18"/>
                <w:lang w:val="en-CA"/>
              </w:rPr>
            </w:pPr>
            <w:r w:rsidRPr="00885850">
              <w:rPr>
                <w:rFonts w:cs="Arial"/>
                <w:sz w:val="18"/>
                <w:szCs w:val="18"/>
                <w:lang w:val="en-CA"/>
              </w:rPr>
              <w:t>Undertake other relevant matters assigned by the PM.</w:t>
            </w:r>
          </w:p>
          <w:p w:rsidR="00AC5889" w:rsidRPr="00885850" w:rsidRDefault="00AC5889" w:rsidP="00AC5889">
            <w:pPr>
              <w:numPr>
                <w:ilvl w:val="0"/>
                <w:numId w:val="29"/>
              </w:numPr>
              <w:spacing w:after="120" w:line="288" w:lineRule="auto"/>
              <w:jc w:val="both"/>
              <w:rPr>
                <w:rFonts w:cs="Arial"/>
                <w:sz w:val="18"/>
                <w:szCs w:val="18"/>
              </w:rPr>
            </w:pPr>
            <w:r w:rsidRPr="00885850">
              <w:rPr>
                <w:rFonts w:cs="Arial"/>
                <w:sz w:val="18"/>
                <w:szCs w:val="18"/>
              </w:rPr>
              <w:t>Manage the daily project activities upon request.</w:t>
            </w:r>
          </w:p>
          <w:p w:rsidR="00AC5889" w:rsidRPr="00885850" w:rsidRDefault="00AC5889" w:rsidP="00AC5889">
            <w:pPr>
              <w:rPr>
                <w:rFonts w:cs="Arial"/>
                <w:sz w:val="18"/>
                <w:szCs w:val="18"/>
              </w:rPr>
            </w:pPr>
          </w:p>
        </w:tc>
      </w:tr>
      <w:tr w:rsidR="00AC5889" w:rsidRPr="00885850" w:rsidTr="00356B9D">
        <w:tc>
          <w:tcPr>
            <w:tcW w:w="10682" w:type="dxa"/>
            <w:shd w:val="clear" w:color="auto" w:fill="D9D9D9" w:themeFill="background1" w:themeFillShade="D9"/>
          </w:tcPr>
          <w:p w:rsidR="00AC5889" w:rsidRPr="00885850" w:rsidRDefault="00AC5889" w:rsidP="00AC5889">
            <w:pPr>
              <w:widowControl w:val="0"/>
              <w:autoSpaceDE w:val="0"/>
              <w:autoSpaceDN w:val="0"/>
              <w:adjustRightInd w:val="0"/>
              <w:contextualSpacing/>
              <w:rPr>
                <w:rFonts w:cs="Arial"/>
                <w:color w:val="000000" w:themeColor="text1"/>
                <w:sz w:val="18"/>
                <w:szCs w:val="18"/>
              </w:rPr>
            </w:pPr>
            <w:r w:rsidRPr="00885850">
              <w:rPr>
                <w:rFonts w:cs="Arial"/>
                <w:b/>
                <w:bCs/>
                <w:color w:val="000000" w:themeColor="text1"/>
                <w:sz w:val="18"/>
                <w:szCs w:val="18"/>
              </w:rPr>
              <w:t>IV. COMPETENCIES</w:t>
            </w:r>
          </w:p>
        </w:tc>
      </w:tr>
      <w:tr w:rsidR="00AC5889" w:rsidRPr="00885850" w:rsidTr="00356B9D">
        <w:tc>
          <w:tcPr>
            <w:tcW w:w="10682" w:type="dxa"/>
          </w:tcPr>
          <w:p w:rsidR="00885850" w:rsidRPr="009B4851" w:rsidRDefault="00885850" w:rsidP="00885850">
            <w:pPr>
              <w:shd w:val="clear" w:color="auto" w:fill="FFFFFF"/>
              <w:spacing w:before="100" w:beforeAutospacing="1" w:after="100" w:afterAutospacing="1"/>
              <w:rPr>
                <w:rFonts w:cs="Arial"/>
                <w:color w:val="000000"/>
                <w:sz w:val="18"/>
                <w:szCs w:val="18"/>
                <w:u w:val="single"/>
              </w:rPr>
            </w:pPr>
            <w:r w:rsidRPr="009B4851">
              <w:rPr>
                <w:rFonts w:cs="Arial"/>
                <w:b/>
                <w:bCs/>
                <w:color w:val="000000"/>
                <w:sz w:val="18"/>
                <w:szCs w:val="18"/>
                <w:u w:val="single"/>
              </w:rPr>
              <w:t>Core Competencies:</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b/>
                <w:bCs/>
                <w:sz w:val="22"/>
                <w:szCs w:val="22"/>
              </w:rPr>
              <w:t>Innovation-</w:t>
            </w:r>
            <w:r w:rsidRPr="00C45BCE">
              <w:rPr>
                <w:rFonts w:ascii="Calibri" w:hAnsi="Calibri" w:cs="Calibri"/>
                <w:sz w:val="22"/>
                <w:szCs w:val="22"/>
              </w:rPr>
              <w:t>Level 2: Execute &amp; Learn (Perform defined tasks)</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i/>
                <w:iCs/>
                <w:sz w:val="22"/>
                <w:szCs w:val="22"/>
              </w:rPr>
              <w:t>Ability to make new and useful ideas work</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b/>
                <w:bCs/>
                <w:sz w:val="22"/>
                <w:szCs w:val="22"/>
              </w:rPr>
              <w:t>Leadership-</w:t>
            </w:r>
            <w:r w:rsidRPr="00C45BCE">
              <w:rPr>
                <w:rFonts w:ascii="Calibri" w:hAnsi="Calibri" w:cs="Calibri"/>
                <w:sz w:val="22"/>
                <w:szCs w:val="22"/>
              </w:rPr>
              <w:t>Level 2: Execute &amp; Learn (Perform defined tasks)</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i/>
                <w:iCs/>
                <w:sz w:val="22"/>
                <w:szCs w:val="22"/>
              </w:rPr>
              <w:t>Ability to persuade others to follow</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b/>
                <w:bCs/>
                <w:sz w:val="22"/>
                <w:szCs w:val="22"/>
              </w:rPr>
              <w:t>People Management-</w:t>
            </w:r>
            <w:r w:rsidRPr="00C45BCE">
              <w:rPr>
                <w:rFonts w:ascii="Calibri" w:hAnsi="Calibri" w:cs="Calibri"/>
                <w:sz w:val="22"/>
                <w:szCs w:val="22"/>
              </w:rPr>
              <w:t>Level 2: Execute &amp; Learn (Perform defined tasks)</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i/>
                <w:iCs/>
                <w:sz w:val="22"/>
                <w:szCs w:val="22"/>
              </w:rPr>
              <w:t>Ability to improve performance and satisfaction</w:t>
            </w:r>
          </w:p>
          <w:p w:rsidR="00CA5C3E" w:rsidRDefault="00CA5C3E" w:rsidP="00CA5C3E">
            <w:pPr>
              <w:spacing w:before="100" w:beforeAutospacing="1" w:after="100" w:afterAutospacing="1"/>
              <w:rPr>
                <w:rFonts w:ascii="Calibri" w:hAnsi="Calibri" w:cs="Calibri"/>
                <w:sz w:val="22"/>
                <w:szCs w:val="22"/>
              </w:rPr>
            </w:pPr>
            <w:r w:rsidRPr="00C45BCE">
              <w:rPr>
                <w:rFonts w:ascii="Calibri" w:hAnsi="Calibri" w:cs="Calibri"/>
                <w:b/>
                <w:bCs/>
                <w:sz w:val="22"/>
                <w:szCs w:val="22"/>
              </w:rPr>
              <w:t>Communication-</w:t>
            </w:r>
            <w:r w:rsidRPr="00C45BCE">
              <w:rPr>
                <w:rFonts w:ascii="Calibri" w:hAnsi="Calibri" w:cs="Calibri"/>
                <w:sz w:val="22"/>
                <w:szCs w:val="22"/>
              </w:rPr>
              <w:t>Level 2: Execute &amp; Learn (Perform defined tasks)</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i/>
                <w:iCs/>
                <w:sz w:val="22"/>
                <w:szCs w:val="22"/>
              </w:rPr>
              <w:t>Ability to listen, adapt, persuade and transform</w:t>
            </w:r>
          </w:p>
          <w:p w:rsidR="00CA5C3E" w:rsidRPr="00C45BCE" w:rsidRDefault="00CA5C3E" w:rsidP="00CA5C3E">
            <w:pPr>
              <w:spacing w:before="100" w:beforeAutospacing="1" w:after="100" w:afterAutospacing="1"/>
              <w:rPr>
                <w:rFonts w:ascii="Calibri" w:hAnsi="Calibri" w:cs="Calibri"/>
                <w:sz w:val="22"/>
                <w:szCs w:val="22"/>
              </w:rPr>
            </w:pPr>
            <w:r w:rsidRPr="00C45BCE">
              <w:rPr>
                <w:rFonts w:ascii="Calibri" w:hAnsi="Calibri" w:cs="Calibri"/>
                <w:b/>
                <w:bCs/>
                <w:sz w:val="22"/>
                <w:szCs w:val="22"/>
              </w:rPr>
              <w:t>Delivery-</w:t>
            </w:r>
            <w:r w:rsidRPr="00C45BCE">
              <w:rPr>
                <w:rFonts w:ascii="Calibri" w:hAnsi="Calibri" w:cs="Calibri"/>
                <w:sz w:val="22"/>
                <w:szCs w:val="22"/>
              </w:rPr>
              <w:t>Level 2: Execute &amp; Learn (Perform defined tasks)</w:t>
            </w:r>
          </w:p>
          <w:p w:rsidR="00CA5C3E" w:rsidRPr="009B4851" w:rsidRDefault="00CA5C3E" w:rsidP="009B4851">
            <w:pPr>
              <w:spacing w:before="100" w:beforeAutospacing="1" w:after="100" w:afterAutospacing="1"/>
              <w:rPr>
                <w:rFonts w:ascii="Calibri" w:hAnsi="Calibri" w:cs="Calibri"/>
                <w:sz w:val="22"/>
                <w:szCs w:val="22"/>
              </w:rPr>
            </w:pPr>
            <w:r w:rsidRPr="00C45BCE">
              <w:rPr>
                <w:rFonts w:ascii="Calibri" w:hAnsi="Calibri" w:cs="Calibri"/>
                <w:i/>
                <w:iCs/>
                <w:sz w:val="22"/>
                <w:szCs w:val="22"/>
              </w:rPr>
              <w:t>Ability to get things done</w:t>
            </w:r>
          </w:p>
          <w:p w:rsidR="00CA5C3E" w:rsidRDefault="00CA5C3E" w:rsidP="009B4851">
            <w:pPr>
              <w:shd w:val="clear" w:color="auto" w:fill="FFFFFF"/>
              <w:spacing w:before="100" w:beforeAutospacing="1" w:after="100" w:afterAutospacing="1"/>
              <w:rPr>
                <w:rFonts w:cs="Arial"/>
                <w:b/>
                <w:bCs/>
                <w:color w:val="000000"/>
                <w:sz w:val="18"/>
                <w:szCs w:val="18"/>
                <w:u w:val="single"/>
              </w:rPr>
            </w:pPr>
          </w:p>
          <w:p w:rsidR="00CA5C3E" w:rsidRDefault="00CA5C3E" w:rsidP="009B4851">
            <w:pPr>
              <w:shd w:val="clear" w:color="auto" w:fill="FFFFFF"/>
              <w:spacing w:before="100" w:beforeAutospacing="1" w:after="100" w:afterAutospacing="1"/>
              <w:rPr>
                <w:rFonts w:cs="Arial"/>
                <w:b/>
                <w:bCs/>
                <w:color w:val="000000"/>
                <w:sz w:val="18"/>
                <w:szCs w:val="18"/>
                <w:u w:val="single"/>
              </w:rPr>
            </w:pPr>
          </w:p>
          <w:p w:rsidR="00DE1D48" w:rsidRDefault="00885850" w:rsidP="009B4851">
            <w:pPr>
              <w:shd w:val="clear" w:color="auto" w:fill="FFFFFF"/>
              <w:spacing w:before="100" w:beforeAutospacing="1" w:after="100" w:afterAutospacing="1"/>
              <w:rPr>
                <w:rFonts w:cs="Arial"/>
                <w:b/>
                <w:bCs/>
                <w:color w:val="000000"/>
                <w:sz w:val="18"/>
                <w:szCs w:val="18"/>
                <w:u w:val="single"/>
              </w:rPr>
            </w:pPr>
            <w:r w:rsidRPr="009B4851">
              <w:rPr>
                <w:rFonts w:cs="Arial"/>
                <w:b/>
                <w:bCs/>
                <w:color w:val="000000"/>
                <w:sz w:val="18"/>
                <w:szCs w:val="18"/>
                <w:u w:val="single"/>
              </w:rPr>
              <w:lastRenderedPageBreak/>
              <w:t>Functional Competencies:</w:t>
            </w:r>
          </w:p>
          <w:p w:rsidR="00CA5C3E" w:rsidRPr="00C45BCE" w:rsidRDefault="00CA5C3E" w:rsidP="00CA5C3E">
            <w:pPr>
              <w:spacing w:before="100" w:beforeAutospacing="1" w:after="100" w:afterAutospacing="1"/>
              <w:rPr>
                <w:rFonts w:ascii="Calibri" w:hAnsi="Calibri" w:cs="Calibri"/>
                <w:sz w:val="22"/>
                <w:szCs w:val="22"/>
              </w:rPr>
            </w:pPr>
            <w:r w:rsidRPr="00DB2BA5">
              <w:rPr>
                <w:rFonts w:ascii="Calibri" w:hAnsi="Calibri" w:cs="Calibri"/>
                <w:b/>
                <w:bCs/>
                <w:sz w:val="22"/>
                <w:szCs w:val="22"/>
              </w:rPr>
              <w:t>Knowledge</w:t>
            </w:r>
            <w:r w:rsidRPr="00C45BCE">
              <w:rPr>
                <w:rFonts w:ascii="Calibri" w:hAnsi="Calibri" w:cs="Calibri"/>
                <w:b/>
                <w:bCs/>
                <w:sz w:val="22"/>
                <w:szCs w:val="22"/>
              </w:rPr>
              <w:t xml:space="preserve"> Sharing  and Learning:</w:t>
            </w:r>
          </w:p>
          <w:p w:rsidR="00CA5C3E" w:rsidRDefault="00CA5C3E" w:rsidP="009B4851">
            <w:pPr>
              <w:numPr>
                <w:ilvl w:val="0"/>
                <w:numId w:val="52"/>
              </w:numPr>
              <w:spacing w:before="100" w:beforeAutospacing="1" w:after="100" w:afterAutospacing="1"/>
              <w:rPr>
                <w:rFonts w:ascii="Calibri" w:hAnsi="Calibri" w:cs="Calibri"/>
                <w:sz w:val="22"/>
                <w:szCs w:val="22"/>
              </w:rPr>
            </w:pPr>
            <w:r w:rsidRPr="00C45BCE">
              <w:rPr>
                <w:rFonts w:ascii="Calibri" w:hAnsi="Calibri" w:cs="Calibri"/>
                <w:sz w:val="22"/>
                <w:szCs w:val="22"/>
              </w:rPr>
              <w:t>Shares knowledge and experience;</w:t>
            </w:r>
          </w:p>
          <w:p w:rsidR="00CA5C3E" w:rsidRPr="009B4851" w:rsidRDefault="00CA5C3E" w:rsidP="009B4851">
            <w:pPr>
              <w:numPr>
                <w:ilvl w:val="0"/>
                <w:numId w:val="52"/>
              </w:numPr>
              <w:spacing w:before="100" w:beforeAutospacing="1" w:after="100" w:afterAutospacing="1"/>
              <w:rPr>
                <w:rFonts w:ascii="Calibri" w:hAnsi="Calibri" w:cs="Calibri"/>
                <w:sz w:val="22"/>
                <w:szCs w:val="22"/>
              </w:rPr>
            </w:pPr>
            <w:r w:rsidRPr="00CA5C3E">
              <w:rPr>
                <w:rFonts w:ascii="Calibri" w:hAnsi="Calibri" w:cs="Calibri"/>
                <w:sz w:val="22"/>
                <w:szCs w:val="22"/>
              </w:rPr>
              <w:t>Actively works towards continuing personal learning, acts on learning plan and applies newly acquired skills</w:t>
            </w:r>
          </w:p>
          <w:p w:rsidR="00885850" w:rsidRPr="003B782B" w:rsidRDefault="00885850" w:rsidP="009B4851">
            <w:pPr>
              <w:shd w:val="clear" w:color="auto" w:fill="FFFFFF"/>
              <w:spacing w:before="100" w:beforeAutospacing="1" w:after="100" w:afterAutospacing="1"/>
              <w:rPr>
                <w:rFonts w:cs="Arial"/>
                <w:color w:val="000000"/>
                <w:sz w:val="18"/>
                <w:szCs w:val="18"/>
              </w:rPr>
            </w:pPr>
            <w:r w:rsidRPr="003B782B">
              <w:rPr>
                <w:rFonts w:cs="Arial"/>
                <w:b/>
                <w:bCs/>
                <w:color w:val="000000"/>
                <w:sz w:val="18"/>
                <w:szCs w:val="18"/>
              </w:rPr>
              <w:t>Working in team</w:t>
            </w:r>
          </w:p>
          <w:p w:rsidR="00885850" w:rsidRPr="003B782B" w:rsidRDefault="00885850" w:rsidP="00885850">
            <w:pPr>
              <w:numPr>
                <w:ilvl w:val="0"/>
                <w:numId w:val="47"/>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Ability to work in teams and across units effectively and shows conflict resolution skills</w:t>
            </w:r>
          </w:p>
          <w:p w:rsidR="00885850" w:rsidRPr="003B782B" w:rsidRDefault="00885850" w:rsidP="009B4851">
            <w:pPr>
              <w:shd w:val="clear" w:color="auto" w:fill="FFFFFF"/>
              <w:spacing w:before="100" w:beforeAutospacing="1" w:after="100" w:afterAutospacing="1"/>
              <w:rPr>
                <w:rFonts w:cs="Arial"/>
                <w:color w:val="000000"/>
                <w:sz w:val="18"/>
                <w:szCs w:val="18"/>
              </w:rPr>
            </w:pPr>
            <w:r w:rsidRPr="003B782B">
              <w:rPr>
                <w:rFonts w:cs="Arial"/>
                <w:b/>
                <w:bCs/>
                <w:color w:val="000000"/>
                <w:sz w:val="18"/>
                <w:szCs w:val="18"/>
              </w:rPr>
              <w:t>Self-management/Emotional Intelligence</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Stays calm and maintains composure under stress or during a crisis, keeping disruptive emotions under control</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Adapts flexibly to changing situations, overcomes obstacles and recovers quickly from set-backs</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Tolerates conditions of stress, uncertainty or ambiguity and continues to maintain a positive outlook and to work productively</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Is realistic about own limits using support mechanisms as needed and maintaining an appropriate work-life balance</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Senses the emotions of others, understanding their perspective, taking an active interest in their concerns</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Fosters a positive outlook and maintains focus during period of stress and heavy work load, inspiring and guiding others towards goal achievement</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Creates a climate of enthusiasm and flexibility, where people feel encouraged to give their best</w:t>
            </w:r>
          </w:p>
          <w:p w:rsidR="00885850" w:rsidRPr="003B782B" w:rsidRDefault="00885850" w:rsidP="00885850">
            <w:pPr>
              <w:numPr>
                <w:ilvl w:val="0"/>
                <w:numId w:val="48"/>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Stands up to group pressure, not giving in out of a desire to please or to avoid confrontation and conflict</w:t>
            </w:r>
          </w:p>
          <w:p w:rsidR="00885850" w:rsidRPr="003B782B" w:rsidRDefault="00885850" w:rsidP="009B4851">
            <w:pPr>
              <w:shd w:val="clear" w:color="auto" w:fill="FFFFFF"/>
              <w:spacing w:before="100" w:beforeAutospacing="1" w:after="100" w:afterAutospacing="1"/>
              <w:rPr>
                <w:rFonts w:cs="Arial"/>
                <w:color w:val="000000"/>
                <w:sz w:val="18"/>
                <w:szCs w:val="18"/>
              </w:rPr>
            </w:pPr>
            <w:r w:rsidRPr="003B782B">
              <w:rPr>
                <w:rFonts w:cs="Arial"/>
                <w:b/>
                <w:bCs/>
                <w:color w:val="000000"/>
                <w:sz w:val="18"/>
                <w:szCs w:val="18"/>
              </w:rPr>
              <w:t>Promoting Organizational Learning and Knowledge Sharing - Developing tools and mechanisms</w:t>
            </w:r>
          </w:p>
          <w:p w:rsidR="00885850" w:rsidRPr="003B782B" w:rsidRDefault="00885850" w:rsidP="00885850">
            <w:pPr>
              <w:numPr>
                <w:ilvl w:val="0"/>
                <w:numId w:val="49"/>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Makes the case for innovative ideas documenting successes and building them into the design of new approaches;</w:t>
            </w:r>
          </w:p>
          <w:p w:rsidR="00885850" w:rsidRPr="003B782B" w:rsidRDefault="00885850" w:rsidP="00885850">
            <w:pPr>
              <w:numPr>
                <w:ilvl w:val="0"/>
                <w:numId w:val="49"/>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Identifies new approaches and strategies that promote the use of tools and mechanisms</w:t>
            </w:r>
          </w:p>
          <w:p w:rsidR="00885850" w:rsidRPr="003B782B" w:rsidRDefault="00885850" w:rsidP="009B4851">
            <w:pPr>
              <w:shd w:val="clear" w:color="auto" w:fill="FFFFFF"/>
              <w:spacing w:before="100" w:beforeAutospacing="1" w:after="100" w:afterAutospacing="1"/>
              <w:rPr>
                <w:rFonts w:cs="Arial"/>
                <w:color w:val="000000"/>
                <w:sz w:val="18"/>
                <w:szCs w:val="18"/>
              </w:rPr>
            </w:pPr>
            <w:r w:rsidRPr="003B782B">
              <w:rPr>
                <w:rFonts w:cs="Arial"/>
                <w:b/>
                <w:bCs/>
                <w:color w:val="000000"/>
                <w:sz w:val="18"/>
                <w:szCs w:val="18"/>
              </w:rPr>
              <w:t>Job Knowledge/Technical Expertise</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Understands more advanced aspects of primary area of specialization as well as the fundamental concepts of related disciplines;</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Keeps abreast of new developments in area of professional discipline and job knowledge and seeks to develop him/herself professionally;</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Demonstrates comprehensive knowledge of information technology and applies it in work assignments;</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Demonstrates comprehensive understanding and knowledge of the current guidelines and project management tools and utilizes these regularly in work assignments;</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Have effective interpersonal and negotiations skills and ability to coordinate complex, multi-stakeholder projects and be able to think in a strategic manner on complex and difficult projects. </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Strong drafting, presentation and reporting skills;</w:t>
            </w:r>
          </w:p>
          <w:p w:rsidR="00885850" w:rsidRPr="003B782B" w:rsidRDefault="00885850" w:rsidP="00885850">
            <w:pPr>
              <w:numPr>
                <w:ilvl w:val="0"/>
                <w:numId w:val="50"/>
              </w:numPr>
              <w:shd w:val="clear" w:color="auto" w:fill="FFFFFF"/>
              <w:spacing w:before="100" w:beforeAutospacing="1" w:after="100" w:afterAutospacing="1"/>
              <w:ind w:left="1080"/>
              <w:rPr>
                <w:rFonts w:cs="Arial"/>
                <w:color w:val="000000"/>
                <w:sz w:val="18"/>
                <w:szCs w:val="18"/>
              </w:rPr>
            </w:pPr>
            <w:r w:rsidRPr="003B782B">
              <w:rPr>
                <w:rFonts w:cs="Arial"/>
                <w:color w:val="000000"/>
                <w:sz w:val="18"/>
                <w:szCs w:val="18"/>
              </w:rPr>
              <w:t>Excellent written communication skills.</w:t>
            </w:r>
          </w:p>
          <w:p w:rsidR="00885850" w:rsidRPr="003B782B" w:rsidRDefault="00885850" w:rsidP="009B4851">
            <w:pPr>
              <w:shd w:val="clear" w:color="auto" w:fill="FFFFFF"/>
              <w:spacing w:before="100" w:beforeAutospacing="1" w:after="100" w:afterAutospacing="1"/>
              <w:rPr>
                <w:rFonts w:cs="Arial"/>
                <w:color w:val="000000"/>
                <w:sz w:val="18"/>
                <w:szCs w:val="18"/>
              </w:rPr>
            </w:pPr>
            <w:r w:rsidRPr="003B782B">
              <w:rPr>
                <w:rFonts w:cs="Arial"/>
                <w:b/>
                <w:bCs/>
                <w:color w:val="000000"/>
                <w:sz w:val="18"/>
                <w:szCs w:val="18"/>
              </w:rPr>
              <w:t>Client Orientation</w:t>
            </w:r>
          </w:p>
          <w:p w:rsidR="00885850" w:rsidRPr="000D15C8" w:rsidRDefault="00885850" w:rsidP="00885850">
            <w:pPr>
              <w:pStyle w:val="aa"/>
              <w:numPr>
                <w:ilvl w:val="0"/>
                <w:numId w:val="51"/>
              </w:numPr>
              <w:rPr>
                <w:rFonts w:cs="Arial"/>
                <w:color w:val="000000"/>
                <w:sz w:val="18"/>
                <w:szCs w:val="18"/>
              </w:rPr>
            </w:pPr>
            <w:r w:rsidRPr="000D15C8">
              <w:rPr>
                <w:rFonts w:cs="Arial"/>
                <w:color w:val="000000"/>
                <w:sz w:val="18"/>
                <w:szCs w:val="18"/>
              </w:rPr>
              <w:t>Anticipates client needs;</w:t>
            </w:r>
          </w:p>
          <w:p w:rsidR="00885850" w:rsidRDefault="00885850" w:rsidP="00885850">
            <w:pPr>
              <w:pStyle w:val="aa"/>
              <w:numPr>
                <w:ilvl w:val="0"/>
                <w:numId w:val="51"/>
              </w:numPr>
              <w:rPr>
                <w:rFonts w:cs="Arial"/>
                <w:color w:val="000000" w:themeColor="text1"/>
                <w:sz w:val="18"/>
                <w:szCs w:val="18"/>
              </w:rPr>
            </w:pPr>
            <w:r w:rsidRPr="000D15C8">
              <w:rPr>
                <w:rFonts w:cs="Arial"/>
                <w:color w:val="000000"/>
                <w:sz w:val="18"/>
                <w:szCs w:val="18"/>
              </w:rPr>
              <w:t xml:space="preserve">Works </w:t>
            </w:r>
            <w:r w:rsidRPr="000D15C8">
              <w:rPr>
                <w:rFonts w:cs="Arial"/>
                <w:color w:val="000000" w:themeColor="text1"/>
                <w:sz w:val="18"/>
                <w:szCs w:val="18"/>
              </w:rPr>
              <w:t>towards creating an enabling environment for a smooth relationship between the clients and service provider;</w:t>
            </w:r>
          </w:p>
          <w:p w:rsidR="00AC5889" w:rsidRPr="00885850" w:rsidRDefault="00885850" w:rsidP="00AC5889">
            <w:pPr>
              <w:pStyle w:val="aa"/>
              <w:numPr>
                <w:ilvl w:val="0"/>
                <w:numId w:val="43"/>
              </w:numPr>
              <w:shd w:val="clear" w:color="auto" w:fill="FFFFFF"/>
              <w:spacing w:before="100" w:beforeAutospacing="1" w:after="100" w:afterAutospacing="1" w:line="360" w:lineRule="auto"/>
              <w:contextualSpacing/>
              <w:jc w:val="both"/>
              <w:rPr>
                <w:rFonts w:cs="Arial"/>
                <w:color w:val="000000" w:themeColor="text1"/>
                <w:sz w:val="18"/>
                <w:szCs w:val="18"/>
              </w:rPr>
            </w:pPr>
            <w:r w:rsidRPr="000D15C8">
              <w:rPr>
                <w:rFonts w:cs="Arial"/>
                <w:color w:val="000000" w:themeColor="text1"/>
                <w:sz w:val="18"/>
                <w:szCs w:val="18"/>
              </w:rPr>
              <w:t>Demonstrates understanding of client’s perspective</w:t>
            </w:r>
          </w:p>
        </w:tc>
      </w:tr>
    </w:tbl>
    <w:p w:rsidR="00827325" w:rsidRDefault="00827325">
      <w:pPr>
        <w:rPr>
          <w:rFonts w:cs="Arial"/>
          <w:color w:val="000000" w:themeColor="text1"/>
          <w:sz w:val="18"/>
          <w:szCs w:val="18"/>
        </w:rPr>
      </w:pPr>
    </w:p>
    <w:p w:rsidR="00DE1D48" w:rsidRDefault="00DE1D48">
      <w:pPr>
        <w:rPr>
          <w:rFonts w:cs="Arial"/>
          <w:color w:val="000000" w:themeColor="text1"/>
          <w:sz w:val="18"/>
          <w:szCs w:val="18"/>
        </w:rPr>
      </w:pPr>
    </w:p>
    <w:p w:rsidR="00DE1D48" w:rsidRDefault="00DE1D48">
      <w:pPr>
        <w:rPr>
          <w:rFonts w:cs="Arial"/>
          <w:color w:val="000000" w:themeColor="text1"/>
          <w:sz w:val="18"/>
          <w:szCs w:val="18"/>
        </w:rPr>
      </w:pPr>
    </w:p>
    <w:p w:rsidR="00DE1D48" w:rsidRPr="00885850" w:rsidRDefault="00DE1D48">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6"/>
        <w:gridCol w:w="7826"/>
      </w:tblGrid>
      <w:tr w:rsidR="0012313E" w:rsidRPr="00885850" w:rsidTr="00356B9D">
        <w:tc>
          <w:tcPr>
            <w:tcW w:w="10682" w:type="dxa"/>
            <w:gridSpan w:val="2"/>
            <w:shd w:val="clear" w:color="auto" w:fill="E0E0E0"/>
          </w:tcPr>
          <w:p w:rsidR="005F151D" w:rsidRPr="00885850" w:rsidRDefault="00401B2F" w:rsidP="00F53710">
            <w:pPr>
              <w:spacing w:before="40" w:after="40"/>
              <w:rPr>
                <w:rFonts w:cs="Arial"/>
                <w:b/>
                <w:bCs/>
                <w:color w:val="000000" w:themeColor="text1"/>
                <w:sz w:val="18"/>
                <w:szCs w:val="18"/>
              </w:rPr>
            </w:pPr>
            <w:r w:rsidRPr="00885850">
              <w:rPr>
                <w:rFonts w:cs="Arial"/>
                <w:b/>
                <w:bCs/>
                <w:color w:val="000000" w:themeColor="text1"/>
                <w:sz w:val="18"/>
                <w:szCs w:val="18"/>
              </w:rPr>
              <w:t>V</w:t>
            </w:r>
            <w:r w:rsidR="005F151D" w:rsidRPr="00885850">
              <w:rPr>
                <w:rFonts w:cs="Arial"/>
                <w:b/>
                <w:bCs/>
                <w:color w:val="000000" w:themeColor="text1"/>
                <w:sz w:val="18"/>
                <w:szCs w:val="18"/>
              </w:rPr>
              <w:t>. Recruitment Qualifications</w:t>
            </w:r>
          </w:p>
        </w:tc>
      </w:tr>
      <w:tr w:rsidR="00885850" w:rsidRPr="00885850" w:rsidTr="00E9123F">
        <w:trPr>
          <w:trHeight w:val="1372"/>
        </w:trPr>
        <w:tc>
          <w:tcPr>
            <w:tcW w:w="2856" w:type="dxa"/>
            <w:tcBorders>
              <w:bottom w:val="single" w:sz="4" w:space="0" w:color="auto"/>
            </w:tcBorders>
          </w:tcPr>
          <w:p w:rsidR="00885850" w:rsidRPr="00885850" w:rsidRDefault="00885850" w:rsidP="00885850">
            <w:pPr>
              <w:spacing w:before="60"/>
              <w:rPr>
                <w:rFonts w:cs="Arial"/>
                <w:color w:val="000000" w:themeColor="text1"/>
                <w:sz w:val="18"/>
                <w:szCs w:val="18"/>
              </w:rPr>
            </w:pPr>
            <w:r w:rsidRPr="00885850">
              <w:rPr>
                <w:rFonts w:cs="Arial"/>
                <w:color w:val="000000" w:themeColor="text1"/>
                <w:sz w:val="18"/>
                <w:szCs w:val="18"/>
              </w:rPr>
              <w:t>Education:</w:t>
            </w:r>
          </w:p>
        </w:tc>
        <w:tc>
          <w:tcPr>
            <w:tcW w:w="7826" w:type="dxa"/>
            <w:tcBorders>
              <w:bottom w:val="single" w:sz="4" w:space="0" w:color="auto"/>
            </w:tcBorders>
          </w:tcPr>
          <w:p w:rsidR="00885850" w:rsidRPr="00885850" w:rsidRDefault="00885850" w:rsidP="00885850">
            <w:pPr>
              <w:spacing w:after="120"/>
              <w:jc w:val="both"/>
              <w:rPr>
                <w:rFonts w:cs="Arial"/>
                <w:color w:val="000000" w:themeColor="text1"/>
                <w:sz w:val="18"/>
                <w:szCs w:val="18"/>
              </w:rPr>
            </w:pPr>
            <w:r w:rsidRPr="000D15C8">
              <w:rPr>
                <w:rFonts w:cs="Arial"/>
                <w:color w:val="000000" w:themeColor="text1"/>
                <w:sz w:val="18"/>
                <w:szCs w:val="18"/>
              </w:rPr>
              <w:t xml:space="preserve"> Bachelor’s degree in Economy, Education, Business Administration or other social </w:t>
            </w:r>
            <w:proofErr w:type="spellStart"/>
            <w:r w:rsidRPr="000D15C8">
              <w:rPr>
                <w:rFonts w:cs="Arial"/>
                <w:color w:val="000000" w:themeColor="text1"/>
                <w:sz w:val="18"/>
                <w:szCs w:val="18"/>
              </w:rPr>
              <w:t>sociences</w:t>
            </w:r>
            <w:proofErr w:type="spellEnd"/>
            <w:r w:rsidRPr="000D15C8">
              <w:rPr>
                <w:rFonts w:cs="Arial"/>
                <w:color w:val="000000" w:themeColor="text1"/>
                <w:sz w:val="18"/>
                <w:szCs w:val="18"/>
              </w:rPr>
              <w:t xml:space="preserve"> </w:t>
            </w:r>
          </w:p>
        </w:tc>
      </w:tr>
      <w:tr w:rsidR="00885850" w:rsidRPr="00885850" w:rsidTr="00B9315F">
        <w:trPr>
          <w:trHeight w:val="1071"/>
        </w:trPr>
        <w:tc>
          <w:tcPr>
            <w:tcW w:w="2856" w:type="dxa"/>
          </w:tcPr>
          <w:p w:rsidR="00885850" w:rsidRPr="00885850" w:rsidRDefault="00885850" w:rsidP="00885850">
            <w:pPr>
              <w:spacing w:before="60"/>
              <w:rPr>
                <w:rFonts w:cs="Arial"/>
                <w:color w:val="000000" w:themeColor="text1"/>
                <w:sz w:val="18"/>
                <w:szCs w:val="18"/>
              </w:rPr>
            </w:pPr>
            <w:r w:rsidRPr="00885850">
              <w:rPr>
                <w:rFonts w:cs="Arial"/>
                <w:color w:val="000000" w:themeColor="text1"/>
                <w:sz w:val="18"/>
                <w:szCs w:val="18"/>
              </w:rPr>
              <w:t>Experience:</w:t>
            </w:r>
          </w:p>
          <w:p w:rsidR="00885850" w:rsidRPr="00885850" w:rsidRDefault="00885850" w:rsidP="00885850">
            <w:pPr>
              <w:spacing w:before="60"/>
              <w:rPr>
                <w:rFonts w:cs="Arial"/>
                <w:color w:val="000000" w:themeColor="text1"/>
                <w:sz w:val="18"/>
                <w:szCs w:val="18"/>
              </w:rPr>
            </w:pPr>
          </w:p>
          <w:p w:rsidR="00885850" w:rsidRPr="00885850" w:rsidRDefault="00885850" w:rsidP="00885850">
            <w:pPr>
              <w:spacing w:before="60"/>
              <w:rPr>
                <w:rFonts w:cs="Arial"/>
                <w:color w:val="000000" w:themeColor="text1"/>
                <w:sz w:val="18"/>
                <w:szCs w:val="18"/>
              </w:rPr>
            </w:pPr>
          </w:p>
          <w:p w:rsidR="00885850" w:rsidRPr="00885850" w:rsidRDefault="00885850" w:rsidP="00885850">
            <w:pPr>
              <w:spacing w:before="60"/>
              <w:rPr>
                <w:rFonts w:cs="Arial"/>
                <w:color w:val="000000" w:themeColor="text1"/>
                <w:sz w:val="18"/>
                <w:szCs w:val="18"/>
              </w:rPr>
            </w:pPr>
          </w:p>
          <w:p w:rsidR="00885850" w:rsidRPr="00885850" w:rsidRDefault="00885850" w:rsidP="00885850">
            <w:pPr>
              <w:spacing w:before="60"/>
              <w:rPr>
                <w:rFonts w:cs="Arial"/>
                <w:color w:val="000000" w:themeColor="text1"/>
                <w:sz w:val="18"/>
                <w:szCs w:val="18"/>
              </w:rPr>
            </w:pPr>
          </w:p>
        </w:tc>
        <w:tc>
          <w:tcPr>
            <w:tcW w:w="7826" w:type="dxa"/>
          </w:tcPr>
          <w:p w:rsidR="00885850" w:rsidRPr="000D15C8" w:rsidRDefault="00885850" w:rsidP="00885850">
            <w:pPr>
              <w:spacing w:before="60"/>
              <w:rPr>
                <w:rFonts w:cs="Arial"/>
                <w:color w:val="000000" w:themeColor="text1"/>
                <w:sz w:val="18"/>
                <w:szCs w:val="18"/>
              </w:rPr>
            </w:pPr>
            <w:r w:rsidRPr="000D15C8">
              <w:rPr>
                <w:rFonts w:cs="Arial"/>
                <w:color w:val="000000" w:themeColor="text1"/>
                <w:sz w:val="18"/>
                <w:szCs w:val="18"/>
              </w:rPr>
              <w:t xml:space="preserve">At </w:t>
            </w:r>
            <w:r w:rsidRPr="00766FE3">
              <w:rPr>
                <w:rFonts w:cs="Arial"/>
                <w:color w:val="000000" w:themeColor="text1"/>
                <w:sz w:val="18"/>
                <w:szCs w:val="18"/>
              </w:rPr>
              <w:t xml:space="preserve">least 2 years </w:t>
            </w:r>
            <w:r w:rsidR="00766FE3">
              <w:rPr>
                <w:rFonts w:cs="Arial"/>
                <w:color w:val="000000" w:themeColor="text1"/>
                <w:sz w:val="18"/>
                <w:szCs w:val="18"/>
              </w:rPr>
              <w:t xml:space="preserve">administrative </w:t>
            </w:r>
            <w:r w:rsidRPr="000D15C8">
              <w:rPr>
                <w:rFonts w:cs="Arial"/>
                <w:color w:val="000000" w:themeColor="text1"/>
                <w:sz w:val="18"/>
                <w:szCs w:val="18"/>
              </w:rPr>
              <w:t>experience in public or private sector at national and/or international level</w:t>
            </w:r>
          </w:p>
          <w:p w:rsidR="00885850" w:rsidRDefault="00885850" w:rsidP="00885850">
            <w:pPr>
              <w:spacing w:before="60"/>
              <w:rPr>
                <w:rFonts w:cs="Arial"/>
                <w:color w:val="000000" w:themeColor="text1"/>
                <w:sz w:val="18"/>
                <w:szCs w:val="18"/>
              </w:rPr>
            </w:pPr>
            <w:r w:rsidRPr="000D15C8">
              <w:rPr>
                <w:rFonts w:cs="Arial"/>
                <w:color w:val="000000" w:themeColor="text1"/>
                <w:sz w:val="18"/>
                <w:szCs w:val="18"/>
              </w:rPr>
              <w:t>Experience with UN and other  international organizations</w:t>
            </w:r>
            <w:r>
              <w:rPr>
                <w:rFonts w:cs="Arial"/>
                <w:color w:val="000000" w:themeColor="text1"/>
                <w:sz w:val="18"/>
                <w:szCs w:val="18"/>
              </w:rPr>
              <w:t xml:space="preserve"> </w:t>
            </w:r>
            <w:r w:rsidRPr="000D15C8">
              <w:rPr>
                <w:rFonts w:cs="Arial"/>
                <w:sz w:val="18"/>
                <w:szCs w:val="18"/>
              </w:rPr>
              <w:t xml:space="preserve">would be </w:t>
            </w:r>
            <w:r>
              <w:rPr>
                <w:rFonts w:cs="Arial"/>
                <w:sz w:val="18"/>
                <w:szCs w:val="18"/>
              </w:rPr>
              <w:t>asset</w:t>
            </w:r>
          </w:p>
          <w:p w:rsidR="00885850" w:rsidRPr="00885850" w:rsidRDefault="00885850" w:rsidP="00885850">
            <w:pPr>
              <w:spacing w:after="120"/>
              <w:jc w:val="both"/>
              <w:rPr>
                <w:rFonts w:cs="Arial"/>
                <w:sz w:val="18"/>
                <w:szCs w:val="18"/>
              </w:rPr>
            </w:pPr>
          </w:p>
        </w:tc>
      </w:tr>
      <w:tr w:rsidR="00885850" w:rsidRPr="00885850" w:rsidTr="00B9315F">
        <w:trPr>
          <w:trHeight w:val="863"/>
        </w:trPr>
        <w:tc>
          <w:tcPr>
            <w:tcW w:w="2856" w:type="dxa"/>
          </w:tcPr>
          <w:p w:rsidR="00885850" w:rsidRPr="00885850" w:rsidRDefault="00885850" w:rsidP="00885850">
            <w:pPr>
              <w:spacing w:before="60"/>
              <w:rPr>
                <w:rFonts w:cs="Arial"/>
                <w:color w:val="000000" w:themeColor="text1"/>
                <w:sz w:val="18"/>
                <w:szCs w:val="18"/>
              </w:rPr>
            </w:pPr>
            <w:r w:rsidRPr="00885850">
              <w:rPr>
                <w:rFonts w:cs="Arial"/>
                <w:color w:val="000000" w:themeColor="text1"/>
                <w:sz w:val="18"/>
                <w:szCs w:val="18"/>
              </w:rPr>
              <w:t>Language requirements:</w:t>
            </w:r>
          </w:p>
        </w:tc>
        <w:tc>
          <w:tcPr>
            <w:tcW w:w="7826" w:type="dxa"/>
          </w:tcPr>
          <w:p w:rsidR="00885850" w:rsidRDefault="00885850" w:rsidP="00885850">
            <w:pPr>
              <w:shd w:val="clear" w:color="auto" w:fill="FFFFFF"/>
              <w:spacing w:before="100" w:beforeAutospacing="1" w:after="100" w:afterAutospacing="1"/>
              <w:rPr>
                <w:rFonts w:cs="Arial"/>
                <w:color w:val="000000"/>
                <w:sz w:val="18"/>
                <w:szCs w:val="18"/>
              </w:rPr>
            </w:pPr>
            <w:r>
              <w:rPr>
                <w:rFonts w:cs="Arial"/>
                <w:color w:val="000000"/>
                <w:sz w:val="18"/>
                <w:szCs w:val="18"/>
              </w:rPr>
              <w:t>Fluency in both oral and written English and Azerbaijani is required.</w:t>
            </w:r>
          </w:p>
          <w:p w:rsidR="00885850" w:rsidRPr="00885850" w:rsidRDefault="00885850" w:rsidP="00885850">
            <w:pPr>
              <w:spacing w:after="120"/>
              <w:jc w:val="both"/>
              <w:rPr>
                <w:rFonts w:cs="Arial"/>
                <w:sz w:val="18"/>
                <w:szCs w:val="18"/>
              </w:rPr>
            </w:pPr>
          </w:p>
        </w:tc>
      </w:tr>
      <w:tr w:rsidR="00CD6A7C" w:rsidRPr="00885850" w:rsidTr="00B9315F">
        <w:trPr>
          <w:trHeight w:val="863"/>
        </w:trPr>
        <w:tc>
          <w:tcPr>
            <w:tcW w:w="2856" w:type="dxa"/>
          </w:tcPr>
          <w:p w:rsidR="00CD6A7C" w:rsidRPr="00885850" w:rsidRDefault="00CD6A7C" w:rsidP="00885850">
            <w:pPr>
              <w:spacing w:before="60"/>
              <w:rPr>
                <w:rFonts w:cs="Arial"/>
                <w:color w:val="000000" w:themeColor="text1"/>
                <w:sz w:val="18"/>
                <w:szCs w:val="18"/>
              </w:rPr>
            </w:pPr>
            <w:r>
              <w:rPr>
                <w:rFonts w:cs="Arial"/>
                <w:color w:val="000000" w:themeColor="text1"/>
                <w:sz w:val="18"/>
                <w:szCs w:val="18"/>
              </w:rPr>
              <w:t>How to apply:</w:t>
            </w:r>
          </w:p>
        </w:tc>
        <w:tc>
          <w:tcPr>
            <w:tcW w:w="7826" w:type="dxa"/>
          </w:tcPr>
          <w:p w:rsidR="00CD6A7C" w:rsidRDefault="00CD6A7C" w:rsidP="00885850">
            <w:pPr>
              <w:shd w:val="clear" w:color="auto" w:fill="FFFFFF"/>
              <w:spacing w:before="100" w:beforeAutospacing="1" w:after="100" w:afterAutospacing="1"/>
              <w:rPr>
                <w:rFonts w:cs="Arial"/>
                <w:color w:val="000000"/>
                <w:sz w:val="18"/>
                <w:szCs w:val="18"/>
              </w:rPr>
            </w:pPr>
            <w:r>
              <w:rPr>
                <w:rFonts w:cs="Arial"/>
                <w:color w:val="000000"/>
                <w:sz w:val="18"/>
                <w:szCs w:val="18"/>
              </w:rPr>
              <w:t>Please follow the below link for apply for this position:</w:t>
            </w:r>
          </w:p>
          <w:p w:rsidR="00CD6A7C" w:rsidRDefault="008956E1" w:rsidP="00885850">
            <w:pPr>
              <w:shd w:val="clear" w:color="auto" w:fill="FFFFFF"/>
              <w:spacing w:before="100" w:beforeAutospacing="1" w:after="100" w:afterAutospacing="1"/>
              <w:rPr>
                <w:rFonts w:cs="Arial"/>
                <w:color w:val="000000"/>
                <w:sz w:val="18"/>
                <w:szCs w:val="18"/>
              </w:rPr>
            </w:pPr>
            <w:hyperlink r:id="rId12" w:history="1">
              <w:r w:rsidR="00CD6A7C" w:rsidRPr="001824A3">
                <w:rPr>
                  <w:rStyle w:val="af4"/>
                  <w:rFonts w:cs="Arial"/>
                  <w:sz w:val="18"/>
                  <w:szCs w:val="18"/>
                </w:rPr>
                <w:t>https://www.az.undp.org/content/azerbaijan/en/home/jobs.html</w:t>
              </w:r>
            </w:hyperlink>
            <w:r w:rsidR="00CD6A7C">
              <w:rPr>
                <w:rFonts w:cs="Arial"/>
                <w:color w:val="000000"/>
                <w:sz w:val="18"/>
                <w:szCs w:val="18"/>
              </w:rPr>
              <w:t xml:space="preserve"> </w:t>
            </w:r>
          </w:p>
        </w:tc>
      </w:tr>
    </w:tbl>
    <w:p w:rsidR="006C56A7" w:rsidRPr="00885850" w:rsidRDefault="006C56A7">
      <w:pPr>
        <w:rPr>
          <w:rFonts w:cs="Arial"/>
          <w:color w:val="000000" w:themeColor="text1"/>
          <w:sz w:val="18"/>
          <w:szCs w:val="18"/>
        </w:rPr>
      </w:pPr>
    </w:p>
    <w:p w:rsidR="00356B9D" w:rsidRPr="00885850" w:rsidRDefault="00356B9D">
      <w:pPr>
        <w:rPr>
          <w:rFonts w:cs="Arial"/>
          <w:color w:val="000000" w:themeColor="text1"/>
          <w:sz w:val="18"/>
          <w:szCs w:val="18"/>
        </w:rPr>
      </w:pPr>
    </w:p>
    <w:p w:rsidR="00356B9D" w:rsidRPr="00885850" w:rsidRDefault="00356B9D">
      <w:pPr>
        <w:rPr>
          <w:rFonts w:cs="Arial"/>
          <w:color w:val="000000" w:themeColor="text1"/>
          <w:sz w:val="18"/>
          <w:szCs w:val="18"/>
        </w:rPr>
      </w:pPr>
    </w:p>
    <w:p w:rsidR="00356B9D" w:rsidRPr="00885850" w:rsidRDefault="00356B9D">
      <w:pPr>
        <w:rPr>
          <w:rFonts w:cs="Arial"/>
          <w:color w:val="000000" w:themeColor="text1"/>
          <w:sz w:val="18"/>
          <w:szCs w:val="18"/>
        </w:rPr>
      </w:pPr>
    </w:p>
    <w:p w:rsidR="005F151D" w:rsidRPr="00885850" w:rsidRDefault="005F151D">
      <w:pPr>
        <w:rPr>
          <w:rFonts w:cs="Arial"/>
          <w:color w:val="000000" w:themeColor="text1"/>
          <w:sz w:val="18"/>
          <w:szCs w:val="18"/>
        </w:rPr>
      </w:pPr>
    </w:p>
    <w:sectPr w:rsidR="005F151D" w:rsidRPr="00885850" w:rsidSect="009B51F5">
      <w:headerReference w:type="default" r:id="rId13"/>
      <w:footerReference w:type="default" r:id="rId14"/>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E1" w:rsidRDefault="008956E1" w:rsidP="00412C63">
      <w:r>
        <w:separator/>
      </w:r>
    </w:p>
  </w:endnote>
  <w:endnote w:type="continuationSeparator" w:id="0">
    <w:p w:rsidR="008956E1" w:rsidRDefault="008956E1"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2"/>
      </w:rPr>
      <w:id w:val="-923958002"/>
      <w:docPartObj>
        <w:docPartGallery w:val="Page Numbers (Bottom of Page)"/>
        <w:docPartUnique/>
      </w:docPartObj>
    </w:sdtPr>
    <w:sdtEndPr>
      <w:rPr>
        <w:noProof/>
      </w:rPr>
    </w:sdtEndPr>
    <w:sdtContent>
      <w:p w:rsidR="009B51F5" w:rsidRPr="009B51F5" w:rsidRDefault="009B51F5">
        <w:pPr>
          <w:pStyle w:val="af0"/>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724119">
          <w:rPr>
            <w:noProof/>
            <w:sz w:val="18"/>
            <w:szCs w:val="22"/>
          </w:rPr>
          <w:t>4</w:t>
        </w:r>
        <w:r w:rsidRPr="009B51F5">
          <w:rPr>
            <w:noProof/>
            <w:sz w:val="18"/>
            <w:szCs w:val="22"/>
          </w:rPr>
          <w:fldChar w:fldCharType="end"/>
        </w:r>
      </w:p>
    </w:sdtContent>
  </w:sdt>
  <w:p w:rsidR="009B51F5" w:rsidRDefault="009B51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E1" w:rsidRDefault="008956E1" w:rsidP="00412C63">
      <w:r>
        <w:separator/>
      </w:r>
    </w:p>
  </w:footnote>
  <w:footnote w:type="continuationSeparator" w:id="0">
    <w:p w:rsidR="008956E1" w:rsidRDefault="008956E1" w:rsidP="0041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9240"/>
    </w:tblGrid>
    <w:tr w:rsidR="00037023" w:rsidTr="00827325">
      <w:trPr>
        <w:cantSplit/>
        <w:trHeight w:val="1073"/>
      </w:trPr>
      <w:tc>
        <w:tcPr>
          <w:tcW w:w="1560"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037023" w:rsidRDefault="00037023">
          <w:pPr>
            <w:jc w:val="center"/>
            <w:rPr>
              <w:b/>
              <w:sz w:val="22"/>
            </w:rPr>
          </w:pPr>
          <w:r>
            <w:object w:dxaOrig="2400" w:dyaOrig="1740" w14:anchorId="0405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o:ole="" fillcolor="window">
                <v:imagedata r:id="rId1" o:title=""/>
              </v:shape>
              <o:OLEObject Type="Embed" ProgID="MSPhotoEd.3" ShapeID="_x0000_i1025" DrawAspect="Content" ObjectID="_1667666675" r:id="rId2"/>
            </w:object>
          </w:r>
        </w:p>
      </w:tc>
      <w:tc>
        <w:tcPr>
          <w:tcW w:w="9240" w:type="dxa"/>
          <w:tcBorders>
            <w:top w:val="thinThickSmallGap" w:sz="24" w:space="0" w:color="auto"/>
            <w:left w:val="nil"/>
            <w:bottom w:val="thickThinSmallGap" w:sz="24" w:space="0" w:color="auto"/>
            <w:right w:val="thickThinSmallGap" w:sz="24" w:space="0" w:color="auto"/>
          </w:tcBorders>
          <w:shd w:val="clear" w:color="auto" w:fill="FFFFFF"/>
        </w:tcPr>
        <w:p w:rsidR="00037023" w:rsidRDefault="00037023">
          <w:pPr>
            <w:rPr>
              <w:b/>
              <w:sz w:val="22"/>
            </w:rPr>
          </w:pPr>
        </w:p>
        <w:p w:rsidR="00037023" w:rsidRDefault="00037023">
          <w:pPr>
            <w:rPr>
              <w:b/>
              <w:sz w:val="22"/>
            </w:rPr>
          </w:pPr>
          <w:r>
            <w:rPr>
              <w:b/>
              <w:sz w:val="22"/>
            </w:rPr>
            <w:t>UNITED NATIONS DEVELOPMENT PROGRAMME</w:t>
          </w:r>
        </w:p>
        <w:p w:rsidR="00037023" w:rsidRDefault="00037023">
          <w:pPr>
            <w:rPr>
              <w:b/>
              <w:sz w:val="22"/>
            </w:rPr>
          </w:pPr>
          <w:r>
            <w:rPr>
              <w:b/>
              <w:sz w:val="22"/>
            </w:rPr>
            <w:t>JOB DESCRIPTION</w:t>
          </w:r>
        </w:p>
        <w:p w:rsidR="00037023" w:rsidRDefault="00037023"/>
      </w:tc>
    </w:tr>
  </w:tbl>
  <w:p w:rsidR="00412C63" w:rsidRDefault="00412C63">
    <w:pPr>
      <w:pStyle w:val="ae"/>
    </w:pPr>
  </w:p>
  <w:p w:rsidR="00412C63" w:rsidRDefault="00412C6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58D"/>
    <w:multiLevelType w:val="hybridMultilevel"/>
    <w:tmpl w:val="8FE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2CF0"/>
    <w:multiLevelType w:val="hybridMultilevel"/>
    <w:tmpl w:val="7AF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9EE"/>
    <w:multiLevelType w:val="hybridMultilevel"/>
    <w:tmpl w:val="7CC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AF1"/>
    <w:multiLevelType w:val="multilevel"/>
    <w:tmpl w:val="892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96879"/>
    <w:multiLevelType w:val="hybridMultilevel"/>
    <w:tmpl w:val="9FE0FE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93A84"/>
    <w:multiLevelType w:val="multilevel"/>
    <w:tmpl w:val="2D0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D11F7"/>
    <w:multiLevelType w:val="hybridMultilevel"/>
    <w:tmpl w:val="E0A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C0E"/>
    <w:multiLevelType w:val="multilevel"/>
    <w:tmpl w:val="249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E51E0"/>
    <w:multiLevelType w:val="hybridMultilevel"/>
    <w:tmpl w:val="96C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1081B"/>
    <w:multiLevelType w:val="multilevel"/>
    <w:tmpl w:val="2B6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37731"/>
    <w:multiLevelType w:val="hybridMultilevel"/>
    <w:tmpl w:val="EF32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099C"/>
    <w:multiLevelType w:val="hybridMultilevel"/>
    <w:tmpl w:val="8898B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9F5730"/>
    <w:multiLevelType w:val="multilevel"/>
    <w:tmpl w:val="09E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22DCA"/>
    <w:multiLevelType w:val="hybridMultilevel"/>
    <w:tmpl w:val="4E18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7938BB"/>
    <w:multiLevelType w:val="hybridMultilevel"/>
    <w:tmpl w:val="F010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C224F"/>
    <w:multiLevelType w:val="multilevel"/>
    <w:tmpl w:val="EC3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C232D"/>
    <w:multiLevelType w:val="multilevel"/>
    <w:tmpl w:val="553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B29BC"/>
    <w:multiLevelType w:val="hybridMultilevel"/>
    <w:tmpl w:val="990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5747"/>
    <w:multiLevelType w:val="multilevel"/>
    <w:tmpl w:val="0DE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65933"/>
    <w:multiLevelType w:val="multilevel"/>
    <w:tmpl w:val="66E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74E77"/>
    <w:multiLevelType w:val="multilevel"/>
    <w:tmpl w:val="DF3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86D6C"/>
    <w:multiLevelType w:val="hybridMultilevel"/>
    <w:tmpl w:val="534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60371"/>
    <w:multiLevelType w:val="hybridMultilevel"/>
    <w:tmpl w:val="488E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56D38"/>
    <w:multiLevelType w:val="hybridMultilevel"/>
    <w:tmpl w:val="BE4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B0341"/>
    <w:multiLevelType w:val="hybridMultilevel"/>
    <w:tmpl w:val="EBF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B4DA0"/>
    <w:multiLevelType w:val="hybridMultilevel"/>
    <w:tmpl w:val="812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168D8"/>
    <w:multiLevelType w:val="hybridMultilevel"/>
    <w:tmpl w:val="01B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76976"/>
    <w:multiLevelType w:val="hybridMultilevel"/>
    <w:tmpl w:val="300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9312E"/>
    <w:multiLevelType w:val="hybridMultilevel"/>
    <w:tmpl w:val="CCB8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35493"/>
    <w:multiLevelType w:val="hybridMultilevel"/>
    <w:tmpl w:val="C3B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3E13"/>
    <w:multiLevelType w:val="multilevel"/>
    <w:tmpl w:val="253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02A1A"/>
    <w:multiLevelType w:val="hybridMultilevel"/>
    <w:tmpl w:val="67F82414"/>
    <w:lvl w:ilvl="0" w:tplc="8CAAEA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F14FF"/>
    <w:multiLevelType w:val="multilevel"/>
    <w:tmpl w:val="7D4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AF22EC"/>
    <w:multiLevelType w:val="hybridMultilevel"/>
    <w:tmpl w:val="C00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A7271"/>
    <w:multiLevelType w:val="hybridMultilevel"/>
    <w:tmpl w:val="6DA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60AFD"/>
    <w:multiLevelType w:val="hybridMultilevel"/>
    <w:tmpl w:val="926A7DD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741B8"/>
    <w:multiLevelType w:val="multilevel"/>
    <w:tmpl w:val="D2B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575C0C"/>
    <w:multiLevelType w:val="hybridMultilevel"/>
    <w:tmpl w:val="12BAB54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C31CB"/>
    <w:multiLevelType w:val="hybridMultilevel"/>
    <w:tmpl w:val="D0F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F6F76"/>
    <w:multiLevelType w:val="multilevel"/>
    <w:tmpl w:val="7F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B035B"/>
    <w:multiLevelType w:val="hybridMultilevel"/>
    <w:tmpl w:val="CF16F330"/>
    <w:lvl w:ilvl="0" w:tplc="C71CFCA4">
      <w:start w:val="1"/>
      <w:numFmt w:val="bullet"/>
      <w:lvlText w:val=""/>
      <w:lvlJc w:val="left"/>
      <w:pPr>
        <w:ind w:left="720" w:hanging="360"/>
      </w:pPr>
      <w:rPr>
        <w:rFonts w:ascii="Symbol" w:hAnsi="Symbol" w:hint="default"/>
      </w:rPr>
    </w:lvl>
    <w:lvl w:ilvl="1" w:tplc="CE425F92" w:tentative="1">
      <w:start w:val="1"/>
      <w:numFmt w:val="bullet"/>
      <w:lvlText w:val="o"/>
      <w:lvlJc w:val="left"/>
      <w:pPr>
        <w:ind w:left="1440" w:hanging="360"/>
      </w:pPr>
      <w:rPr>
        <w:rFonts w:ascii="Courier New" w:hAnsi="Courier New" w:cs="Courier New" w:hint="default"/>
      </w:rPr>
    </w:lvl>
    <w:lvl w:ilvl="2" w:tplc="C7A8F3EC" w:tentative="1">
      <w:start w:val="1"/>
      <w:numFmt w:val="bullet"/>
      <w:lvlText w:val=""/>
      <w:lvlJc w:val="left"/>
      <w:pPr>
        <w:ind w:left="2160" w:hanging="360"/>
      </w:pPr>
      <w:rPr>
        <w:rFonts w:ascii="Wingdings" w:hAnsi="Wingdings" w:hint="default"/>
      </w:rPr>
    </w:lvl>
    <w:lvl w:ilvl="3" w:tplc="2906175C" w:tentative="1">
      <w:start w:val="1"/>
      <w:numFmt w:val="bullet"/>
      <w:lvlText w:val=""/>
      <w:lvlJc w:val="left"/>
      <w:pPr>
        <w:ind w:left="2880" w:hanging="360"/>
      </w:pPr>
      <w:rPr>
        <w:rFonts w:ascii="Symbol" w:hAnsi="Symbol" w:hint="default"/>
      </w:rPr>
    </w:lvl>
    <w:lvl w:ilvl="4" w:tplc="9286B018" w:tentative="1">
      <w:start w:val="1"/>
      <w:numFmt w:val="bullet"/>
      <w:lvlText w:val="o"/>
      <w:lvlJc w:val="left"/>
      <w:pPr>
        <w:ind w:left="3600" w:hanging="360"/>
      </w:pPr>
      <w:rPr>
        <w:rFonts w:ascii="Courier New" w:hAnsi="Courier New" w:cs="Courier New" w:hint="default"/>
      </w:rPr>
    </w:lvl>
    <w:lvl w:ilvl="5" w:tplc="F84C08E8" w:tentative="1">
      <w:start w:val="1"/>
      <w:numFmt w:val="bullet"/>
      <w:lvlText w:val=""/>
      <w:lvlJc w:val="left"/>
      <w:pPr>
        <w:ind w:left="4320" w:hanging="360"/>
      </w:pPr>
      <w:rPr>
        <w:rFonts w:ascii="Wingdings" w:hAnsi="Wingdings" w:hint="default"/>
      </w:rPr>
    </w:lvl>
    <w:lvl w:ilvl="6" w:tplc="FF70F826" w:tentative="1">
      <w:start w:val="1"/>
      <w:numFmt w:val="bullet"/>
      <w:lvlText w:val=""/>
      <w:lvlJc w:val="left"/>
      <w:pPr>
        <w:ind w:left="5040" w:hanging="360"/>
      </w:pPr>
      <w:rPr>
        <w:rFonts w:ascii="Symbol" w:hAnsi="Symbol" w:hint="default"/>
      </w:rPr>
    </w:lvl>
    <w:lvl w:ilvl="7" w:tplc="5B786914" w:tentative="1">
      <w:start w:val="1"/>
      <w:numFmt w:val="bullet"/>
      <w:lvlText w:val="o"/>
      <w:lvlJc w:val="left"/>
      <w:pPr>
        <w:ind w:left="5760" w:hanging="360"/>
      </w:pPr>
      <w:rPr>
        <w:rFonts w:ascii="Courier New" w:hAnsi="Courier New" w:cs="Courier New" w:hint="default"/>
      </w:rPr>
    </w:lvl>
    <w:lvl w:ilvl="8" w:tplc="AA1CA8C8"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13"/>
  </w:num>
  <w:num w:numId="4">
    <w:abstractNumId w:val="23"/>
  </w:num>
  <w:num w:numId="5">
    <w:abstractNumId w:val="27"/>
  </w:num>
  <w:num w:numId="6">
    <w:abstractNumId w:val="28"/>
  </w:num>
  <w:num w:numId="7">
    <w:abstractNumId w:val="37"/>
  </w:num>
  <w:num w:numId="8">
    <w:abstractNumId w:val="31"/>
  </w:num>
  <w:num w:numId="9">
    <w:abstractNumId w:val="42"/>
  </w:num>
  <w:num w:numId="10">
    <w:abstractNumId w:val="19"/>
  </w:num>
  <w:num w:numId="11">
    <w:abstractNumId w:val="15"/>
  </w:num>
  <w:num w:numId="12">
    <w:abstractNumId w:val="0"/>
  </w:num>
  <w:num w:numId="13">
    <w:abstractNumId w:val="1"/>
  </w:num>
  <w:num w:numId="14">
    <w:abstractNumId w:val="40"/>
    <w:lvlOverride w:ilvl="0">
      <w:startOverride w:val="17"/>
    </w:lvlOverride>
  </w:num>
  <w:num w:numId="15">
    <w:abstractNumId w:val="40"/>
    <w:lvlOverride w:ilvl="0">
      <w:startOverride w:val="17"/>
    </w:lvlOverride>
  </w:num>
  <w:num w:numId="16">
    <w:abstractNumId w:val="40"/>
    <w:lvlOverride w:ilvl="0">
      <w:startOverride w:val="17"/>
    </w:lvlOverride>
  </w:num>
  <w:num w:numId="17">
    <w:abstractNumId w:val="40"/>
    <w:lvlOverride w:ilvl="0">
      <w:startOverride w:val="17"/>
    </w:lvlOverride>
  </w:num>
  <w:num w:numId="18">
    <w:abstractNumId w:val="40"/>
    <w:lvlOverride w:ilvl="0">
      <w:startOverride w:val="17"/>
    </w:lvlOverride>
  </w:num>
  <w:num w:numId="19">
    <w:abstractNumId w:val="40"/>
    <w:lvlOverride w:ilvl="0">
      <w:startOverride w:val="17"/>
    </w:lvlOverride>
  </w:num>
  <w:num w:numId="20">
    <w:abstractNumId w:val="36"/>
    <w:lvlOverride w:ilvl="0">
      <w:startOverride w:val="17"/>
    </w:lvlOverride>
  </w:num>
  <w:num w:numId="21">
    <w:abstractNumId w:val="36"/>
    <w:lvlOverride w:ilvl="0">
      <w:startOverride w:val="17"/>
    </w:lvlOverride>
  </w:num>
  <w:num w:numId="22">
    <w:abstractNumId w:val="38"/>
  </w:num>
  <w:num w:numId="23">
    <w:abstractNumId w:val="21"/>
  </w:num>
  <w:num w:numId="24">
    <w:abstractNumId w:val="33"/>
  </w:num>
  <w:num w:numId="25">
    <w:abstractNumId w:val="10"/>
  </w:num>
  <w:num w:numId="26">
    <w:abstractNumId w:val="12"/>
  </w:num>
  <w:num w:numId="27">
    <w:abstractNumId w:val="25"/>
  </w:num>
  <w:num w:numId="28">
    <w:abstractNumId w:val="32"/>
  </w:num>
  <w:num w:numId="29">
    <w:abstractNumId w:val="6"/>
  </w:num>
  <w:num w:numId="30">
    <w:abstractNumId w:val="3"/>
  </w:num>
  <w:num w:numId="31">
    <w:abstractNumId w:val="43"/>
  </w:num>
  <w:num w:numId="32">
    <w:abstractNumId w:val="45"/>
  </w:num>
  <w:num w:numId="33">
    <w:abstractNumId w:val="2"/>
  </w:num>
  <w:num w:numId="34">
    <w:abstractNumId w:val="34"/>
  </w:num>
  <w:num w:numId="35">
    <w:abstractNumId w:val="9"/>
  </w:num>
  <w:num w:numId="36">
    <w:abstractNumId w:val="26"/>
  </w:num>
  <w:num w:numId="37">
    <w:abstractNumId w:val="16"/>
  </w:num>
  <w:num w:numId="38">
    <w:abstractNumId w:val="39"/>
  </w:num>
  <w:num w:numId="39">
    <w:abstractNumId w:val="41"/>
  </w:num>
  <w:num w:numId="40">
    <w:abstractNumId w:val="8"/>
  </w:num>
  <w:num w:numId="41">
    <w:abstractNumId w:val="29"/>
  </w:num>
  <w:num w:numId="42">
    <w:abstractNumId w:val="7"/>
  </w:num>
  <w:num w:numId="43">
    <w:abstractNumId w:val="30"/>
  </w:num>
  <w:num w:numId="44">
    <w:abstractNumId w:val="35"/>
  </w:num>
  <w:num w:numId="45">
    <w:abstractNumId w:val="14"/>
  </w:num>
  <w:num w:numId="46">
    <w:abstractNumId w:val="20"/>
  </w:num>
  <w:num w:numId="47">
    <w:abstractNumId w:val="18"/>
  </w:num>
  <w:num w:numId="48">
    <w:abstractNumId w:val="5"/>
  </w:num>
  <w:num w:numId="49">
    <w:abstractNumId w:val="11"/>
  </w:num>
  <w:num w:numId="50">
    <w:abstractNumId w:val="22"/>
  </w:num>
  <w:num w:numId="51">
    <w:abstractNumId w:val="24"/>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7FA6"/>
    <w:rsid w:val="000123E9"/>
    <w:rsid w:val="0001254F"/>
    <w:rsid w:val="00016E04"/>
    <w:rsid w:val="00022D64"/>
    <w:rsid w:val="00022D84"/>
    <w:rsid w:val="00023549"/>
    <w:rsid w:val="00025E79"/>
    <w:rsid w:val="0002692E"/>
    <w:rsid w:val="000307EF"/>
    <w:rsid w:val="00037023"/>
    <w:rsid w:val="00040073"/>
    <w:rsid w:val="00047CBF"/>
    <w:rsid w:val="00052546"/>
    <w:rsid w:val="000624C0"/>
    <w:rsid w:val="000650BB"/>
    <w:rsid w:val="00065923"/>
    <w:rsid w:val="000661D0"/>
    <w:rsid w:val="00072DB1"/>
    <w:rsid w:val="000800C3"/>
    <w:rsid w:val="000819FA"/>
    <w:rsid w:val="00093264"/>
    <w:rsid w:val="000A2049"/>
    <w:rsid w:val="000B2A5E"/>
    <w:rsid w:val="000B757E"/>
    <w:rsid w:val="000C1521"/>
    <w:rsid w:val="000D15F9"/>
    <w:rsid w:val="000D5BA3"/>
    <w:rsid w:val="000D74DB"/>
    <w:rsid w:val="000D7CA1"/>
    <w:rsid w:val="000E71F2"/>
    <w:rsid w:val="000F5A42"/>
    <w:rsid w:val="000F7D10"/>
    <w:rsid w:val="0010043D"/>
    <w:rsid w:val="001056C4"/>
    <w:rsid w:val="00117950"/>
    <w:rsid w:val="0012313E"/>
    <w:rsid w:val="00124910"/>
    <w:rsid w:val="00130DEB"/>
    <w:rsid w:val="00135C97"/>
    <w:rsid w:val="00136382"/>
    <w:rsid w:val="00144508"/>
    <w:rsid w:val="0014587A"/>
    <w:rsid w:val="00145FB6"/>
    <w:rsid w:val="00154785"/>
    <w:rsid w:val="001655B8"/>
    <w:rsid w:val="001736C3"/>
    <w:rsid w:val="00181086"/>
    <w:rsid w:val="00183195"/>
    <w:rsid w:val="00183B24"/>
    <w:rsid w:val="0018667E"/>
    <w:rsid w:val="00186C91"/>
    <w:rsid w:val="001904E0"/>
    <w:rsid w:val="00196F7B"/>
    <w:rsid w:val="00197BB4"/>
    <w:rsid w:val="001A2892"/>
    <w:rsid w:val="001A5BBD"/>
    <w:rsid w:val="001B37F3"/>
    <w:rsid w:val="001C329C"/>
    <w:rsid w:val="001C4F45"/>
    <w:rsid w:val="001D4471"/>
    <w:rsid w:val="001D6B48"/>
    <w:rsid w:val="001F095F"/>
    <w:rsid w:val="001F7F68"/>
    <w:rsid w:val="002028DC"/>
    <w:rsid w:val="002036BB"/>
    <w:rsid w:val="00213E9A"/>
    <w:rsid w:val="00213FF1"/>
    <w:rsid w:val="0021573D"/>
    <w:rsid w:val="00222B23"/>
    <w:rsid w:val="00224A27"/>
    <w:rsid w:val="00237D34"/>
    <w:rsid w:val="00237FB9"/>
    <w:rsid w:val="002407E1"/>
    <w:rsid w:val="00244BE3"/>
    <w:rsid w:val="002614BD"/>
    <w:rsid w:val="00262760"/>
    <w:rsid w:val="00264DDD"/>
    <w:rsid w:val="00271F65"/>
    <w:rsid w:val="00283BF3"/>
    <w:rsid w:val="002872ED"/>
    <w:rsid w:val="002928C6"/>
    <w:rsid w:val="002A08BF"/>
    <w:rsid w:val="002B2E47"/>
    <w:rsid w:val="002B32D9"/>
    <w:rsid w:val="002C2426"/>
    <w:rsid w:val="002C5C66"/>
    <w:rsid w:val="002D1DB8"/>
    <w:rsid w:val="002D31E1"/>
    <w:rsid w:val="002E0B6B"/>
    <w:rsid w:val="002E5224"/>
    <w:rsid w:val="002E5256"/>
    <w:rsid w:val="002F2823"/>
    <w:rsid w:val="00305FD2"/>
    <w:rsid w:val="00307F58"/>
    <w:rsid w:val="00313F73"/>
    <w:rsid w:val="0031736C"/>
    <w:rsid w:val="00334330"/>
    <w:rsid w:val="00344E02"/>
    <w:rsid w:val="0035488C"/>
    <w:rsid w:val="00356B9D"/>
    <w:rsid w:val="00370032"/>
    <w:rsid w:val="00370749"/>
    <w:rsid w:val="00373BD9"/>
    <w:rsid w:val="003854F9"/>
    <w:rsid w:val="00391B03"/>
    <w:rsid w:val="0039445A"/>
    <w:rsid w:val="00395395"/>
    <w:rsid w:val="00396FF5"/>
    <w:rsid w:val="003A4BBE"/>
    <w:rsid w:val="003B1E95"/>
    <w:rsid w:val="003B7911"/>
    <w:rsid w:val="003D3AED"/>
    <w:rsid w:val="003D68B0"/>
    <w:rsid w:val="003E6891"/>
    <w:rsid w:val="003F6F47"/>
    <w:rsid w:val="003F7A3A"/>
    <w:rsid w:val="003F7D98"/>
    <w:rsid w:val="00401B2F"/>
    <w:rsid w:val="00412C63"/>
    <w:rsid w:val="00420F47"/>
    <w:rsid w:val="00426E36"/>
    <w:rsid w:val="004271E7"/>
    <w:rsid w:val="00432598"/>
    <w:rsid w:val="00447D1F"/>
    <w:rsid w:val="00451E9B"/>
    <w:rsid w:val="00453D35"/>
    <w:rsid w:val="00460FAC"/>
    <w:rsid w:val="00461232"/>
    <w:rsid w:val="00465D48"/>
    <w:rsid w:val="00466EF9"/>
    <w:rsid w:val="004706D4"/>
    <w:rsid w:val="004709E1"/>
    <w:rsid w:val="00472294"/>
    <w:rsid w:val="00480589"/>
    <w:rsid w:val="00480D95"/>
    <w:rsid w:val="00481243"/>
    <w:rsid w:val="00481E6E"/>
    <w:rsid w:val="00483941"/>
    <w:rsid w:val="00484CD2"/>
    <w:rsid w:val="0049246F"/>
    <w:rsid w:val="00492EA7"/>
    <w:rsid w:val="004954EA"/>
    <w:rsid w:val="004A21B5"/>
    <w:rsid w:val="004A35A7"/>
    <w:rsid w:val="004A5F67"/>
    <w:rsid w:val="004A7CC5"/>
    <w:rsid w:val="004C0B7F"/>
    <w:rsid w:val="004C7864"/>
    <w:rsid w:val="004C79F6"/>
    <w:rsid w:val="004D4CFC"/>
    <w:rsid w:val="004D69BB"/>
    <w:rsid w:val="004D76BD"/>
    <w:rsid w:val="004D7E31"/>
    <w:rsid w:val="004E4479"/>
    <w:rsid w:val="004E7A44"/>
    <w:rsid w:val="00506377"/>
    <w:rsid w:val="00511FB5"/>
    <w:rsid w:val="005146FE"/>
    <w:rsid w:val="00516AE0"/>
    <w:rsid w:val="0052113B"/>
    <w:rsid w:val="0052370D"/>
    <w:rsid w:val="00527C9A"/>
    <w:rsid w:val="00532849"/>
    <w:rsid w:val="00540605"/>
    <w:rsid w:val="00541A11"/>
    <w:rsid w:val="00541C7D"/>
    <w:rsid w:val="00554336"/>
    <w:rsid w:val="005605ED"/>
    <w:rsid w:val="00562F31"/>
    <w:rsid w:val="00565261"/>
    <w:rsid w:val="00566C34"/>
    <w:rsid w:val="005822FD"/>
    <w:rsid w:val="00591C25"/>
    <w:rsid w:val="00592404"/>
    <w:rsid w:val="00595607"/>
    <w:rsid w:val="005A7B3F"/>
    <w:rsid w:val="005B0CCD"/>
    <w:rsid w:val="005B1037"/>
    <w:rsid w:val="005B3AAE"/>
    <w:rsid w:val="005B571C"/>
    <w:rsid w:val="005B622C"/>
    <w:rsid w:val="005D21F6"/>
    <w:rsid w:val="005D6112"/>
    <w:rsid w:val="005E0613"/>
    <w:rsid w:val="005E3A12"/>
    <w:rsid w:val="005F151D"/>
    <w:rsid w:val="005F7CA1"/>
    <w:rsid w:val="0060510E"/>
    <w:rsid w:val="00617A0B"/>
    <w:rsid w:val="006224F1"/>
    <w:rsid w:val="00633CC0"/>
    <w:rsid w:val="00651F9A"/>
    <w:rsid w:val="00657C66"/>
    <w:rsid w:val="00662967"/>
    <w:rsid w:val="0066368A"/>
    <w:rsid w:val="00672934"/>
    <w:rsid w:val="00675C42"/>
    <w:rsid w:val="00682056"/>
    <w:rsid w:val="0068369C"/>
    <w:rsid w:val="00692A76"/>
    <w:rsid w:val="006B1DC0"/>
    <w:rsid w:val="006B50ED"/>
    <w:rsid w:val="006C0CEC"/>
    <w:rsid w:val="006C1F74"/>
    <w:rsid w:val="006C3A87"/>
    <w:rsid w:val="006C56A7"/>
    <w:rsid w:val="006D46F4"/>
    <w:rsid w:val="006E21F7"/>
    <w:rsid w:val="006E3890"/>
    <w:rsid w:val="006E5266"/>
    <w:rsid w:val="00704EF0"/>
    <w:rsid w:val="00715B50"/>
    <w:rsid w:val="00721214"/>
    <w:rsid w:val="007218C2"/>
    <w:rsid w:val="007229F7"/>
    <w:rsid w:val="00724119"/>
    <w:rsid w:val="0072550E"/>
    <w:rsid w:val="00726055"/>
    <w:rsid w:val="007271C6"/>
    <w:rsid w:val="00730685"/>
    <w:rsid w:val="00731C2C"/>
    <w:rsid w:val="00734001"/>
    <w:rsid w:val="00746FB5"/>
    <w:rsid w:val="00751811"/>
    <w:rsid w:val="00765533"/>
    <w:rsid w:val="00766CD4"/>
    <w:rsid w:val="00766FE3"/>
    <w:rsid w:val="00766FF5"/>
    <w:rsid w:val="0077062D"/>
    <w:rsid w:val="007720E4"/>
    <w:rsid w:val="00772880"/>
    <w:rsid w:val="00774147"/>
    <w:rsid w:val="007825DE"/>
    <w:rsid w:val="00783974"/>
    <w:rsid w:val="007848B3"/>
    <w:rsid w:val="0078496E"/>
    <w:rsid w:val="00785648"/>
    <w:rsid w:val="00785D06"/>
    <w:rsid w:val="00787705"/>
    <w:rsid w:val="007943F6"/>
    <w:rsid w:val="007A0CC2"/>
    <w:rsid w:val="007B4E4D"/>
    <w:rsid w:val="007C3480"/>
    <w:rsid w:val="007C370C"/>
    <w:rsid w:val="007C5248"/>
    <w:rsid w:val="007C6D49"/>
    <w:rsid w:val="007C7A88"/>
    <w:rsid w:val="007D4584"/>
    <w:rsid w:val="007D6CCF"/>
    <w:rsid w:val="007E34A2"/>
    <w:rsid w:val="007E6CED"/>
    <w:rsid w:val="007F0A87"/>
    <w:rsid w:val="007F380A"/>
    <w:rsid w:val="0081371F"/>
    <w:rsid w:val="008143F5"/>
    <w:rsid w:val="00820D86"/>
    <w:rsid w:val="00822DD1"/>
    <w:rsid w:val="00827325"/>
    <w:rsid w:val="008309A0"/>
    <w:rsid w:val="0083233D"/>
    <w:rsid w:val="00842209"/>
    <w:rsid w:val="00862D5D"/>
    <w:rsid w:val="00877FD3"/>
    <w:rsid w:val="00885850"/>
    <w:rsid w:val="00885E4F"/>
    <w:rsid w:val="00890556"/>
    <w:rsid w:val="008956E1"/>
    <w:rsid w:val="008A044D"/>
    <w:rsid w:val="008B0273"/>
    <w:rsid w:val="008B3EE7"/>
    <w:rsid w:val="008C031D"/>
    <w:rsid w:val="008C51C1"/>
    <w:rsid w:val="008C69DF"/>
    <w:rsid w:val="008D2EAB"/>
    <w:rsid w:val="008D746C"/>
    <w:rsid w:val="008E1BAA"/>
    <w:rsid w:val="008E3C9A"/>
    <w:rsid w:val="008E463B"/>
    <w:rsid w:val="008E7784"/>
    <w:rsid w:val="008F13A4"/>
    <w:rsid w:val="008F1EF2"/>
    <w:rsid w:val="008F39A9"/>
    <w:rsid w:val="00904691"/>
    <w:rsid w:val="00910A7E"/>
    <w:rsid w:val="00913B79"/>
    <w:rsid w:val="00921E5B"/>
    <w:rsid w:val="00926E88"/>
    <w:rsid w:val="00926FBB"/>
    <w:rsid w:val="009338E2"/>
    <w:rsid w:val="0093495A"/>
    <w:rsid w:val="0094349F"/>
    <w:rsid w:val="00944221"/>
    <w:rsid w:val="009573D4"/>
    <w:rsid w:val="0096235B"/>
    <w:rsid w:val="00964A6F"/>
    <w:rsid w:val="00971E74"/>
    <w:rsid w:val="00982F97"/>
    <w:rsid w:val="00983995"/>
    <w:rsid w:val="00985961"/>
    <w:rsid w:val="009B4851"/>
    <w:rsid w:val="009B51F5"/>
    <w:rsid w:val="009D0653"/>
    <w:rsid w:val="009D641C"/>
    <w:rsid w:val="009F7BF7"/>
    <w:rsid w:val="00A00E61"/>
    <w:rsid w:val="00A01D82"/>
    <w:rsid w:val="00A02875"/>
    <w:rsid w:val="00A146F3"/>
    <w:rsid w:val="00A14FAC"/>
    <w:rsid w:val="00A22384"/>
    <w:rsid w:val="00A30C9A"/>
    <w:rsid w:val="00A54BF6"/>
    <w:rsid w:val="00A559FA"/>
    <w:rsid w:val="00A55A75"/>
    <w:rsid w:val="00A567F4"/>
    <w:rsid w:val="00A60637"/>
    <w:rsid w:val="00A62E92"/>
    <w:rsid w:val="00A672C8"/>
    <w:rsid w:val="00A70DF9"/>
    <w:rsid w:val="00A74836"/>
    <w:rsid w:val="00A76D54"/>
    <w:rsid w:val="00A7702E"/>
    <w:rsid w:val="00A82737"/>
    <w:rsid w:val="00A87DF9"/>
    <w:rsid w:val="00A940A4"/>
    <w:rsid w:val="00AA2DAB"/>
    <w:rsid w:val="00AA2ED9"/>
    <w:rsid w:val="00AA3458"/>
    <w:rsid w:val="00AA5223"/>
    <w:rsid w:val="00AB17C3"/>
    <w:rsid w:val="00AC5889"/>
    <w:rsid w:val="00AC61A4"/>
    <w:rsid w:val="00AC67B4"/>
    <w:rsid w:val="00AD4A8B"/>
    <w:rsid w:val="00AE16AB"/>
    <w:rsid w:val="00B006CD"/>
    <w:rsid w:val="00B012D3"/>
    <w:rsid w:val="00B16D39"/>
    <w:rsid w:val="00B5195B"/>
    <w:rsid w:val="00B54995"/>
    <w:rsid w:val="00B55752"/>
    <w:rsid w:val="00B574BE"/>
    <w:rsid w:val="00B65463"/>
    <w:rsid w:val="00B90615"/>
    <w:rsid w:val="00B924D4"/>
    <w:rsid w:val="00B9315F"/>
    <w:rsid w:val="00B9357C"/>
    <w:rsid w:val="00B95D0B"/>
    <w:rsid w:val="00B95DBF"/>
    <w:rsid w:val="00B9710A"/>
    <w:rsid w:val="00B977EC"/>
    <w:rsid w:val="00BA4864"/>
    <w:rsid w:val="00BB732F"/>
    <w:rsid w:val="00BC40DC"/>
    <w:rsid w:val="00BD45C7"/>
    <w:rsid w:val="00BD6BA6"/>
    <w:rsid w:val="00BE0A75"/>
    <w:rsid w:val="00BE343E"/>
    <w:rsid w:val="00BF4202"/>
    <w:rsid w:val="00C007AC"/>
    <w:rsid w:val="00C01F6D"/>
    <w:rsid w:val="00C076BD"/>
    <w:rsid w:val="00C4587C"/>
    <w:rsid w:val="00C47BBC"/>
    <w:rsid w:val="00C52053"/>
    <w:rsid w:val="00C70448"/>
    <w:rsid w:val="00C73CCD"/>
    <w:rsid w:val="00C75BDA"/>
    <w:rsid w:val="00C75E9E"/>
    <w:rsid w:val="00C859C6"/>
    <w:rsid w:val="00C95CE1"/>
    <w:rsid w:val="00C961E6"/>
    <w:rsid w:val="00CA44C3"/>
    <w:rsid w:val="00CA5C3E"/>
    <w:rsid w:val="00CB59C5"/>
    <w:rsid w:val="00CB62DA"/>
    <w:rsid w:val="00CC03B0"/>
    <w:rsid w:val="00CC3A82"/>
    <w:rsid w:val="00CD3C36"/>
    <w:rsid w:val="00CD5C9E"/>
    <w:rsid w:val="00CD6A7C"/>
    <w:rsid w:val="00CE65E6"/>
    <w:rsid w:val="00CE69A6"/>
    <w:rsid w:val="00CF2BA4"/>
    <w:rsid w:val="00CF4C0A"/>
    <w:rsid w:val="00D00E53"/>
    <w:rsid w:val="00D24A06"/>
    <w:rsid w:val="00D24CC1"/>
    <w:rsid w:val="00D273AF"/>
    <w:rsid w:val="00D352AA"/>
    <w:rsid w:val="00D37675"/>
    <w:rsid w:val="00D46CA6"/>
    <w:rsid w:val="00D514C8"/>
    <w:rsid w:val="00D51C80"/>
    <w:rsid w:val="00D54C9C"/>
    <w:rsid w:val="00D56B40"/>
    <w:rsid w:val="00D65B20"/>
    <w:rsid w:val="00D75ECF"/>
    <w:rsid w:val="00D811A8"/>
    <w:rsid w:val="00D840A4"/>
    <w:rsid w:val="00D847A9"/>
    <w:rsid w:val="00D96C0C"/>
    <w:rsid w:val="00D96DAD"/>
    <w:rsid w:val="00DB3DAB"/>
    <w:rsid w:val="00DC18F3"/>
    <w:rsid w:val="00DC4617"/>
    <w:rsid w:val="00DD2DB0"/>
    <w:rsid w:val="00DD4399"/>
    <w:rsid w:val="00DD5EC8"/>
    <w:rsid w:val="00DE0CF4"/>
    <w:rsid w:val="00DE1D48"/>
    <w:rsid w:val="00DE1F4F"/>
    <w:rsid w:val="00DE2CCE"/>
    <w:rsid w:val="00DF31D5"/>
    <w:rsid w:val="00E11F39"/>
    <w:rsid w:val="00E12AF8"/>
    <w:rsid w:val="00E15DF8"/>
    <w:rsid w:val="00E168A0"/>
    <w:rsid w:val="00E2112A"/>
    <w:rsid w:val="00E2631E"/>
    <w:rsid w:val="00E312E9"/>
    <w:rsid w:val="00E35D89"/>
    <w:rsid w:val="00E36246"/>
    <w:rsid w:val="00E41FC6"/>
    <w:rsid w:val="00E43512"/>
    <w:rsid w:val="00E4557D"/>
    <w:rsid w:val="00E46638"/>
    <w:rsid w:val="00E4776D"/>
    <w:rsid w:val="00E60798"/>
    <w:rsid w:val="00E63487"/>
    <w:rsid w:val="00E70519"/>
    <w:rsid w:val="00E7661D"/>
    <w:rsid w:val="00E82394"/>
    <w:rsid w:val="00E90E89"/>
    <w:rsid w:val="00E9123F"/>
    <w:rsid w:val="00E91E26"/>
    <w:rsid w:val="00EC1D3F"/>
    <w:rsid w:val="00EC7F62"/>
    <w:rsid w:val="00ED14AF"/>
    <w:rsid w:val="00ED165C"/>
    <w:rsid w:val="00EE219A"/>
    <w:rsid w:val="00EE502F"/>
    <w:rsid w:val="00F040C5"/>
    <w:rsid w:val="00F06600"/>
    <w:rsid w:val="00F23675"/>
    <w:rsid w:val="00F24A7C"/>
    <w:rsid w:val="00F260E2"/>
    <w:rsid w:val="00F34461"/>
    <w:rsid w:val="00F35A11"/>
    <w:rsid w:val="00F5245C"/>
    <w:rsid w:val="00F529EB"/>
    <w:rsid w:val="00F53710"/>
    <w:rsid w:val="00F5657C"/>
    <w:rsid w:val="00F661CF"/>
    <w:rsid w:val="00F67584"/>
    <w:rsid w:val="00F82D2C"/>
    <w:rsid w:val="00F90026"/>
    <w:rsid w:val="00FA14ED"/>
    <w:rsid w:val="00FA3C0E"/>
    <w:rsid w:val="00FA55CA"/>
    <w:rsid w:val="00FA6C43"/>
    <w:rsid w:val="00FB0CC5"/>
    <w:rsid w:val="00FB4B6A"/>
    <w:rsid w:val="00FC2869"/>
    <w:rsid w:val="00FC31EA"/>
    <w:rsid w:val="00FC497F"/>
    <w:rsid w:val="00FD0C54"/>
    <w:rsid w:val="00FE66D4"/>
    <w:rsid w:val="00FE6861"/>
    <w:rsid w:val="00FF18BB"/>
    <w:rsid w:val="00FF59B9"/>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F9A51-980D-459D-AC23-64BEAB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Cs w:val="24"/>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center"/>
      <w:outlineLvl w:val="1"/>
    </w:pPr>
    <w:rPr>
      <w:b/>
      <w:bCs/>
      <w:sz w:val="24"/>
    </w:rPr>
  </w:style>
  <w:style w:type="paragraph" w:styleId="3">
    <w:name w:val="heading 3"/>
    <w:basedOn w:val="a"/>
    <w:next w:val="a"/>
    <w:link w:val="30"/>
    <w:unhideWhenUsed/>
    <w:qFormat/>
    <w:rsid w:val="00BD45C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annotation reference"/>
    <w:rPr>
      <w:sz w:val="16"/>
      <w:szCs w:val="16"/>
    </w:rPr>
  </w:style>
  <w:style w:type="paragraph" w:styleId="a5">
    <w:name w:val="annotation text"/>
    <w:basedOn w:val="a"/>
    <w:link w:val="a6"/>
    <w:rPr>
      <w:szCs w:val="20"/>
    </w:rPr>
  </w:style>
  <w:style w:type="paragraph" w:styleId="a7">
    <w:name w:val="Body Text Indent"/>
    <w:basedOn w:val="a"/>
    <w:pPr>
      <w:ind w:left="720"/>
      <w:jc w:val="both"/>
    </w:pPr>
    <w:rPr>
      <w:rFonts w:cs="Arial"/>
    </w:rPr>
  </w:style>
  <w:style w:type="paragraph" w:styleId="a8">
    <w:name w:val="Body Text"/>
    <w:basedOn w:val="a"/>
    <w:pPr>
      <w:jc w:val="both"/>
    </w:pPr>
    <w:rPr>
      <w:rFonts w:cs="Arial"/>
    </w:rPr>
  </w:style>
  <w:style w:type="paragraph" w:styleId="31">
    <w:name w:val="Body Text Indent 3"/>
    <w:basedOn w:val="a"/>
    <w:pPr>
      <w:ind w:left="540" w:hanging="540"/>
      <w:jc w:val="both"/>
    </w:pPr>
  </w:style>
  <w:style w:type="paragraph" w:styleId="32">
    <w:name w:val="Body Text 3"/>
    <w:basedOn w:val="a"/>
    <w:pPr>
      <w:jc w:val="both"/>
    </w:pPr>
    <w:rPr>
      <w:rFonts w:cs="Arial"/>
      <w:sz w:val="18"/>
    </w:rPr>
  </w:style>
  <w:style w:type="paragraph" w:styleId="20">
    <w:name w:val="Body Text Indent 2"/>
    <w:basedOn w:val="a"/>
    <w:pPr>
      <w:ind w:firstLine="720"/>
      <w:jc w:val="both"/>
    </w:pPr>
    <w:rPr>
      <w:rFonts w:cs="Arial"/>
      <w:sz w:val="17"/>
    </w:rPr>
  </w:style>
  <w:style w:type="paragraph" w:styleId="a9">
    <w:name w:val="Balloon Text"/>
    <w:basedOn w:val="a"/>
    <w:semiHidden/>
    <w:rsid w:val="006B1DC0"/>
    <w:rPr>
      <w:rFonts w:ascii="Tahoma" w:hAnsi="Tahoma" w:cs="Tahoma"/>
      <w:sz w:val="16"/>
      <w:szCs w:val="16"/>
    </w:rPr>
  </w:style>
  <w:style w:type="paragraph" w:styleId="aa">
    <w:name w:val="List Paragraph"/>
    <w:aliases w:val="List Paragraph1,List Square,Scriptoria bullet points,Dot pt,List Paragraph2,Normal numbered,OBC Bullet,F5 List Paragraph,No Spacing1,List Paragraph Char Char Char,Indicator Text,Numbered Para 1,Bullet 1,Bullet Points,MAIN CONTENT,L"/>
    <w:basedOn w:val="a"/>
    <w:link w:val="ab"/>
    <w:uiPriority w:val="34"/>
    <w:qFormat/>
    <w:rsid w:val="00D273AF"/>
    <w:pPr>
      <w:ind w:left="720"/>
    </w:pPr>
  </w:style>
  <w:style w:type="paragraph" w:styleId="ac">
    <w:name w:val="annotation subject"/>
    <w:basedOn w:val="a5"/>
    <w:next w:val="a5"/>
    <w:link w:val="ad"/>
    <w:rsid w:val="003F7A3A"/>
    <w:rPr>
      <w:b/>
      <w:bCs/>
    </w:rPr>
  </w:style>
  <w:style w:type="character" w:customStyle="1" w:styleId="a6">
    <w:name w:val="Текст примечания Знак"/>
    <w:link w:val="a5"/>
    <w:rsid w:val="003F7A3A"/>
    <w:rPr>
      <w:rFonts w:ascii="Arial" w:hAnsi="Arial"/>
    </w:rPr>
  </w:style>
  <w:style w:type="character" w:customStyle="1" w:styleId="ad">
    <w:name w:val="Тема примечания Знак"/>
    <w:link w:val="ac"/>
    <w:rsid w:val="003F7A3A"/>
    <w:rPr>
      <w:rFonts w:ascii="Arial" w:hAnsi="Arial"/>
      <w:b/>
      <w:bCs/>
    </w:rPr>
  </w:style>
  <w:style w:type="paragraph" w:styleId="ae">
    <w:name w:val="header"/>
    <w:basedOn w:val="a"/>
    <w:link w:val="af"/>
    <w:uiPriority w:val="99"/>
    <w:rsid w:val="00412C63"/>
    <w:pPr>
      <w:tabs>
        <w:tab w:val="center" w:pos="4680"/>
        <w:tab w:val="right" w:pos="9360"/>
      </w:tabs>
    </w:pPr>
  </w:style>
  <w:style w:type="character" w:customStyle="1" w:styleId="af">
    <w:name w:val="Верхний колонтитул Знак"/>
    <w:link w:val="ae"/>
    <w:uiPriority w:val="99"/>
    <w:rsid w:val="00412C63"/>
    <w:rPr>
      <w:rFonts w:ascii="Arial" w:hAnsi="Arial"/>
      <w:szCs w:val="24"/>
    </w:rPr>
  </w:style>
  <w:style w:type="paragraph" w:styleId="af0">
    <w:name w:val="footer"/>
    <w:basedOn w:val="a"/>
    <w:link w:val="af1"/>
    <w:uiPriority w:val="99"/>
    <w:rsid w:val="00412C63"/>
    <w:pPr>
      <w:tabs>
        <w:tab w:val="center" w:pos="4680"/>
        <w:tab w:val="right" w:pos="9360"/>
      </w:tabs>
    </w:pPr>
  </w:style>
  <w:style w:type="character" w:customStyle="1" w:styleId="af1">
    <w:name w:val="Нижний колонтитул Знак"/>
    <w:link w:val="af0"/>
    <w:uiPriority w:val="99"/>
    <w:rsid w:val="00412C63"/>
    <w:rPr>
      <w:rFonts w:ascii="Arial" w:hAnsi="Arial"/>
      <w:szCs w:val="24"/>
    </w:rPr>
  </w:style>
  <w:style w:type="table" w:styleId="af2">
    <w:name w:val="Table Grid"/>
    <w:basedOn w:val="a1"/>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E168A0"/>
    <w:rPr>
      <w:color w:val="808080"/>
    </w:rPr>
  </w:style>
  <w:style w:type="character" w:styleId="af4">
    <w:name w:val="Hyperlink"/>
    <w:basedOn w:val="a0"/>
    <w:rsid w:val="00730685"/>
    <w:rPr>
      <w:color w:val="0000FF" w:themeColor="hyperlink"/>
      <w:u w:val="single"/>
    </w:rPr>
  </w:style>
  <w:style w:type="paragraph" w:styleId="af5">
    <w:name w:val="Revision"/>
    <w:hidden/>
    <w:uiPriority w:val="99"/>
    <w:semiHidden/>
    <w:rsid w:val="008D746C"/>
    <w:rPr>
      <w:rFonts w:ascii="Arial" w:hAnsi="Arial"/>
      <w:szCs w:val="24"/>
    </w:rPr>
  </w:style>
  <w:style w:type="paragraph" w:styleId="af6">
    <w:name w:val="Plain Text"/>
    <w:basedOn w:val="a"/>
    <w:link w:val="af7"/>
    <w:uiPriority w:val="99"/>
    <w:unhideWhenUsed/>
    <w:rsid w:val="0060510E"/>
    <w:rPr>
      <w:rFonts w:ascii="Consolas" w:eastAsiaTheme="minorHAnsi" w:hAnsi="Consolas" w:cs="Consolas"/>
      <w:sz w:val="21"/>
      <w:szCs w:val="21"/>
    </w:rPr>
  </w:style>
  <w:style w:type="character" w:customStyle="1" w:styleId="af7">
    <w:name w:val="Текст Знак"/>
    <w:basedOn w:val="a0"/>
    <w:link w:val="af6"/>
    <w:uiPriority w:val="99"/>
    <w:rsid w:val="0060510E"/>
    <w:rPr>
      <w:rFonts w:ascii="Consolas" w:eastAsiaTheme="minorHAnsi" w:hAnsi="Consolas" w:cs="Consolas"/>
      <w:sz w:val="21"/>
      <w:szCs w:val="21"/>
    </w:rPr>
  </w:style>
  <w:style w:type="paragraph" w:styleId="af8">
    <w:name w:val="Normal (Web)"/>
    <w:basedOn w:val="a"/>
    <w:semiHidden/>
    <w:unhideWhenUsed/>
    <w:rsid w:val="00E82394"/>
    <w:rPr>
      <w:rFonts w:ascii="Times New Roman" w:hAnsi="Times New Roman"/>
      <w:sz w:val="24"/>
    </w:rPr>
  </w:style>
  <w:style w:type="character" w:customStyle="1" w:styleId="ab">
    <w:name w:val="Абзац списка Знак"/>
    <w:aliases w:val="List Paragraph1 Знак,List Square Знак,Scriptoria bullet points Знак,Dot pt Знак,List Paragraph2 Знак,Normal numbered Знак,OBC Bullet Знак,F5 List Paragraph Знак,No Spacing1 Знак,List Paragraph Char Char Char Знак,Indicator Text Знак"/>
    <w:link w:val="aa"/>
    <w:uiPriority w:val="34"/>
    <w:qFormat/>
    <w:rsid w:val="00356B9D"/>
    <w:rPr>
      <w:rFonts w:ascii="Arial" w:hAnsi="Arial"/>
      <w:szCs w:val="24"/>
    </w:rPr>
  </w:style>
  <w:style w:type="paragraph" w:customStyle="1" w:styleId="10">
    <w:name w:val="Обычная таблица1"/>
    <w:basedOn w:val="a"/>
    <w:rsid w:val="00D54C9C"/>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character" w:customStyle="1" w:styleId="30">
    <w:name w:val="Заголовок 3 Знак"/>
    <w:basedOn w:val="a0"/>
    <w:link w:val="3"/>
    <w:rsid w:val="00BD45C7"/>
    <w:rPr>
      <w:rFonts w:asciiTheme="majorHAnsi" w:eastAsiaTheme="majorEastAsia" w:hAnsiTheme="majorHAnsi" w:cstheme="majorBidi"/>
      <w:color w:val="243F60" w:themeColor="accent1" w:themeShade="7F"/>
      <w:sz w:val="24"/>
      <w:szCs w:val="24"/>
    </w:rPr>
  </w:style>
  <w:style w:type="character" w:styleId="af9">
    <w:name w:val="Emphasis"/>
    <w:uiPriority w:val="99"/>
    <w:qFormat/>
    <w:rsid w:val="00BD45C7"/>
    <w:rPr>
      <w:rFonts w:cs="Times New Roman"/>
      <w:i/>
      <w:iCs/>
    </w:rPr>
  </w:style>
  <w:style w:type="character" w:customStyle="1" w:styleId="Bodytext2115pt">
    <w:name w:val="Body text (2) + 11.5 pt"/>
    <w:aliases w:val="Bold"/>
    <w:basedOn w:val="a0"/>
    <w:rsid w:val="00785648"/>
    <w:rPr>
      <w:rFonts w:ascii="Times New Roman" w:hAnsi="Times New Roman"/>
      <w:b/>
      <w:bCs/>
      <w:color w:val="000000"/>
      <w:spacing w:val="0"/>
      <w:w w:val="100"/>
      <w:position w:val="0"/>
      <w:sz w:val="23"/>
      <w:szCs w:val="23"/>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25">
      <w:bodyDiv w:val="1"/>
      <w:marLeft w:val="0"/>
      <w:marRight w:val="0"/>
      <w:marTop w:val="0"/>
      <w:marBottom w:val="0"/>
      <w:divBdr>
        <w:top w:val="none" w:sz="0" w:space="0" w:color="auto"/>
        <w:left w:val="none" w:sz="0" w:space="0" w:color="auto"/>
        <w:bottom w:val="none" w:sz="0" w:space="0" w:color="auto"/>
        <w:right w:val="none" w:sz="0" w:space="0" w:color="auto"/>
      </w:divBdr>
    </w:div>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509684541">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0988930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14492676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23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C3B3AFEAC4FD88811CFAD91A2EC89"/>
        <w:category>
          <w:name w:val="General"/>
          <w:gallery w:val="placeholder"/>
        </w:category>
        <w:types>
          <w:type w:val="bbPlcHdr"/>
        </w:types>
        <w:behaviors>
          <w:behavior w:val="content"/>
        </w:behaviors>
        <w:guid w:val="{A439376D-6233-4450-8990-ACE4D296D722}"/>
      </w:docPartPr>
      <w:docPartBody>
        <w:p w:rsidR="004F73B2" w:rsidRDefault="003C4FD7" w:rsidP="003C4FD7">
          <w:pPr>
            <w:pStyle w:val="1CBC3B3AFEAC4FD88811CFAD91A2EC89"/>
          </w:pPr>
          <w:r w:rsidRPr="004938D4">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7"/>
    <w:rsid w:val="000E7E0C"/>
    <w:rsid w:val="001B762F"/>
    <w:rsid w:val="002F5AAA"/>
    <w:rsid w:val="00340BF7"/>
    <w:rsid w:val="003512A2"/>
    <w:rsid w:val="003C4FD7"/>
    <w:rsid w:val="004F73B2"/>
    <w:rsid w:val="00514F0C"/>
    <w:rsid w:val="00543EA0"/>
    <w:rsid w:val="006944EB"/>
    <w:rsid w:val="007A575A"/>
    <w:rsid w:val="008B43B3"/>
    <w:rsid w:val="009C1276"/>
    <w:rsid w:val="00BD7101"/>
    <w:rsid w:val="00DB5E30"/>
    <w:rsid w:val="00F9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4FD7"/>
    <w:rPr>
      <w:color w:val="808080"/>
    </w:rPr>
  </w:style>
  <w:style w:type="paragraph" w:customStyle="1" w:styleId="1CBC3B3AFEAC4FD88811CFAD91A2EC89">
    <w:name w:val="1CBC3B3AFEAC4FD88811CFAD91A2EC89"/>
    <w:rsid w:val="003C4FD7"/>
  </w:style>
  <w:style w:type="paragraph" w:customStyle="1" w:styleId="E9DB2DEF2E6E4AB99D48E30CD8F6CB7C">
    <w:name w:val="E9DB2DEF2E6E4AB99D48E30CD8F6CB7C"/>
    <w:rsid w:val="003C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UNITBOM-4294-6</_dlc_DocId>
    <_dlc_DocIdUrl xmlns="bf4c0e24-4363-4a2c-98c4-ba38f29833df">
      <Url>https://intranet.undp.org/unit/bom/ohr/competency-framework/_layouts/DocIdRedir.aspx?ID=UNITBOM-4294-6</Url>
      <Description>UNITBOM-4294-6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D90EE133A624ABAE1F9C8E8FF5641" ma:contentTypeVersion="0" ma:contentTypeDescription="Create a new document." ma:contentTypeScope="" ma:versionID="488d49bd6025316815724c0d9dcc19f0">
  <xsd:schema xmlns:xsd="http://www.w3.org/2001/XMLSchema" xmlns:xs="http://www.w3.org/2001/XMLSchema" xmlns:p="http://schemas.microsoft.com/office/2006/metadata/properties" xmlns:ns2="bf4c0e24-4363-4a2c-98c4-ba38f29833df" targetNamespace="http://schemas.microsoft.com/office/2006/metadata/properties" ma:root="true" ma:fieldsID="9569a4d4ef43eb472b2e0ac187087b73"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f4c0e24-4363-4a2c-98c4-ba38f29833df"/>
  </ds:schemaRefs>
</ds:datastoreItem>
</file>

<file path=customXml/itemProps2.xml><?xml version="1.0" encoding="utf-8"?>
<ds:datastoreItem xmlns:ds="http://schemas.openxmlformats.org/officeDocument/2006/customXml" ds:itemID="{E37D2C92-8C23-48CD-A0FF-70EC01E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CA531-7823-410B-BA49-48562A974078}">
  <ds:schemaRefs>
    <ds:schemaRef ds:uri="http://schemas.microsoft.com/sharepoint/events"/>
  </ds:schemaRefs>
</ds:datastoreItem>
</file>

<file path=customXml/itemProps4.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5.xml><?xml version="1.0" encoding="utf-8"?>
<ds:datastoreItem xmlns:ds="http://schemas.openxmlformats.org/officeDocument/2006/customXml" ds:itemID="{D92B5653-DEF3-40CE-84BE-49F90745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Windows User</cp:lastModifiedBy>
  <cp:revision>3</cp:revision>
  <cp:lastPrinted>2019-04-15T07:17:00Z</cp:lastPrinted>
  <dcterms:created xsi:type="dcterms:W3CDTF">2020-11-23T15:57:00Z</dcterms:created>
  <dcterms:modified xsi:type="dcterms:W3CDTF">2020-11-23T15:57:00Z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98342d90-b2be-4b8c-859b-c675bad84ec9</vt:lpwstr>
  </property>
  <property fmtid="{D5CDD505-2E9C-101B-9397-08002B2CF9AE}" pid="3" name="ContentTypeId">
    <vt:lpwstr>0x0101005B5D90EE133A624ABAE1F9C8E8FF5641</vt:lpwstr>
  </property>
</Properties>
</file>