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F824" w14:textId="4E63ED02" w:rsidR="00F136D1" w:rsidRPr="000539F6" w:rsidRDefault="007E36F4" w:rsidP="007E36F4">
      <w:pPr>
        <w:jc w:val="center"/>
        <w:rPr>
          <w:rFonts w:asciiTheme="minorHAnsi" w:hAnsiTheme="minorHAnsi" w:cstheme="minorHAnsi"/>
          <w:b/>
          <w:sz w:val="22"/>
          <w:szCs w:val="22"/>
          <w:lang w:val="en-GB"/>
        </w:rPr>
      </w:pPr>
      <w:bookmarkStart w:id="0" w:name="_Toc172357882"/>
      <w:r w:rsidRPr="000539F6">
        <w:rPr>
          <w:rFonts w:asciiTheme="minorHAnsi" w:hAnsiTheme="minorHAnsi" w:cstheme="minorHAnsi"/>
          <w:b/>
          <w:sz w:val="22"/>
          <w:szCs w:val="22"/>
          <w:lang w:val="en-GB"/>
        </w:rPr>
        <w:t>Terms of Reference (TOR)</w:t>
      </w:r>
      <w:r w:rsidR="00F136D1" w:rsidRPr="000539F6">
        <w:rPr>
          <w:rFonts w:asciiTheme="minorHAnsi" w:hAnsiTheme="minorHAnsi" w:cstheme="minorHAnsi"/>
          <w:b/>
          <w:sz w:val="22"/>
          <w:szCs w:val="22"/>
          <w:lang w:val="en-GB"/>
        </w:rPr>
        <w:t xml:space="preserve"> </w:t>
      </w:r>
    </w:p>
    <w:p w14:paraId="0352B36E" w14:textId="66B6DB8E" w:rsidR="00350AC6" w:rsidRPr="000539F6" w:rsidRDefault="00F136D1" w:rsidP="0037040B">
      <w:pPr>
        <w:jc w:val="center"/>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for </w:t>
      </w:r>
      <w:r w:rsidR="00955630" w:rsidRPr="000539F6">
        <w:rPr>
          <w:rFonts w:asciiTheme="minorHAnsi" w:hAnsiTheme="minorHAnsi" w:cstheme="minorHAnsi"/>
          <w:b/>
          <w:sz w:val="22"/>
          <w:szCs w:val="22"/>
          <w:lang w:val="en-GB"/>
        </w:rPr>
        <w:t xml:space="preserve">functions under a </w:t>
      </w:r>
      <w:r w:rsidR="00B64894" w:rsidRPr="000539F6">
        <w:rPr>
          <w:rFonts w:asciiTheme="minorHAnsi" w:hAnsiTheme="minorHAnsi" w:cstheme="minorHAnsi"/>
          <w:b/>
          <w:sz w:val="22"/>
          <w:szCs w:val="22"/>
          <w:lang w:val="en-GB"/>
        </w:rPr>
        <w:t>N</w:t>
      </w:r>
      <w:r w:rsidR="007114F5" w:rsidRPr="000539F6">
        <w:rPr>
          <w:rFonts w:asciiTheme="minorHAnsi" w:hAnsiTheme="minorHAnsi" w:cstheme="minorHAnsi"/>
          <w:b/>
          <w:sz w:val="22"/>
          <w:szCs w:val="22"/>
          <w:lang w:val="en-GB"/>
        </w:rPr>
        <w:t>ational</w:t>
      </w:r>
      <w:r w:rsidR="00007742" w:rsidRPr="000539F6">
        <w:rPr>
          <w:rFonts w:asciiTheme="minorHAnsi" w:hAnsiTheme="minorHAnsi" w:cstheme="minorHAnsi"/>
          <w:b/>
          <w:sz w:val="22"/>
          <w:szCs w:val="22"/>
          <w:lang w:val="en-GB"/>
        </w:rPr>
        <w:t xml:space="preserve"> Perso</w:t>
      </w:r>
      <w:r w:rsidR="006572DA" w:rsidRPr="000539F6">
        <w:rPr>
          <w:rFonts w:asciiTheme="minorHAnsi" w:hAnsiTheme="minorHAnsi" w:cstheme="minorHAnsi"/>
          <w:b/>
          <w:sz w:val="22"/>
          <w:szCs w:val="22"/>
          <w:lang w:val="en-GB"/>
        </w:rPr>
        <w:t xml:space="preserve">nnel </w:t>
      </w:r>
      <w:r w:rsidR="00007742" w:rsidRPr="000539F6">
        <w:rPr>
          <w:rFonts w:asciiTheme="minorHAnsi" w:hAnsiTheme="minorHAnsi" w:cstheme="minorHAnsi"/>
          <w:b/>
          <w:sz w:val="22"/>
          <w:szCs w:val="22"/>
          <w:lang w:val="en-GB"/>
        </w:rPr>
        <w:t>Service Agreement</w:t>
      </w:r>
    </w:p>
    <w:p w14:paraId="6E9999BB" w14:textId="36DC31DC" w:rsidR="000A61D4" w:rsidRPr="000539F6" w:rsidRDefault="000A61D4" w:rsidP="008B3D65">
      <w:pPr>
        <w:jc w:val="both"/>
        <w:rPr>
          <w:rFonts w:asciiTheme="minorHAnsi" w:hAnsiTheme="minorHAnsi" w:cstheme="minorHAnsi"/>
          <w:b/>
          <w:sz w:val="22"/>
          <w:szCs w:val="22"/>
          <w:lang w:val="en-GB"/>
        </w:rPr>
      </w:pPr>
    </w:p>
    <w:p w14:paraId="55B635B1" w14:textId="225C8916" w:rsidR="000A61D4" w:rsidRPr="000539F6" w:rsidRDefault="000A61D4" w:rsidP="000A61D4">
      <w:pPr>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1. </w:t>
      </w:r>
      <w:r w:rsidRPr="000539F6">
        <w:rPr>
          <w:rFonts w:asciiTheme="minorHAnsi" w:hAnsiTheme="minorHAnsi" w:cstheme="minorHAnsi"/>
          <w:b/>
          <w:sz w:val="22"/>
          <w:szCs w:val="22"/>
          <w:lang w:val="en-GB"/>
        </w:rPr>
        <w:tab/>
        <w:t>Position Information</w:t>
      </w:r>
    </w:p>
    <w:tbl>
      <w:tblPr>
        <w:tblStyle w:val="TableGrid1"/>
        <w:tblW w:w="9085" w:type="dxa"/>
        <w:tblLook w:val="04A0" w:firstRow="1" w:lastRow="0" w:firstColumn="1" w:lastColumn="0" w:noHBand="0" w:noVBand="1"/>
      </w:tblPr>
      <w:tblGrid>
        <w:gridCol w:w="3256"/>
        <w:gridCol w:w="5829"/>
      </w:tblGrid>
      <w:tr w:rsidR="00007742" w:rsidRPr="000539F6" w14:paraId="1F60A251" w14:textId="77777777" w:rsidTr="000A61D4">
        <w:trPr>
          <w:trHeight w:val="305"/>
        </w:trPr>
        <w:tc>
          <w:tcPr>
            <w:tcW w:w="3256" w:type="dxa"/>
          </w:tcPr>
          <w:p w14:paraId="0F49EA76" w14:textId="1F9569CC" w:rsidR="00007742" w:rsidRPr="000539F6" w:rsidRDefault="00265AB0" w:rsidP="00B011F8">
            <w:pPr>
              <w:autoSpaceDE w:val="0"/>
              <w:autoSpaceDN w:val="0"/>
              <w:rPr>
                <w:rFonts w:eastAsia="SimSun" w:cstheme="minorHAnsi"/>
                <w:b/>
                <w:lang w:val="en-GB" w:eastAsia="zh-CN" w:bidi="ar-SY"/>
              </w:rPr>
            </w:pPr>
            <w:r w:rsidRPr="000539F6">
              <w:rPr>
                <w:rFonts w:eastAsia="SimSun" w:cstheme="minorHAnsi"/>
                <w:b/>
                <w:lang w:val="en-GB" w:eastAsia="zh-CN" w:bidi="ar-SY"/>
              </w:rPr>
              <w:t>Office/Unit/Project</w:t>
            </w:r>
          </w:p>
        </w:tc>
        <w:tc>
          <w:tcPr>
            <w:tcW w:w="5829" w:type="dxa"/>
          </w:tcPr>
          <w:p w14:paraId="21B45D01" w14:textId="7B405290" w:rsidR="00007742" w:rsidRPr="000539F6" w:rsidRDefault="00E50360" w:rsidP="00B011F8">
            <w:pPr>
              <w:autoSpaceDE w:val="0"/>
              <w:autoSpaceDN w:val="0"/>
              <w:rPr>
                <w:rFonts w:eastAsia="SimSun" w:cstheme="minorHAnsi"/>
                <w:lang w:val="en-GB" w:eastAsia="zh-CN" w:bidi="ar-SY"/>
              </w:rPr>
            </w:pPr>
            <w:r w:rsidRPr="000539F6">
              <w:rPr>
                <w:rFonts w:cstheme="minorHAnsi"/>
              </w:rPr>
              <w:t xml:space="preserve">Conservation and sustainable use of globally important </w:t>
            </w:r>
            <w:proofErr w:type="spellStart"/>
            <w:r w:rsidRPr="000539F6">
              <w:rPr>
                <w:rFonts w:cstheme="minorHAnsi"/>
              </w:rPr>
              <w:t>agro</w:t>
            </w:r>
            <w:proofErr w:type="spellEnd"/>
            <w:r w:rsidRPr="000539F6">
              <w:rPr>
                <w:rFonts w:cstheme="minorHAnsi"/>
              </w:rPr>
              <w:t xml:space="preserve">-biodiversity </w:t>
            </w:r>
          </w:p>
        </w:tc>
      </w:tr>
      <w:tr w:rsidR="00007742" w:rsidRPr="000539F6" w14:paraId="26673062" w14:textId="77777777" w:rsidTr="000A61D4">
        <w:trPr>
          <w:trHeight w:val="305"/>
        </w:trPr>
        <w:tc>
          <w:tcPr>
            <w:tcW w:w="3256" w:type="dxa"/>
          </w:tcPr>
          <w:p w14:paraId="593FC4AE" w14:textId="396F32F9" w:rsidR="00007742" w:rsidRPr="000539F6" w:rsidRDefault="007835A4" w:rsidP="00B011F8">
            <w:pPr>
              <w:autoSpaceDE w:val="0"/>
              <w:autoSpaceDN w:val="0"/>
              <w:rPr>
                <w:rFonts w:eastAsia="SimSun" w:cstheme="minorHAnsi"/>
                <w:b/>
                <w:lang w:val="en-GB" w:eastAsia="zh-CN" w:bidi="ar-SY"/>
              </w:rPr>
            </w:pPr>
            <w:r w:rsidRPr="000539F6">
              <w:rPr>
                <w:rFonts w:eastAsia="SimSun" w:cstheme="minorHAnsi"/>
                <w:b/>
                <w:lang w:val="en-GB" w:eastAsia="zh-CN" w:bidi="ar-SY"/>
              </w:rPr>
              <w:t xml:space="preserve">Functional </w:t>
            </w:r>
            <w:r w:rsidR="00007742" w:rsidRPr="000539F6">
              <w:rPr>
                <w:rFonts w:eastAsia="SimSun" w:cstheme="minorHAnsi"/>
                <w:b/>
                <w:lang w:val="en-GB" w:eastAsia="zh-CN" w:bidi="ar-SY"/>
              </w:rPr>
              <w:t>Title</w:t>
            </w:r>
          </w:p>
        </w:tc>
        <w:tc>
          <w:tcPr>
            <w:tcW w:w="5829" w:type="dxa"/>
          </w:tcPr>
          <w:p w14:paraId="7E693D72" w14:textId="72CAADD2" w:rsidR="00007742" w:rsidRPr="000539F6" w:rsidRDefault="00E50360" w:rsidP="00B011F8">
            <w:pPr>
              <w:autoSpaceDE w:val="0"/>
              <w:autoSpaceDN w:val="0"/>
              <w:rPr>
                <w:rFonts w:eastAsia="SimSun" w:cstheme="minorHAnsi"/>
                <w:lang w:val="en-GB" w:eastAsia="zh-CN" w:bidi="ar-SY"/>
              </w:rPr>
            </w:pPr>
            <w:r w:rsidRPr="000539F6">
              <w:rPr>
                <w:rFonts w:cstheme="minorHAnsi"/>
                <w:lang w:val="en-GB"/>
              </w:rPr>
              <w:t>Project Finance Assistant</w:t>
            </w:r>
          </w:p>
        </w:tc>
      </w:tr>
      <w:tr w:rsidR="00007742" w:rsidRPr="000539F6" w14:paraId="3EF9C80D" w14:textId="77777777" w:rsidTr="000A61D4">
        <w:trPr>
          <w:trHeight w:val="305"/>
        </w:trPr>
        <w:tc>
          <w:tcPr>
            <w:tcW w:w="3256" w:type="dxa"/>
          </w:tcPr>
          <w:p w14:paraId="5FB7DDB7" w14:textId="3B8FC2E8" w:rsidR="00007742" w:rsidRPr="000539F6" w:rsidRDefault="007835A4" w:rsidP="00B011F8">
            <w:pPr>
              <w:autoSpaceDE w:val="0"/>
              <w:autoSpaceDN w:val="0"/>
              <w:rPr>
                <w:rFonts w:eastAsia="SimSun" w:cstheme="minorHAnsi"/>
                <w:b/>
                <w:lang w:val="en-GB" w:eastAsia="zh-CN" w:bidi="ar-SY"/>
              </w:rPr>
            </w:pPr>
            <w:r w:rsidRPr="000539F6">
              <w:rPr>
                <w:rFonts w:eastAsia="SimSun" w:cstheme="minorHAnsi"/>
                <w:b/>
                <w:lang w:val="en-GB" w:eastAsia="zh-CN" w:bidi="ar-SY"/>
              </w:rPr>
              <w:t xml:space="preserve">Classified </w:t>
            </w:r>
            <w:r w:rsidR="00007742" w:rsidRPr="000539F6">
              <w:rPr>
                <w:rFonts w:eastAsia="SimSun" w:cstheme="minorHAnsi"/>
                <w:b/>
                <w:lang w:val="en-GB" w:eastAsia="zh-CN" w:bidi="ar-SY"/>
              </w:rPr>
              <w:t>Level</w:t>
            </w:r>
            <w:r w:rsidRPr="000539F6">
              <w:rPr>
                <w:rFonts w:eastAsia="SimSun" w:cstheme="minorHAnsi"/>
                <w:b/>
                <w:lang w:val="en-GB" w:eastAsia="zh-CN" w:bidi="ar-SY"/>
              </w:rPr>
              <w:t xml:space="preserve"> (</w:t>
            </w:r>
            <w:r w:rsidR="00B64894" w:rsidRPr="000539F6">
              <w:rPr>
                <w:rFonts w:eastAsia="SimSun" w:cstheme="minorHAnsi"/>
                <w:b/>
                <w:lang w:val="en-GB" w:eastAsia="zh-CN" w:bidi="ar-SY"/>
              </w:rPr>
              <w:t>N</w:t>
            </w:r>
            <w:r w:rsidRPr="000539F6">
              <w:rPr>
                <w:rFonts w:eastAsia="SimSun" w:cstheme="minorHAnsi"/>
                <w:b/>
                <w:lang w:val="en-GB" w:eastAsia="zh-CN" w:bidi="ar-SY"/>
              </w:rPr>
              <w:t xml:space="preserve">PSA </w:t>
            </w:r>
            <w:r w:rsidR="002C14DF" w:rsidRPr="000539F6">
              <w:rPr>
                <w:rFonts w:eastAsia="SimSun" w:cstheme="minorHAnsi"/>
                <w:b/>
                <w:lang w:val="en-GB" w:eastAsia="zh-CN" w:bidi="ar-SY"/>
              </w:rPr>
              <w:t>1</w:t>
            </w:r>
            <w:r w:rsidRPr="000539F6">
              <w:rPr>
                <w:rFonts w:eastAsia="SimSun" w:cstheme="minorHAnsi"/>
                <w:b/>
                <w:lang w:val="en-GB" w:eastAsia="zh-CN" w:bidi="ar-SY"/>
              </w:rPr>
              <w:t>-1</w:t>
            </w:r>
            <w:r w:rsidR="002C14DF" w:rsidRPr="000539F6">
              <w:rPr>
                <w:rFonts w:eastAsia="SimSun" w:cstheme="minorHAnsi"/>
                <w:b/>
                <w:lang w:val="en-GB" w:eastAsia="zh-CN" w:bidi="ar-SY"/>
              </w:rPr>
              <w:t>2</w:t>
            </w:r>
            <w:r w:rsidRPr="000539F6">
              <w:rPr>
                <w:rFonts w:eastAsia="SimSun" w:cstheme="minorHAnsi"/>
                <w:b/>
                <w:lang w:val="en-GB" w:eastAsia="zh-CN" w:bidi="ar-SY"/>
              </w:rPr>
              <w:t>)</w:t>
            </w:r>
          </w:p>
        </w:tc>
        <w:tc>
          <w:tcPr>
            <w:tcW w:w="5829" w:type="dxa"/>
          </w:tcPr>
          <w:p w14:paraId="2BC1A593" w14:textId="5D2A40AD" w:rsidR="006572DA" w:rsidRPr="000539F6" w:rsidRDefault="00D859D5" w:rsidP="00D859D5">
            <w:pPr>
              <w:autoSpaceDE w:val="0"/>
              <w:autoSpaceDN w:val="0"/>
              <w:rPr>
                <w:rFonts w:eastAsia="SimSun" w:cstheme="minorHAnsi"/>
                <w:bCs/>
                <w:lang w:val="en-GB" w:eastAsia="zh-CN" w:bidi="ar-SY"/>
              </w:rPr>
            </w:pPr>
            <w:r w:rsidRPr="000539F6">
              <w:rPr>
                <w:rFonts w:cstheme="minorHAnsi"/>
              </w:rPr>
              <w:t>NPSA4 (Salary: AZN 1896.07 + pension contribution: AZN 157.94) The salary is subject to</w:t>
            </w:r>
            <w:r w:rsidR="006773FB">
              <w:rPr>
                <w:rFonts w:cstheme="minorHAnsi"/>
              </w:rPr>
              <w:t xml:space="preserve"> income</w:t>
            </w:r>
            <w:r w:rsidRPr="000539F6">
              <w:rPr>
                <w:rFonts w:cstheme="minorHAnsi"/>
              </w:rPr>
              <w:t xml:space="preserve"> tax</w:t>
            </w:r>
            <w:r w:rsidR="006773FB">
              <w:rPr>
                <w:rFonts w:cstheme="minorHAnsi"/>
              </w:rPr>
              <w:t>.</w:t>
            </w:r>
          </w:p>
        </w:tc>
      </w:tr>
      <w:tr w:rsidR="00007742" w:rsidRPr="000539F6" w14:paraId="2DDE2B3C" w14:textId="77777777" w:rsidTr="000A61D4">
        <w:trPr>
          <w:trHeight w:val="305"/>
        </w:trPr>
        <w:tc>
          <w:tcPr>
            <w:tcW w:w="3256" w:type="dxa"/>
          </w:tcPr>
          <w:p w14:paraId="0F7C77C9" w14:textId="6AFF8DB6" w:rsidR="00007742" w:rsidRPr="000539F6" w:rsidRDefault="00007742" w:rsidP="00B011F8">
            <w:pPr>
              <w:autoSpaceDE w:val="0"/>
              <w:autoSpaceDN w:val="0"/>
              <w:rPr>
                <w:rFonts w:eastAsia="SimSun" w:cstheme="minorHAnsi"/>
                <w:b/>
                <w:lang w:val="en-GB" w:eastAsia="zh-CN" w:bidi="ar-SY"/>
              </w:rPr>
            </w:pPr>
            <w:r w:rsidRPr="000539F6">
              <w:rPr>
                <w:rFonts w:eastAsia="SimSun" w:cstheme="minorHAnsi"/>
                <w:b/>
                <w:lang w:val="en-GB" w:eastAsia="zh-CN" w:bidi="ar-SY"/>
              </w:rPr>
              <w:t>Duty station</w:t>
            </w:r>
            <w:r w:rsidR="007835A4" w:rsidRPr="000539F6">
              <w:rPr>
                <w:rFonts w:eastAsia="SimSun" w:cstheme="minorHAnsi"/>
                <w:b/>
                <w:lang w:val="en-GB" w:eastAsia="zh-CN" w:bidi="ar-SY"/>
              </w:rPr>
              <w:t xml:space="preserve"> (City and Country)</w:t>
            </w:r>
          </w:p>
        </w:tc>
        <w:tc>
          <w:tcPr>
            <w:tcW w:w="5829" w:type="dxa"/>
          </w:tcPr>
          <w:p w14:paraId="350C246D" w14:textId="1054F021" w:rsidR="00007742" w:rsidRPr="000539F6" w:rsidRDefault="006E064C" w:rsidP="00B011F8">
            <w:pPr>
              <w:autoSpaceDE w:val="0"/>
              <w:autoSpaceDN w:val="0"/>
              <w:rPr>
                <w:rFonts w:eastAsia="SimSun" w:cstheme="minorHAnsi"/>
                <w:lang w:val="en-GB" w:eastAsia="zh-CN" w:bidi="ar-SY"/>
              </w:rPr>
            </w:pPr>
            <w:r w:rsidRPr="000539F6">
              <w:rPr>
                <w:rFonts w:eastAsia="SimSun" w:cstheme="minorHAnsi"/>
                <w:lang w:val="en-GB" w:eastAsia="zh-CN" w:bidi="ar-SY"/>
              </w:rPr>
              <w:t xml:space="preserve">Baku, Azerbaijan </w:t>
            </w:r>
          </w:p>
        </w:tc>
      </w:tr>
      <w:tr w:rsidR="00007742" w:rsidRPr="000539F6" w14:paraId="0C3ADB4C" w14:textId="77777777" w:rsidTr="000A61D4">
        <w:trPr>
          <w:trHeight w:val="305"/>
        </w:trPr>
        <w:tc>
          <w:tcPr>
            <w:tcW w:w="3256" w:type="dxa"/>
          </w:tcPr>
          <w:p w14:paraId="3F2D7B22" w14:textId="53A3C11F" w:rsidR="00007742" w:rsidRPr="000539F6" w:rsidRDefault="00007742" w:rsidP="00B011F8">
            <w:pPr>
              <w:autoSpaceDE w:val="0"/>
              <w:autoSpaceDN w:val="0"/>
              <w:rPr>
                <w:rFonts w:eastAsia="SimSun" w:cstheme="minorHAnsi"/>
                <w:b/>
                <w:lang w:val="en-GB" w:eastAsia="zh-CN" w:bidi="ar-SY"/>
              </w:rPr>
            </w:pPr>
            <w:r w:rsidRPr="000539F6">
              <w:rPr>
                <w:rFonts w:eastAsia="SimSun" w:cstheme="minorHAnsi"/>
                <w:b/>
                <w:lang w:val="en-GB" w:eastAsia="zh-CN" w:bidi="ar-SY"/>
              </w:rPr>
              <w:t>Type (</w:t>
            </w:r>
            <w:r w:rsidR="007835A4" w:rsidRPr="000539F6">
              <w:rPr>
                <w:rFonts w:eastAsia="SimSun" w:cstheme="minorHAnsi"/>
                <w:b/>
                <w:lang w:val="en-GB" w:eastAsia="zh-CN" w:bidi="ar-SY"/>
              </w:rPr>
              <w:t>R</w:t>
            </w:r>
            <w:r w:rsidRPr="000539F6">
              <w:rPr>
                <w:rFonts w:eastAsia="SimSun" w:cstheme="minorHAnsi"/>
                <w:b/>
                <w:lang w:val="en-GB" w:eastAsia="zh-CN" w:bidi="ar-SY"/>
              </w:rPr>
              <w:t xml:space="preserve">egular or </w:t>
            </w:r>
            <w:r w:rsidR="007835A4" w:rsidRPr="000539F6">
              <w:rPr>
                <w:rFonts w:eastAsia="SimSun" w:cstheme="minorHAnsi"/>
                <w:b/>
                <w:lang w:val="en-GB" w:eastAsia="zh-CN" w:bidi="ar-SY"/>
              </w:rPr>
              <w:t>S</w:t>
            </w:r>
            <w:r w:rsidRPr="000539F6">
              <w:rPr>
                <w:rFonts w:eastAsia="SimSun" w:cstheme="minorHAnsi"/>
                <w:b/>
                <w:lang w:val="en-GB" w:eastAsia="zh-CN" w:bidi="ar-SY"/>
              </w:rPr>
              <w:t>hort term)</w:t>
            </w:r>
          </w:p>
        </w:tc>
        <w:tc>
          <w:tcPr>
            <w:tcW w:w="5829" w:type="dxa"/>
          </w:tcPr>
          <w:p w14:paraId="4ED99520" w14:textId="01F75EFE" w:rsidR="00007742" w:rsidRPr="000539F6" w:rsidRDefault="006E064C" w:rsidP="00B011F8">
            <w:pPr>
              <w:autoSpaceDE w:val="0"/>
              <w:autoSpaceDN w:val="0"/>
              <w:rPr>
                <w:rFonts w:eastAsia="SimSun" w:cstheme="minorHAnsi"/>
                <w:lang w:val="en-GB" w:eastAsia="zh-CN" w:bidi="ar-SY"/>
              </w:rPr>
            </w:pPr>
            <w:r w:rsidRPr="000539F6">
              <w:rPr>
                <w:rFonts w:eastAsia="SimSun" w:cstheme="minorHAnsi"/>
                <w:lang w:val="en-GB" w:eastAsia="zh-CN" w:bidi="ar-SY"/>
              </w:rPr>
              <w:t xml:space="preserve">Regular </w:t>
            </w:r>
          </w:p>
        </w:tc>
      </w:tr>
      <w:tr w:rsidR="00992253" w:rsidRPr="000539F6" w14:paraId="0261F720" w14:textId="77777777" w:rsidTr="000A61D4">
        <w:trPr>
          <w:trHeight w:val="305"/>
        </w:trPr>
        <w:tc>
          <w:tcPr>
            <w:tcW w:w="3256" w:type="dxa"/>
          </w:tcPr>
          <w:p w14:paraId="1D2F9036" w14:textId="326EB954" w:rsidR="00992253" w:rsidRPr="000539F6" w:rsidRDefault="00992253" w:rsidP="00B011F8">
            <w:pPr>
              <w:autoSpaceDE w:val="0"/>
              <w:autoSpaceDN w:val="0"/>
              <w:rPr>
                <w:rFonts w:eastAsia="SimSun" w:cstheme="minorHAnsi"/>
                <w:b/>
                <w:lang w:val="en-GB" w:eastAsia="zh-CN" w:bidi="ar-SY"/>
              </w:rPr>
            </w:pPr>
            <w:r w:rsidRPr="000539F6">
              <w:rPr>
                <w:rFonts w:eastAsia="SimSun" w:cstheme="minorHAnsi"/>
                <w:b/>
                <w:lang w:val="en-GB" w:eastAsia="zh-CN" w:bidi="ar-SY"/>
              </w:rPr>
              <w:t>Office- or Home-based</w:t>
            </w:r>
          </w:p>
        </w:tc>
        <w:tc>
          <w:tcPr>
            <w:tcW w:w="5829" w:type="dxa"/>
          </w:tcPr>
          <w:p w14:paraId="44BC2EF3" w14:textId="774C2930" w:rsidR="00992253" w:rsidRPr="000539F6" w:rsidRDefault="006E064C" w:rsidP="00B011F8">
            <w:pPr>
              <w:autoSpaceDE w:val="0"/>
              <w:autoSpaceDN w:val="0"/>
              <w:rPr>
                <w:rFonts w:eastAsia="SimSun" w:cstheme="minorHAnsi"/>
                <w:lang w:val="en-GB" w:eastAsia="zh-CN" w:bidi="ar-SY"/>
              </w:rPr>
            </w:pPr>
            <w:r w:rsidRPr="000539F6">
              <w:rPr>
                <w:rFonts w:eastAsia="SimSun" w:cstheme="minorHAnsi"/>
                <w:lang w:val="en-GB" w:eastAsia="zh-CN" w:bidi="ar-SY"/>
              </w:rPr>
              <w:t>Office based</w:t>
            </w:r>
          </w:p>
        </w:tc>
      </w:tr>
      <w:tr w:rsidR="00007742" w:rsidRPr="000539F6" w14:paraId="3B542C4B" w14:textId="77777777" w:rsidTr="000A61D4">
        <w:trPr>
          <w:trHeight w:val="305"/>
        </w:trPr>
        <w:tc>
          <w:tcPr>
            <w:tcW w:w="3256" w:type="dxa"/>
          </w:tcPr>
          <w:p w14:paraId="48FBB0F3" w14:textId="4C34A850" w:rsidR="00007742" w:rsidRPr="000539F6" w:rsidRDefault="007114F5" w:rsidP="00B011F8">
            <w:pPr>
              <w:autoSpaceDE w:val="0"/>
              <w:autoSpaceDN w:val="0"/>
              <w:rPr>
                <w:rFonts w:eastAsia="SimSun" w:cstheme="minorHAnsi"/>
                <w:b/>
                <w:lang w:val="en-GB" w:eastAsia="zh-CN" w:bidi="ar-SY"/>
              </w:rPr>
            </w:pPr>
            <w:r w:rsidRPr="000539F6">
              <w:rPr>
                <w:rFonts w:eastAsia="SimSun" w:cstheme="minorHAnsi"/>
                <w:b/>
                <w:lang w:val="en-GB" w:eastAsia="zh-CN" w:bidi="ar-SY"/>
              </w:rPr>
              <w:t>Expected starting date</w:t>
            </w:r>
          </w:p>
        </w:tc>
        <w:tc>
          <w:tcPr>
            <w:tcW w:w="5829" w:type="dxa"/>
          </w:tcPr>
          <w:p w14:paraId="7AC038E9" w14:textId="70125D60" w:rsidR="00007742" w:rsidRPr="000539F6" w:rsidRDefault="00564481" w:rsidP="00B011F8">
            <w:pPr>
              <w:autoSpaceDE w:val="0"/>
              <w:autoSpaceDN w:val="0"/>
              <w:rPr>
                <w:rFonts w:eastAsia="SimSun" w:cstheme="minorHAnsi"/>
                <w:lang w:val="en-GB" w:eastAsia="zh-CN" w:bidi="ar-SY"/>
              </w:rPr>
            </w:pPr>
            <w:r>
              <w:rPr>
                <w:rFonts w:eastAsia="SimSun" w:cstheme="minorHAnsi"/>
                <w:lang w:val="en-GB" w:eastAsia="zh-CN" w:bidi="ar-SY"/>
              </w:rPr>
              <w:t>TBC</w:t>
            </w:r>
          </w:p>
        </w:tc>
      </w:tr>
      <w:tr w:rsidR="00007742" w:rsidRPr="000539F6" w14:paraId="13B99897" w14:textId="77777777" w:rsidTr="000A61D4">
        <w:trPr>
          <w:trHeight w:val="305"/>
        </w:trPr>
        <w:tc>
          <w:tcPr>
            <w:tcW w:w="3256" w:type="dxa"/>
          </w:tcPr>
          <w:p w14:paraId="27341795" w14:textId="1B29EE0A" w:rsidR="00007742" w:rsidRPr="000539F6" w:rsidRDefault="007835A4" w:rsidP="00B011F8">
            <w:pPr>
              <w:autoSpaceDE w:val="0"/>
              <w:autoSpaceDN w:val="0"/>
              <w:rPr>
                <w:rFonts w:eastAsia="SimSun" w:cstheme="minorHAnsi"/>
                <w:b/>
                <w:lang w:val="en-GB" w:eastAsia="zh-CN" w:bidi="ar-SY"/>
              </w:rPr>
            </w:pPr>
            <w:r w:rsidRPr="000539F6">
              <w:rPr>
                <w:rFonts w:eastAsia="SimSun" w:cstheme="minorHAnsi"/>
                <w:b/>
                <w:lang w:val="en-GB" w:eastAsia="zh-CN" w:bidi="ar-SY"/>
              </w:rPr>
              <w:t xml:space="preserve">Expected </w:t>
            </w:r>
            <w:r w:rsidR="007114F5" w:rsidRPr="000539F6">
              <w:rPr>
                <w:rFonts w:eastAsia="SimSun" w:cstheme="minorHAnsi"/>
                <w:b/>
                <w:lang w:val="en-GB" w:eastAsia="zh-CN" w:bidi="ar-SY"/>
              </w:rPr>
              <w:t>Duration</w:t>
            </w:r>
          </w:p>
        </w:tc>
        <w:tc>
          <w:tcPr>
            <w:tcW w:w="5829" w:type="dxa"/>
          </w:tcPr>
          <w:p w14:paraId="14797CE8" w14:textId="14D1F976" w:rsidR="00007742" w:rsidRPr="000539F6" w:rsidRDefault="00A81D58" w:rsidP="00B011F8">
            <w:pPr>
              <w:autoSpaceDE w:val="0"/>
              <w:autoSpaceDN w:val="0"/>
              <w:rPr>
                <w:rFonts w:eastAsia="SimSun" w:cstheme="minorHAnsi"/>
                <w:lang w:eastAsia="zh-CN" w:bidi="ar-SY"/>
              </w:rPr>
            </w:pPr>
            <w:r>
              <w:rPr>
                <w:rFonts w:eastAsia="SimSun" w:cstheme="minorHAnsi"/>
                <w:lang w:val="en-GB" w:eastAsia="zh-CN" w:bidi="ar-SY"/>
              </w:rPr>
              <w:t xml:space="preserve">1 (one) </w:t>
            </w:r>
            <w:proofErr w:type="gramStart"/>
            <w:r>
              <w:rPr>
                <w:rFonts w:eastAsia="SimSun" w:cstheme="minorHAnsi"/>
                <w:lang w:val="en-GB" w:eastAsia="zh-CN" w:bidi="ar-SY"/>
              </w:rPr>
              <w:t xml:space="preserve">year </w:t>
            </w:r>
            <w:r w:rsidR="006E064C" w:rsidRPr="000539F6">
              <w:rPr>
                <w:rFonts w:eastAsia="SimSun" w:cstheme="minorHAnsi"/>
                <w:lang w:val="en-GB" w:eastAsia="zh-CN" w:bidi="ar-SY"/>
              </w:rPr>
              <w:t xml:space="preserve"> with</w:t>
            </w:r>
            <w:proofErr w:type="gramEnd"/>
            <w:r w:rsidR="006E064C" w:rsidRPr="000539F6">
              <w:rPr>
                <w:rFonts w:eastAsia="SimSun" w:cstheme="minorHAnsi"/>
                <w:lang w:val="en-GB" w:eastAsia="zh-CN" w:bidi="ar-SY"/>
              </w:rPr>
              <w:t xml:space="preserve"> possibility of extension </w:t>
            </w:r>
            <w:r>
              <w:rPr>
                <w:rFonts w:eastAsia="SimSun" w:cstheme="minorHAnsi"/>
                <w:lang w:val="en-GB" w:eastAsia="zh-CN" w:bidi="ar-SY"/>
              </w:rPr>
              <w:t>subject to satisfactory performance</w:t>
            </w:r>
          </w:p>
        </w:tc>
      </w:tr>
    </w:tbl>
    <w:p w14:paraId="6EF632E0" w14:textId="77777777" w:rsidR="000A61D4" w:rsidRPr="000539F6" w:rsidRDefault="000A61D4" w:rsidP="008B3D65">
      <w:pPr>
        <w:jc w:val="both"/>
        <w:rPr>
          <w:rFonts w:asciiTheme="minorHAnsi" w:hAnsiTheme="minorHAnsi" w:cstheme="minorHAnsi"/>
          <w:b/>
          <w:sz w:val="22"/>
          <w:szCs w:val="22"/>
          <w:lang w:val="en-GB"/>
        </w:rPr>
      </w:pPr>
    </w:p>
    <w:p w14:paraId="49DCAB42" w14:textId="5350D346" w:rsidR="0037040B" w:rsidRPr="000539F6" w:rsidRDefault="00007742" w:rsidP="000539F6">
      <w:pPr>
        <w:pStyle w:val="Heading5"/>
        <w:ind w:left="450" w:hanging="425"/>
        <w:jc w:val="both"/>
        <w:rPr>
          <w:rFonts w:asciiTheme="minorHAnsi" w:hAnsiTheme="minorHAnsi" w:cstheme="minorHAnsi"/>
          <w:b/>
          <w:bCs w:val="0"/>
          <w:sz w:val="22"/>
          <w:szCs w:val="22"/>
          <w:lang w:val="en-GB"/>
        </w:rPr>
      </w:pPr>
      <w:r w:rsidRPr="000539F6">
        <w:rPr>
          <w:rFonts w:asciiTheme="minorHAnsi" w:hAnsiTheme="minorHAnsi" w:cstheme="minorHAnsi"/>
          <w:b/>
          <w:bCs w:val="0"/>
          <w:sz w:val="22"/>
          <w:szCs w:val="22"/>
          <w:lang w:val="en-GB"/>
        </w:rPr>
        <w:t>2</w:t>
      </w:r>
      <w:r w:rsidR="00350AC6" w:rsidRPr="000539F6">
        <w:rPr>
          <w:rFonts w:asciiTheme="minorHAnsi" w:hAnsiTheme="minorHAnsi" w:cstheme="minorHAnsi"/>
          <w:b/>
          <w:bCs w:val="0"/>
          <w:sz w:val="22"/>
          <w:szCs w:val="22"/>
          <w:lang w:val="en-GB"/>
        </w:rPr>
        <w:t>.</w:t>
      </w:r>
      <w:r w:rsidR="00350AC6" w:rsidRPr="000539F6">
        <w:rPr>
          <w:rFonts w:asciiTheme="minorHAnsi" w:hAnsiTheme="minorHAnsi" w:cstheme="minorHAnsi"/>
          <w:b/>
          <w:bCs w:val="0"/>
          <w:sz w:val="22"/>
          <w:szCs w:val="22"/>
          <w:lang w:val="en-GB"/>
        </w:rPr>
        <w:tab/>
      </w:r>
      <w:r w:rsidRPr="000539F6">
        <w:rPr>
          <w:rFonts w:asciiTheme="minorHAnsi" w:hAnsiTheme="minorHAnsi" w:cstheme="minorHAnsi"/>
          <w:b/>
          <w:bCs w:val="0"/>
          <w:sz w:val="22"/>
          <w:szCs w:val="22"/>
          <w:lang w:val="en-GB"/>
        </w:rPr>
        <w:t>Office/Unit/</w:t>
      </w:r>
      <w:r w:rsidR="00350AC6" w:rsidRPr="000539F6">
        <w:rPr>
          <w:rFonts w:asciiTheme="minorHAnsi" w:hAnsiTheme="minorHAnsi" w:cstheme="minorHAnsi"/>
          <w:b/>
          <w:bCs w:val="0"/>
          <w:sz w:val="22"/>
          <w:szCs w:val="22"/>
          <w:lang w:val="en-GB"/>
        </w:rPr>
        <w:t xml:space="preserve">Project Description  </w:t>
      </w:r>
    </w:p>
    <w:p w14:paraId="0561511E" w14:textId="50BAC21A"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The project seeks to: (</w:t>
      </w:r>
      <w:proofErr w:type="spellStart"/>
      <w:r w:rsidRPr="000539F6">
        <w:rPr>
          <w:rFonts w:asciiTheme="minorHAnsi" w:hAnsiTheme="minorHAnsi" w:cstheme="minorHAnsi"/>
          <w:sz w:val="22"/>
          <w:szCs w:val="22"/>
        </w:rPr>
        <w:t>i</w:t>
      </w:r>
      <w:proofErr w:type="spellEnd"/>
      <w:r w:rsidRPr="000539F6">
        <w:rPr>
          <w:rFonts w:asciiTheme="minorHAnsi" w:hAnsiTheme="minorHAnsi" w:cstheme="minorHAnsi"/>
          <w:sz w:val="22"/>
          <w:szCs w:val="22"/>
        </w:rPr>
        <w:t>) improve the protection of viable populations of indigenous wild relatives of crops and local landraces in their natural habitats; (ii) augment the conservation of indigenous wild relatives of crops and local landraces in plant gene banks to ensure an adequate source of genetic resources for plant breeding; and (iii) increase the production, and extent of use, of local landraces in agricultural small holdings and commercial farms.</w:t>
      </w:r>
    </w:p>
    <w:p w14:paraId="7E60BE87" w14:textId="7B00DB19"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 xml:space="preserve">The project will be implemented in three regions - Sheki, </w:t>
      </w:r>
      <w:proofErr w:type="spellStart"/>
      <w:r w:rsidRPr="000539F6">
        <w:rPr>
          <w:rFonts w:asciiTheme="minorHAnsi" w:hAnsiTheme="minorHAnsi" w:cstheme="minorHAnsi"/>
          <w:sz w:val="22"/>
          <w:szCs w:val="22"/>
        </w:rPr>
        <w:t>Goranboy</w:t>
      </w:r>
      <w:proofErr w:type="spellEnd"/>
      <w:r w:rsidRPr="000539F6">
        <w:rPr>
          <w:rFonts w:asciiTheme="minorHAnsi" w:hAnsiTheme="minorHAnsi" w:cstheme="minorHAnsi"/>
          <w:sz w:val="22"/>
          <w:szCs w:val="22"/>
        </w:rPr>
        <w:t xml:space="preserve"> and </w:t>
      </w:r>
      <w:proofErr w:type="spellStart"/>
      <w:r w:rsidRPr="000539F6">
        <w:rPr>
          <w:rFonts w:asciiTheme="minorHAnsi" w:hAnsiTheme="minorHAnsi" w:cstheme="minorHAnsi"/>
          <w:sz w:val="22"/>
          <w:szCs w:val="22"/>
        </w:rPr>
        <w:t>Goychay</w:t>
      </w:r>
      <w:proofErr w:type="spellEnd"/>
      <w:r w:rsidRPr="000539F6">
        <w:rPr>
          <w:rFonts w:asciiTheme="minorHAnsi" w:hAnsiTheme="minorHAnsi" w:cstheme="minorHAnsi"/>
          <w:sz w:val="22"/>
          <w:szCs w:val="22"/>
        </w:rPr>
        <w:t xml:space="preserve">. Within these three rayons, the project will further focus on selected crop wild relatives, cultivated native species and cultivated landraces of wheat, </w:t>
      </w:r>
      <w:proofErr w:type="gramStart"/>
      <w:r w:rsidRPr="000539F6">
        <w:rPr>
          <w:rFonts w:asciiTheme="minorHAnsi" w:hAnsiTheme="minorHAnsi" w:cstheme="minorHAnsi"/>
          <w:sz w:val="22"/>
          <w:szCs w:val="22"/>
        </w:rPr>
        <w:t>vegetable</w:t>
      </w:r>
      <w:proofErr w:type="gramEnd"/>
      <w:r w:rsidRPr="000539F6">
        <w:rPr>
          <w:rFonts w:asciiTheme="minorHAnsi" w:hAnsiTheme="minorHAnsi" w:cstheme="minorHAnsi"/>
          <w:sz w:val="22"/>
          <w:szCs w:val="22"/>
        </w:rPr>
        <w:t xml:space="preserve"> and forage crops.</w:t>
      </w:r>
    </w:p>
    <w:p w14:paraId="4BEF7924" w14:textId="0363B431"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The project has been structured into three complementary components.</w:t>
      </w:r>
    </w:p>
    <w:p w14:paraId="56E700FC" w14:textId="09111FD4"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 xml:space="preserve">The first component will seek to expand the state of knowledge of </w:t>
      </w:r>
      <w:proofErr w:type="spellStart"/>
      <w:r w:rsidRPr="000539F6">
        <w:rPr>
          <w:rFonts w:asciiTheme="minorHAnsi" w:hAnsiTheme="minorHAnsi" w:cstheme="minorHAnsi"/>
          <w:sz w:val="22"/>
          <w:szCs w:val="22"/>
        </w:rPr>
        <w:t>agro</w:t>
      </w:r>
      <w:proofErr w:type="spellEnd"/>
      <w:r w:rsidRPr="000539F6">
        <w:rPr>
          <w:rFonts w:asciiTheme="minorHAnsi" w:hAnsiTheme="minorHAnsi" w:cstheme="minorHAnsi"/>
          <w:sz w:val="22"/>
          <w:szCs w:val="22"/>
        </w:rPr>
        <w:t xml:space="preserve">-biodiversity, enhance the conservation of this </w:t>
      </w:r>
      <w:proofErr w:type="spellStart"/>
      <w:r w:rsidRPr="000539F6">
        <w:rPr>
          <w:rFonts w:asciiTheme="minorHAnsi" w:hAnsiTheme="minorHAnsi" w:cstheme="minorHAnsi"/>
          <w:sz w:val="22"/>
          <w:szCs w:val="22"/>
        </w:rPr>
        <w:t>agro</w:t>
      </w:r>
      <w:proofErr w:type="spellEnd"/>
      <w:r w:rsidRPr="000539F6">
        <w:rPr>
          <w:rFonts w:asciiTheme="minorHAnsi" w:hAnsiTheme="minorHAnsi" w:cstheme="minorHAnsi"/>
          <w:sz w:val="22"/>
          <w:szCs w:val="22"/>
        </w:rPr>
        <w:t xml:space="preserve">-biodiversity and increase the intensity and extent of use native crops in the agricultural sector in the three project regions. </w:t>
      </w:r>
    </w:p>
    <w:p w14:paraId="4684CCA1" w14:textId="19A522B4"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 xml:space="preserve">The second component will seek to build the capacities of, and improve the collaboration and cooperation between, agricultural institutions and small farmers in order to improve agricultural productivity and reduce land degradation using native crops (i.e. the targeted crop species) in the three project regions. </w:t>
      </w:r>
    </w:p>
    <w:p w14:paraId="6FAB094A" w14:textId="77777777"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 xml:space="preserve">The third component will seek to strengthen incentives that encourage the planting </w:t>
      </w:r>
      <w:proofErr w:type="gramStart"/>
      <w:r w:rsidRPr="000539F6">
        <w:rPr>
          <w:rFonts w:asciiTheme="minorHAnsi" w:hAnsiTheme="minorHAnsi" w:cstheme="minorHAnsi"/>
          <w:sz w:val="22"/>
          <w:szCs w:val="22"/>
        </w:rPr>
        <w:t>of, and</w:t>
      </w:r>
      <w:proofErr w:type="gramEnd"/>
      <w:r w:rsidRPr="000539F6">
        <w:rPr>
          <w:rFonts w:asciiTheme="minorHAnsi" w:hAnsiTheme="minorHAnsi" w:cstheme="minorHAnsi"/>
          <w:sz w:val="22"/>
          <w:szCs w:val="22"/>
        </w:rPr>
        <w:t xml:space="preserve"> improve access to commercial markets for agricultural products derived from, the targeted native crop species across the three regions.</w:t>
      </w:r>
    </w:p>
    <w:p w14:paraId="30F3502C" w14:textId="0986E05C" w:rsidR="0037040B" w:rsidRPr="000539F6" w:rsidRDefault="0037040B" w:rsidP="0037040B">
      <w:pPr>
        <w:jc w:val="both"/>
        <w:rPr>
          <w:rFonts w:asciiTheme="minorHAnsi" w:hAnsiTheme="minorHAnsi" w:cstheme="minorHAnsi"/>
          <w:sz w:val="22"/>
          <w:szCs w:val="22"/>
        </w:rPr>
      </w:pPr>
      <w:r w:rsidRPr="000539F6">
        <w:rPr>
          <w:rFonts w:asciiTheme="minorHAnsi" w:hAnsiTheme="minorHAnsi" w:cstheme="minorHAnsi"/>
          <w:sz w:val="22"/>
          <w:szCs w:val="22"/>
        </w:rPr>
        <w:t xml:space="preserve">Project Finance Assistant will work under guidance and direct supervision of UNDP Project Manager. </w:t>
      </w:r>
      <w:proofErr w:type="spellStart"/>
      <w:r w:rsidRPr="000539F6">
        <w:rPr>
          <w:rFonts w:asciiTheme="minorHAnsi" w:hAnsiTheme="minorHAnsi" w:cstheme="minorHAnsi"/>
          <w:sz w:val="22"/>
          <w:szCs w:val="22"/>
        </w:rPr>
        <w:t>He/She</w:t>
      </w:r>
      <w:proofErr w:type="spellEnd"/>
      <w:r w:rsidRPr="000539F6">
        <w:rPr>
          <w:rFonts w:asciiTheme="minorHAnsi" w:hAnsiTheme="minorHAnsi" w:cstheme="minorHAnsi"/>
          <w:sz w:val="22"/>
          <w:szCs w:val="22"/>
        </w:rPr>
        <w:t xml:space="preserve"> will work with </w:t>
      </w:r>
      <w:r w:rsidR="0090629C" w:rsidRPr="000539F6">
        <w:rPr>
          <w:rFonts w:asciiTheme="minorHAnsi" w:hAnsiTheme="minorHAnsi" w:cstheme="minorHAnsi"/>
          <w:sz w:val="22"/>
          <w:szCs w:val="22"/>
        </w:rPr>
        <w:t xml:space="preserve">Project Administrative </w:t>
      </w:r>
      <w:proofErr w:type="spellStart"/>
      <w:r w:rsidR="0090629C" w:rsidRPr="000539F6">
        <w:rPr>
          <w:rFonts w:asciiTheme="minorHAnsi" w:hAnsiTheme="minorHAnsi" w:cstheme="minorHAnsi"/>
          <w:sz w:val="22"/>
          <w:szCs w:val="22"/>
        </w:rPr>
        <w:t>Clerck</w:t>
      </w:r>
      <w:proofErr w:type="spellEnd"/>
      <w:r w:rsidR="0090629C" w:rsidRPr="000539F6">
        <w:rPr>
          <w:rFonts w:asciiTheme="minorHAnsi" w:hAnsiTheme="minorHAnsi" w:cstheme="minorHAnsi"/>
          <w:sz w:val="22"/>
          <w:szCs w:val="22"/>
        </w:rPr>
        <w:t xml:space="preserve"> and Project Experts. </w:t>
      </w:r>
      <w:r w:rsidRPr="000539F6">
        <w:rPr>
          <w:rFonts w:asciiTheme="minorHAnsi" w:hAnsiTheme="minorHAnsi" w:cstheme="minorHAnsi"/>
          <w:sz w:val="22"/>
          <w:szCs w:val="22"/>
        </w:rPr>
        <w:t xml:space="preserve">The incumbent is expected to exercise full compliance with UNDP programming, financial, procurement and administrative rules, regulations, </w:t>
      </w:r>
      <w:proofErr w:type="gramStart"/>
      <w:r w:rsidRPr="000539F6">
        <w:rPr>
          <w:rFonts w:asciiTheme="minorHAnsi" w:hAnsiTheme="minorHAnsi" w:cstheme="minorHAnsi"/>
          <w:sz w:val="22"/>
          <w:szCs w:val="22"/>
        </w:rPr>
        <w:t>policies</w:t>
      </w:r>
      <w:proofErr w:type="gramEnd"/>
      <w:r w:rsidRPr="000539F6">
        <w:rPr>
          <w:rFonts w:asciiTheme="minorHAnsi" w:hAnsiTheme="minorHAnsi" w:cstheme="minorHAnsi"/>
          <w:sz w:val="22"/>
          <w:szCs w:val="22"/>
        </w:rPr>
        <w:t xml:space="preserve"> and strategies.</w:t>
      </w:r>
      <w:r w:rsidR="0090629C" w:rsidRPr="000539F6">
        <w:rPr>
          <w:rFonts w:asciiTheme="minorHAnsi" w:hAnsiTheme="minorHAnsi" w:cstheme="minorHAnsi"/>
          <w:sz w:val="22"/>
          <w:szCs w:val="22"/>
        </w:rPr>
        <w:t xml:space="preserve"> </w:t>
      </w:r>
    </w:p>
    <w:p w14:paraId="700B22D4" w14:textId="1220EFC9" w:rsidR="00350AC6" w:rsidRPr="000539F6" w:rsidRDefault="00350AC6" w:rsidP="0094236C">
      <w:pPr>
        <w:jc w:val="both"/>
        <w:rPr>
          <w:rFonts w:asciiTheme="minorHAnsi" w:hAnsiTheme="minorHAnsi" w:cstheme="minorHAnsi"/>
          <w:sz w:val="22"/>
          <w:szCs w:val="22"/>
          <w:lang w:val="en-GB"/>
        </w:rPr>
      </w:pPr>
    </w:p>
    <w:p w14:paraId="2BAB58E8" w14:textId="619D362D" w:rsidR="00350AC6" w:rsidRPr="000539F6" w:rsidRDefault="007114F5" w:rsidP="0037040B">
      <w:pPr>
        <w:pStyle w:val="Heading5"/>
        <w:ind w:left="450" w:hanging="425"/>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3</w:t>
      </w:r>
      <w:r w:rsidR="00350AC6" w:rsidRPr="000539F6">
        <w:rPr>
          <w:rFonts w:asciiTheme="minorHAnsi" w:hAnsiTheme="minorHAnsi" w:cstheme="minorHAnsi"/>
          <w:b/>
          <w:sz w:val="22"/>
          <w:szCs w:val="22"/>
          <w:lang w:val="en-GB"/>
        </w:rPr>
        <w:t>.</w:t>
      </w:r>
      <w:r w:rsidR="00350AC6" w:rsidRPr="000539F6">
        <w:rPr>
          <w:rFonts w:asciiTheme="minorHAnsi" w:hAnsiTheme="minorHAnsi" w:cstheme="minorHAnsi"/>
          <w:b/>
          <w:sz w:val="22"/>
          <w:szCs w:val="22"/>
          <w:lang w:val="en-GB"/>
        </w:rPr>
        <w:tab/>
        <w:t>Scope of Work</w:t>
      </w:r>
      <w:r w:rsidR="00013F2D" w:rsidRPr="000539F6">
        <w:rPr>
          <w:rFonts w:asciiTheme="minorHAnsi" w:hAnsiTheme="minorHAnsi" w:cstheme="minorHAnsi"/>
          <w:b/>
          <w:sz w:val="22"/>
          <w:szCs w:val="22"/>
          <w:lang w:val="en-GB"/>
        </w:rPr>
        <w:t xml:space="preserve"> </w:t>
      </w:r>
    </w:p>
    <w:p w14:paraId="102C7DB1" w14:textId="291DFAE6" w:rsidR="00554399" w:rsidRPr="000539F6" w:rsidRDefault="007836E7" w:rsidP="007836E7">
      <w:pPr>
        <w:widowControl/>
        <w:numPr>
          <w:ilvl w:val="0"/>
          <w:numId w:val="25"/>
        </w:numPr>
        <w:overflowPunct/>
        <w:adjustRightInd/>
        <w:jc w:val="both"/>
        <w:rPr>
          <w:rFonts w:asciiTheme="minorHAnsi" w:hAnsiTheme="minorHAnsi" w:cstheme="minorHAnsi"/>
          <w:sz w:val="22"/>
          <w:szCs w:val="22"/>
        </w:rPr>
      </w:pPr>
      <w:r w:rsidRPr="000539F6">
        <w:rPr>
          <w:rFonts w:asciiTheme="minorHAnsi" w:hAnsiTheme="minorHAnsi" w:cstheme="minorHAnsi"/>
          <w:sz w:val="22"/>
          <w:szCs w:val="22"/>
        </w:rPr>
        <w:t xml:space="preserve">Preparation of requests for direct payment in accordance with project Annual Work Plan; </w:t>
      </w:r>
      <w:r w:rsidR="00554399" w:rsidRPr="000539F6">
        <w:rPr>
          <w:rFonts w:asciiTheme="minorHAnsi" w:hAnsiTheme="minorHAnsi" w:cstheme="minorHAnsi"/>
          <w:sz w:val="22"/>
          <w:szCs w:val="22"/>
        </w:rPr>
        <w:t xml:space="preserve">create requisitions, vouchers </w:t>
      </w:r>
      <w:r w:rsidRPr="000539F6">
        <w:rPr>
          <w:rFonts w:asciiTheme="minorHAnsi" w:hAnsiTheme="minorHAnsi" w:cstheme="minorHAnsi"/>
          <w:sz w:val="22"/>
          <w:szCs w:val="22"/>
        </w:rPr>
        <w:t xml:space="preserve">requests </w:t>
      </w:r>
      <w:r w:rsidR="00554399" w:rsidRPr="000539F6">
        <w:rPr>
          <w:rFonts w:asciiTheme="minorHAnsi" w:hAnsiTheme="minorHAnsi" w:cstheme="minorHAnsi"/>
          <w:sz w:val="22"/>
          <w:szCs w:val="22"/>
        </w:rPr>
        <w:t xml:space="preserve">and payment </w:t>
      </w:r>
      <w:proofErr w:type="gramStart"/>
      <w:r w:rsidR="00554399" w:rsidRPr="000539F6">
        <w:rPr>
          <w:rFonts w:asciiTheme="minorHAnsi" w:hAnsiTheme="minorHAnsi" w:cstheme="minorHAnsi"/>
          <w:sz w:val="22"/>
          <w:szCs w:val="22"/>
        </w:rPr>
        <w:t>orders;</w:t>
      </w:r>
      <w:proofErr w:type="gramEnd"/>
    </w:p>
    <w:p w14:paraId="15DEB224" w14:textId="78DC8A50" w:rsidR="00554399" w:rsidRPr="000539F6" w:rsidRDefault="00554399" w:rsidP="007836E7">
      <w:pPr>
        <w:widowControl/>
        <w:numPr>
          <w:ilvl w:val="0"/>
          <w:numId w:val="25"/>
        </w:numPr>
        <w:shd w:val="clear" w:color="auto" w:fill="FFFFFF"/>
        <w:overflowPunct/>
        <w:adjustRightInd/>
        <w:spacing w:before="100" w:beforeAutospacing="1"/>
        <w:jc w:val="both"/>
        <w:rPr>
          <w:rFonts w:asciiTheme="minorHAnsi" w:hAnsiTheme="minorHAnsi" w:cstheme="minorHAnsi"/>
          <w:sz w:val="22"/>
          <w:szCs w:val="22"/>
        </w:rPr>
      </w:pPr>
      <w:r w:rsidRPr="000539F6">
        <w:rPr>
          <w:rFonts w:asciiTheme="minorHAnsi" w:hAnsiTheme="minorHAnsi" w:cstheme="minorHAnsi"/>
          <w:sz w:val="22"/>
          <w:szCs w:val="22"/>
        </w:rPr>
        <w:t xml:space="preserve">Perform routine calculations to produce analyses and reports as requested by finance </w:t>
      </w:r>
      <w:proofErr w:type="gramStart"/>
      <w:r w:rsidRPr="000539F6">
        <w:rPr>
          <w:rFonts w:asciiTheme="minorHAnsi" w:hAnsiTheme="minorHAnsi" w:cstheme="minorHAnsi"/>
          <w:sz w:val="22"/>
          <w:szCs w:val="22"/>
        </w:rPr>
        <w:t>officer;</w:t>
      </w:r>
      <w:proofErr w:type="gramEnd"/>
    </w:p>
    <w:p w14:paraId="03AB11B6" w14:textId="70699944" w:rsidR="00554399" w:rsidRPr="000539F6" w:rsidRDefault="00554399" w:rsidP="00240D50">
      <w:pPr>
        <w:widowControl/>
        <w:numPr>
          <w:ilvl w:val="0"/>
          <w:numId w:val="25"/>
        </w:numPr>
        <w:shd w:val="clear" w:color="auto" w:fill="FFFFFF"/>
        <w:overflowPunct/>
        <w:adjustRightInd/>
        <w:jc w:val="both"/>
        <w:rPr>
          <w:rFonts w:asciiTheme="minorHAnsi" w:hAnsiTheme="minorHAnsi" w:cstheme="minorHAnsi"/>
          <w:sz w:val="22"/>
          <w:szCs w:val="22"/>
        </w:rPr>
      </w:pPr>
      <w:r w:rsidRPr="000539F6">
        <w:rPr>
          <w:rFonts w:asciiTheme="minorHAnsi" w:hAnsiTheme="minorHAnsi" w:cstheme="minorHAnsi"/>
          <w:sz w:val="22"/>
          <w:szCs w:val="22"/>
        </w:rPr>
        <w:t xml:space="preserve">Assist in updating financial spreadsheets with daily transactions; preparing financial reports and balance </w:t>
      </w:r>
      <w:proofErr w:type="gramStart"/>
      <w:r w:rsidRPr="000539F6">
        <w:rPr>
          <w:rFonts w:asciiTheme="minorHAnsi" w:hAnsiTheme="minorHAnsi" w:cstheme="minorHAnsi"/>
          <w:sz w:val="22"/>
          <w:szCs w:val="22"/>
        </w:rPr>
        <w:t>sheets;</w:t>
      </w:r>
      <w:proofErr w:type="gramEnd"/>
    </w:p>
    <w:p w14:paraId="40285F0E" w14:textId="77777777" w:rsidR="00554399" w:rsidRPr="000539F6" w:rsidRDefault="00554399" w:rsidP="00240D50">
      <w:pPr>
        <w:widowControl/>
        <w:numPr>
          <w:ilvl w:val="0"/>
          <w:numId w:val="25"/>
        </w:numPr>
        <w:overflowPunct/>
        <w:adjustRightInd/>
        <w:jc w:val="both"/>
        <w:rPr>
          <w:rFonts w:asciiTheme="minorHAnsi" w:hAnsiTheme="minorHAnsi" w:cstheme="minorHAnsi"/>
          <w:sz w:val="22"/>
          <w:szCs w:val="22"/>
        </w:rPr>
      </w:pPr>
      <w:proofErr w:type="spellStart"/>
      <w:r w:rsidRPr="000539F6">
        <w:rPr>
          <w:rFonts w:asciiTheme="minorHAnsi" w:hAnsiTheme="minorHAnsi" w:cstheme="minorHAnsi"/>
          <w:sz w:val="22"/>
          <w:szCs w:val="22"/>
        </w:rPr>
        <w:t>Maintaing</w:t>
      </w:r>
      <w:proofErr w:type="spellEnd"/>
      <w:r w:rsidRPr="000539F6">
        <w:rPr>
          <w:rFonts w:asciiTheme="minorHAnsi" w:hAnsiTheme="minorHAnsi" w:cstheme="minorHAnsi"/>
          <w:sz w:val="22"/>
          <w:szCs w:val="22"/>
        </w:rPr>
        <w:t xml:space="preserve"> financial documents filling </w:t>
      </w:r>
      <w:proofErr w:type="gramStart"/>
      <w:r w:rsidRPr="000539F6">
        <w:rPr>
          <w:rFonts w:asciiTheme="minorHAnsi" w:hAnsiTheme="minorHAnsi" w:cstheme="minorHAnsi"/>
          <w:sz w:val="22"/>
          <w:szCs w:val="22"/>
        </w:rPr>
        <w:t>system;</w:t>
      </w:r>
      <w:proofErr w:type="gramEnd"/>
    </w:p>
    <w:p w14:paraId="67D37D57" w14:textId="77777777" w:rsidR="00554399" w:rsidRPr="000539F6" w:rsidRDefault="00554399" w:rsidP="00240D50">
      <w:pPr>
        <w:widowControl/>
        <w:numPr>
          <w:ilvl w:val="0"/>
          <w:numId w:val="25"/>
        </w:numPr>
        <w:overflowPunct/>
        <w:adjustRightInd/>
        <w:jc w:val="both"/>
        <w:rPr>
          <w:rFonts w:asciiTheme="minorHAnsi" w:hAnsiTheme="minorHAnsi" w:cstheme="minorHAnsi"/>
          <w:sz w:val="22"/>
          <w:szCs w:val="22"/>
        </w:rPr>
      </w:pPr>
      <w:r w:rsidRPr="000539F6">
        <w:rPr>
          <w:rFonts w:asciiTheme="minorHAnsi" w:hAnsiTheme="minorHAnsi" w:cstheme="minorHAnsi"/>
          <w:sz w:val="22"/>
          <w:szCs w:val="22"/>
        </w:rPr>
        <w:lastRenderedPageBreak/>
        <w:t xml:space="preserve">Assist in procurement and recruitment process, such as preparation of TORs both for project staff and consultants, preparation of appropriate contract requests, evaluation, determination and other </w:t>
      </w:r>
      <w:proofErr w:type="gramStart"/>
      <w:r w:rsidRPr="000539F6">
        <w:rPr>
          <w:rFonts w:asciiTheme="minorHAnsi" w:hAnsiTheme="minorHAnsi" w:cstheme="minorHAnsi"/>
          <w:sz w:val="22"/>
          <w:szCs w:val="22"/>
        </w:rPr>
        <w:t>documents;</w:t>
      </w:r>
      <w:proofErr w:type="gramEnd"/>
    </w:p>
    <w:p w14:paraId="377C69F8" w14:textId="77777777" w:rsidR="00554399" w:rsidRPr="000539F6" w:rsidRDefault="00554399" w:rsidP="006B023E">
      <w:pPr>
        <w:widowControl/>
        <w:numPr>
          <w:ilvl w:val="0"/>
          <w:numId w:val="25"/>
        </w:numPr>
        <w:overflowPunct/>
        <w:adjustRightInd/>
        <w:jc w:val="both"/>
        <w:rPr>
          <w:rFonts w:asciiTheme="minorHAnsi" w:hAnsiTheme="minorHAnsi" w:cstheme="minorHAnsi"/>
          <w:sz w:val="22"/>
          <w:szCs w:val="22"/>
        </w:rPr>
      </w:pPr>
      <w:r w:rsidRPr="000539F6">
        <w:rPr>
          <w:rFonts w:asciiTheme="minorHAnsi" w:hAnsiTheme="minorHAnsi" w:cstheme="minorHAnsi"/>
          <w:sz w:val="22"/>
          <w:szCs w:val="22"/>
        </w:rPr>
        <w:t xml:space="preserve">Assist in updating, coordination and implementation of project work and procurement </w:t>
      </w:r>
      <w:proofErr w:type="gramStart"/>
      <w:r w:rsidRPr="000539F6">
        <w:rPr>
          <w:rFonts w:asciiTheme="minorHAnsi" w:hAnsiTheme="minorHAnsi" w:cstheme="minorHAnsi"/>
          <w:sz w:val="22"/>
          <w:szCs w:val="22"/>
        </w:rPr>
        <w:t>plans;</w:t>
      </w:r>
      <w:proofErr w:type="gramEnd"/>
    </w:p>
    <w:p w14:paraId="3AFA1022" w14:textId="77777777" w:rsidR="00554399" w:rsidRPr="000539F6" w:rsidRDefault="00554399" w:rsidP="006B023E">
      <w:pPr>
        <w:widowControl/>
        <w:numPr>
          <w:ilvl w:val="0"/>
          <w:numId w:val="25"/>
        </w:numPr>
        <w:overflowPunct/>
        <w:adjustRightInd/>
        <w:jc w:val="both"/>
        <w:rPr>
          <w:rFonts w:asciiTheme="minorHAnsi" w:hAnsiTheme="minorHAnsi" w:cstheme="minorHAnsi"/>
          <w:sz w:val="22"/>
          <w:szCs w:val="22"/>
        </w:rPr>
      </w:pPr>
      <w:r w:rsidRPr="000539F6">
        <w:rPr>
          <w:rFonts w:asciiTheme="minorHAnsi" w:hAnsiTheme="minorHAnsi" w:cstheme="minorHAnsi"/>
          <w:sz w:val="22"/>
          <w:szCs w:val="22"/>
        </w:rPr>
        <w:t>Performs other duties and tasks at the request of Project Manager.</w:t>
      </w:r>
    </w:p>
    <w:p w14:paraId="397424AC" w14:textId="57031686" w:rsidR="0009053A" w:rsidRPr="000539F6" w:rsidRDefault="00350AC6" w:rsidP="00892E8C">
      <w:pPr>
        <w:pStyle w:val="Heading5"/>
        <w:jc w:val="both"/>
        <w:rPr>
          <w:rFonts w:asciiTheme="minorHAnsi" w:hAnsiTheme="minorHAnsi" w:cstheme="minorHAnsi"/>
          <w:b/>
          <w:bCs w:val="0"/>
          <w:sz w:val="22"/>
          <w:szCs w:val="22"/>
          <w:lang w:val="en-GB"/>
        </w:rPr>
      </w:pPr>
      <w:r w:rsidRPr="000539F6">
        <w:rPr>
          <w:rFonts w:asciiTheme="minorHAnsi" w:hAnsiTheme="minorHAnsi" w:cstheme="minorHAnsi"/>
          <w:b/>
          <w:sz w:val="22"/>
          <w:szCs w:val="22"/>
          <w:lang w:val="en-GB"/>
        </w:rPr>
        <w:tab/>
      </w:r>
    </w:p>
    <w:p w14:paraId="6B6BFCE6" w14:textId="2C83FCEE" w:rsidR="00350AC6" w:rsidRPr="000539F6" w:rsidRDefault="007114F5" w:rsidP="008B3D65">
      <w:pPr>
        <w:tabs>
          <w:tab w:val="left" w:pos="450"/>
        </w:tabs>
        <w:ind w:left="450" w:hanging="450"/>
        <w:jc w:val="both"/>
        <w:rPr>
          <w:rFonts w:asciiTheme="minorHAnsi" w:hAnsiTheme="minorHAnsi" w:cstheme="minorHAnsi"/>
          <w:b/>
          <w:bCs/>
          <w:sz w:val="22"/>
          <w:szCs w:val="22"/>
          <w:lang w:val="en-GB"/>
        </w:rPr>
      </w:pPr>
      <w:r w:rsidRPr="000539F6">
        <w:rPr>
          <w:rFonts w:asciiTheme="minorHAnsi" w:hAnsiTheme="minorHAnsi" w:cstheme="minorHAnsi"/>
          <w:b/>
          <w:bCs/>
          <w:sz w:val="22"/>
          <w:szCs w:val="22"/>
          <w:lang w:val="en-GB"/>
        </w:rPr>
        <w:t>4</w:t>
      </w:r>
      <w:r w:rsidR="00350AC6" w:rsidRPr="000539F6">
        <w:rPr>
          <w:rFonts w:asciiTheme="minorHAnsi" w:hAnsiTheme="minorHAnsi" w:cstheme="minorHAnsi"/>
          <w:b/>
          <w:bCs/>
          <w:sz w:val="22"/>
          <w:szCs w:val="22"/>
          <w:lang w:val="en-GB"/>
        </w:rPr>
        <w:t>.</w:t>
      </w:r>
      <w:r w:rsidR="00350AC6" w:rsidRPr="000539F6">
        <w:rPr>
          <w:rFonts w:asciiTheme="minorHAnsi" w:hAnsiTheme="minorHAnsi" w:cstheme="minorHAnsi"/>
          <w:b/>
          <w:bCs/>
          <w:sz w:val="22"/>
          <w:szCs w:val="22"/>
          <w:lang w:val="en-GB"/>
        </w:rPr>
        <w:tab/>
        <w:t>Institutional Arrangement</w:t>
      </w:r>
    </w:p>
    <w:p w14:paraId="2B876BF9" w14:textId="080890F1" w:rsidR="007836E7" w:rsidRPr="000539F6" w:rsidRDefault="006773FB" w:rsidP="0094236C">
      <w:pPr>
        <w:widowControl/>
        <w:overflowPunct/>
        <w:adjustRightInd/>
        <w:jc w:val="both"/>
        <w:rPr>
          <w:rFonts w:asciiTheme="minorHAnsi" w:hAnsiTheme="minorHAnsi" w:cstheme="minorHAnsi"/>
          <w:sz w:val="22"/>
          <w:szCs w:val="22"/>
        </w:rPr>
      </w:pPr>
      <w:r>
        <w:rPr>
          <w:rFonts w:asciiTheme="minorHAnsi" w:hAnsiTheme="minorHAnsi" w:cstheme="minorHAnsi"/>
          <w:sz w:val="22"/>
          <w:szCs w:val="22"/>
        </w:rPr>
        <w:t>T</w:t>
      </w:r>
      <w:r w:rsidR="007836E7" w:rsidRPr="000539F6">
        <w:rPr>
          <w:rFonts w:asciiTheme="minorHAnsi" w:hAnsiTheme="minorHAnsi" w:cstheme="minorHAnsi"/>
          <w:sz w:val="22"/>
          <w:szCs w:val="22"/>
        </w:rPr>
        <w:t xml:space="preserve">he Project Finance Assistant will </w:t>
      </w:r>
      <w:r w:rsidR="00CA71A4">
        <w:rPr>
          <w:rFonts w:asciiTheme="minorHAnsi" w:hAnsiTheme="minorHAnsi" w:cstheme="minorHAnsi"/>
          <w:sz w:val="22"/>
          <w:szCs w:val="22"/>
        </w:rPr>
        <w:t xml:space="preserve">perform his/her </w:t>
      </w:r>
      <w:proofErr w:type="gramStart"/>
      <w:r w:rsidR="00CA71A4">
        <w:rPr>
          <w:rFonts w:asciiTheme="minorHAnsi" w:hAnsiTheme="minorHAnsi" w:cstheme="minorHAnsi"/>
          <w:sz w:val="22"/>
          <w:szCs w:val="22"/>
        </w:rPr>
        <w:t xml:space="preserve">functions </w:t>
      </w:r>
      <w:r>
        <w:rPr>
          <w:rFonts w:asciiTheme="minorHAnsi" w:hAnsiTheme="minorHAnsi" w:cstheme="minorHAnsi"/>
          <w:sz w:val="22"/>
          <w:szCs w:val="22"/>
        </w:rPr>
        <w:t xml:space="preserve"> u</w:t>
      </w:r>
      <w:r w:rsidRPr="000539F6">
        <w:rPr>
          <w:rFonts w:asciiTheme="minorHAnsi" w:hAnsiTheme="minorHAnsi" w:cstheme="minorHAnsi"/>
          <w:sz w:val="22"/>
          <w:szCs w:val="22"/>
        </w:rPr>
        <w:t>nder</w:t>
      </w:r>
      <w:proofErr w:type="gramEnd"/>
      <w:r w:rsidRPr="000539F6">
        <w:rPr>
          <w:rFonts w:asciiTheme="minorHAnsi" w:hAnsiTheme="minorHAnsi" w:cstheme="minorHAnsi"/>
          <w:sz w:val="22"/>
          <w:szCs w:val="22"/>
        </w:rPr>
        <w:t xml:space="preserve"> the guidance and direct supervision of UNDP Project Manager</w:t>
      </w:r>
      <w:r>
        <w:rPr>
          <w:rFonts w:asciiTheme="minorHAnsi" w:hAnsiTheme="minorHAnsi" w:cstheme="minorHAnsi"/>
          <w:sz w:val="22"/>
          <w:szCs w:val="22"/>
        </w:rPr>
        <w:t>.</w:t>
      </w:r>
    </w:p>
    <w:p w14:paraId="77E460AF" w14:textId="27DCF516" w:rsidR="007836E7" w:rsidRPr="000539F6" w:rsidRDefault="007836E7" w:rsidP="0094236C">
      <w:pPr>
        <w:widowControl/>
        <w:overflowPunct/>
        <w:adjustRightInd/>
        <w:jc w:val="both"/>
        <w:rPr>
          <w:rFonts w:asciiTheme="minorHAnsi" w:hAnsiTheme="minorHAnsi" w:cstheme="minorHAnsi"/>
          <w:sz w:val="22"/>
          <w:szCs w:val="22"/>
          <w:lang w:val="en-GB"/>
        </w:rPr>
      </w:pPr>
      <w:r w:rsidRPr="000539F6">
        <w:rPr>
          <w:rFonts w:asciiTheme="minorHAnsi" w:hAnsiTheme="minorHAnsi" w:cstheme="minorHAnsi"/>
          <w:sz w:val="22"/>
          <w:szCs w:val="22"/>
          <w:lang w:val="en-GB"/>
        </w:rPr>
        <w:t>Structure of reporting: Project Finance Assistant -&gt; Project Manager -&gt; Programme Advisor</w:t>
      </w:r>
    </w:p>
    <w:p w14:paraId="291C650E" w14:textId="03C8B479" w:rsidR="00512233" w:rsidRPr="000539F6" w:rsidRDefault="00512233" w:rsidP="000539F6">
      <w:pPr>
        <w:jc w:val="both"/>
        <w:rPr>
          <w:rFonts w:asciiTheme="minorHAnsi" w:hAnsiTheme="minorHAnsi" w:cstheme="minorHAnsi"/>
          <w:b/>
          <w:bCs/>
          <w:sz w:val="22"/>
          <w:szCs w:val="22"/>
          <w:lang w:val="en-GB"/>
        </w:rPr>
      </w:pPr>
    </w:p>
    <w:p w14:paraId="5335CCB7" w14:textId="12874FC6" w:rsidR="00350AC6" w:rsidRPr="000539F6" w:rsidRDefault="007114F5" w:rsidP="000539F6">
      <w:pPr>
        <w:ind w:left="450" w:hanging="426"/>
        <w:jc w:val="both"/>
        <w:rPr>
          <w:rFonts w:asciiTheme="minorHAnsi" w:hAnsiTheme="minorHAnsi" w:cstheme="minorHAnsi"/>
          <w:b/>
          <w:bCs/>
          <w:sz w:val="22"/>
          <w:szCs w:val="22"/>
          <w:lang w:val="en-GB"/>
        </w:rPr>
      </w:pPr>
      <w:r w:rsidRPr="000539F6">
        <w:rPr>
          <w:rFonts w:asciiTheme="minorHAnsi" w:hAnsiTheme="minorHAnsi" w:cstheme="minorHAnsi"/>
          <w:b/>
          <w:bCs/>
          <w:sz w:val="22"/>
          <w:szCs w:val="22"/>
          <w:lang w:val="en-GB"/>
        </w:rPr>
        <w:t>5.</w:t>
      </w:r>
      <w:r w:rsidR="00350AC6" w:rsidRPr="000539F6">
        <w:rPr>
          <w:rFonts w:asciiTheme="minorHAnsi" w:hAnsiTheme="minorHAnsi" w:cstheme="minorHAnsi"/>
          <w:b/>
          <w:bCs/>
          <w:sz w:val="22"/>
          <w:szCs w:val="22"/>
          <w:lang w:val="en-GB"/>
        </w:rPr>
        <w:tab/>
      </w:r>
      <w:r w:rsidRPr="000539F6">
        <w:rPr>
          <w:rFonts w:asciiTheme="minorHAnsi" w:hAnsiTheme="minorHAnsi" w:cstheme="minorHAnsi"/>
          <w:b/>
          <w:bCs/>
          <w:sz w:val="22"/>
          <w:szCs w:val="22"/>
          <w:lang w:val="en-GB"/>
        </w:rPr>
        <w:t xml:space="preserve">Minimum </w:t>
      </w:r>
      <w:r w:rsidR="00350AC6" w:rsidRPr="000539F6">
        <w:rPr>
          <w:rFonts w:asciiTheme="minorHAnsi" w:hAnsiTheme="minorHAnsi" w:cstheme="minorHAnsi"/>
          <w:b/>
          <w:bCs/>
          <w:sz w:val="22"/>
          <w:szCs w:val="22"/>
          <w:lang w:val="en-GB"/>
        </w:rPr>
        <w:t xml:space="preserve">Qualifications of the Successful </w:t>
      </w:r>
      <w:r w:rsidR="00B64894" w:rsidRPr="000539F6">
        <w:rPr>
          <w:rFonts w:asciiTheme="minorHAnsi" w:hAnsiTheme="minorHAnsi" w:cstheme="minorHAnsi"/>
          <w:b/>
          <w:bCs/>
          <w:sz w:val="22"/>
          <w:szCs w:val="22"/>
          <w:lang w:val="en-GB"/>
        </w:rPr>
        <w:t>N</w:t>
      </w:r>
      <w:r w:rsidR="00557504" w:rsidRPr="000539F6">
        <w:rPr>
          <w:rFonts w:asciiTheme="minorHAnsi" w:hAnsiTheme="minorHAnsi" w:cstheme="minorHAnsi"/>
          <w:b/>
          <w:bCs/>
          <w:sz w:val="22"/>
          <w:szCs w:val="22"/>
          <w:lang w:val="en-GB"/>
        </w:rPr>
        <w:t>PSA</w:t>
      </w:r>
    </w:p>
    <w:tbl>
      <w:tblPr>
        <w:tblStyle w:val="TableGrid1"/>
        <w:tblW w:w="9085" w:type="dxa"/>
        <w:tblLook w:val="04A0" w:firstRow="1" w:lastRow="0" w:firstColumn="1" w:lastColumn="0" w:noHBand="0" w:noVBand="1"/>
      </w:tblPr>
      <w:tblGrid>
        <w:gridCol w:w="1700"/>
        <w:gridCol w:w="7385"/>
      </w:tblGrid>
      <w:tr w:rsidR="007114F5" w:rsidRPr="000539F6" w14:paraId="32822290" w14:textId="77777777" w:rsidTr="00B011F8">
        <w:trPr>
          <w:trHeight w:val="305"/>
        </w:trPr>
        <w:tc>
          <w:tcPr>
            <w:tcW w:w="2547" w:type="dxa"/>
          </w:tcPr>
          <w:p w14:paraId="3469998A" w14:textId="027FE029" w:rsidR="007114F5" w:rsidRPr="000539F6" w:rsidRDefault="00CA0F1E"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 xml:space="preserve">Min. </w:t>
            </w:r>
            <w:r w:rsidR="007114F5" w:rsidRPr="000539F6">
              <w:rPr>
                <w:rFonts w:eastAsia="SimSun" w:cstheme="minorHAnsi"/>
                <w:b/>
                <w:lang w:val="en-GB" w:eastAsia="zh-CN" w:bidi="ar-SY"/>
              </w:rPr>
              <w:t>Academic Education</w:t>
            </w:r>
          </w:p>
        </w:tc>
        <w:tc>
          <w:tcPr>
            <w:tcW w:w="6538" w:type="dxa"/>
          </w:tcPr>
          <w:p w14:paraId="52341122" w14:textId="0EE293AF" w:rsidR="007114F5" w:rsidRPr="000539F6" w:rsidRDefault="002C1637" w:rsidP="000539F6">
            <w:pPr>
              <w:autoSpaceDE w:val="0"/>
              <w:autoSpaceDN w:val="0"/>
              <w:spacing w:line="276" w:lineRule="auto"/>
              <w:rPr>
                <w:rFonts w:eastAsia="SimSun" w:cstheme="minorHAnsi"/>
                <w:bCs/>
                <w:i/>
                <w:iCs/>
                <w:lang w:val="en-GB" w:eastAsia="zh-CN" w:bidi="ar-SY"/>
              </w:rPr>
            </w:pPr>
            <w:r>
              <w:rPr>
                <w:rFonts w:cstheme="minorHAnsi"/>
                <w:lang w:val="en-GB"/>
              </w:rPr>
              <w:t>B</w:t>
            </w:r>
            <w:proofErr w:type="spellStart"/>
            <w:r w:rsidRPr="002C1637">
              <w:rPr>
                <w:rFonts w:cstheme="minorHAnsi"/>
              </w:rPr>
              <w:t>achelo</w:t>
            </w:r>
            <w:r w:rsidR="006E4CD4" w:rsidRPr="000539F6">
              <w:rPr>
                <w:rFonts w:cstheme="minorHAnsi"/>
              </w:rPr>
              <w:t>r’s</w:t>
            </w:r>
            <w:proofErr w:type="spellEnd"/>
            <w:r w:rsidR="006E4CD4" w:rsidRPr="000539F6">
              <w:rPr>
                <w:rFonts w:cstheme="minorHAnsi"/>
              </w:rPr>
              <w:t xml:space="preserve"> degree in economy, finance, management, international </w:t>
            </w:r>
            <w:proofErr w:type="spellStart"/>
            <w:r w:rsidR="006E4CD4" w:rsidRPr="000539F6">
              <w:rPr>
                <w:rFonts w:cstheme="minorHAnsi"/>
              </w:rPr>
              <w:t>releations</w:t>
            </w:r>
            <w:proofErr w:type="spellEnd"/>
            <w:r w:rsidR="006E4CD4" w:rsidRPr="000539F6">
              <w:rPr>
                <w:rFonts w:cstheme="minorHAnsi"/>
              </w:rPr>
              <w:t xml:space="preserve">, agriculture, </w:t>
            </w:r>
            <w:proofErr w:type="gramStart"/>
            <w:r w:rsidR="006E4CD4" w:rsidRPr="000539F6">
              <w:rPr>
                <w:rFonts w:cstheme="minorHAnsi"/>
              </w:rPr>
              <w:t>environment</w:t>
            </w:r>
            <w:proofErr w:type="gramEnd"/>
            <w:r w:rsidR="00ED62BA">
              <w:rPr>
                <w:rFonts w:cstheme="minorHAnsi"/>
              </w:rPr>
              <w:t xml:space="preserve"> or other social sciences.</w:t>
            </w:r>
          </w:p>
        </w:tc>
      </w:tr>
      <w:tr w:rsidR="007114F5" w:rsidRPr="000539F6" w14:paraId="10E338AF" w14:textId="77777777" w:rsidTr="00B011F8">
        <w:trPr>
          <w:trHeight w:val="305"/>
        </w:trPr>
        <w:tc>
          <w:tcPr>
            <w:tcW w:w="2547" w:type="dxa"/>
          </w:tcPr>
          <w:p w14:paraId="4574C6A7" w14:textId="4012BA7C" w:rsidR="007114F5" w:rsidRPr="000539F6" w:rsidRDefault="00CA0F1E"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 xml:space="preserve">Min. years of relevant </w:t>
            </w:r>
            <w:r w:rsidR="007114F5" w:rsidRPr="000539F6">
              <w:rPr>
                <w:rFonts w:eastAsia="SimSun" w:cstheme="minorHAnsi"/>
                <w:b/>
                <w:lang w:val="en-GB" w:eastAsia="zh-CN" w:bidi="ar-SY"/>
              </w:rPr>
              <w:t xml:space="preserve">Work experience </w:t>
            </w:r>
          </w:p>
        </w:tc>
        <w:tc>
          <w:tcPr>
            <w:tcW w:w="6538" w:type="dxa"/>
          </w:tcPr>
          <w:p w14:paraId="2BF5D46E" w14:textId="216E2B09" w:rsidR="007114F5" w:rsidRPr="000539F6" w:rsidRDefault="006E4CD4" w:rsidP="000539F6">
            <w:pPr>
              <w:autoSpaceDE w:val="0"/>
              <w:autoSpaceDN w:val="0"/>
              <w:spacing w:line="276" w:lineRule="auto"/>
              <w:rPr>
                <w:rFonts w:eastAsia="SimSun" w:cstheme="minorHAnsi"/>
                <w:b/>
                <w:lang w:val="en-GB" w:eastAsia="zh-CN" w:bidi="ar-SY"/>
              </w:rPr>
            </w:pPr>
            <w:r w:rsidRPr="000539F6">
              <w:rPr>
                <w:rFonts w:cstheme="minorHAnsi"/>
              </w:rPr>
              <w:t>At least 2 years of financial support experience</w:t>
            </w:r>
          </w:p>
        </w:tc>
      </w:tr>
      <w:tr w:rsidR="006E4CD4" w:rsidRPr="000539F6" w14:paraId="36FAAB0F" w14:textId="77777777" w:rsidTr="00B011F8">
        <w:trPr>
          <w:trHeight w:val="305"/>
        </w:trPr>
        <w:tc>
          <w:tcPr>
            <w:tcW w:w="2547" w:type="dxa"/>
          </w:tcPr>
          <w:p w14:paraId="7802584E" w14:textId="5E1F62C6" w:rsidR="006E4CD4" w:rsidRPr="000539F6" w:rsidRDefault="006E4CD4" w:rsidP="000539F6">
            <w:pPr>
              <w:autoSpaceDE w:val="0"/>
              <w:autoSpaceDN w:val="0"/>
              <w:spacing w:line="276" w:lineRule="auto"/>
              <w:rPr>
                <w:rFonts w:eastAsia="SimSun" w:cstheme="minorHAnsi"/>
                <w:b/>
                <w:lang w:val="en-GB" w:eastAsia="zh-CN" w:bidi="ar-SY"/>
              </w:rPr>
            </w:pPr>
            <w:proofErr w:type="gramStart"/>
            <w:r w:rsidRPr="000539F6">
              <w:rPr>
                <w:rFonts w:eastAsia="SimSun" w:cstheme="minorHAnsi"/>
                <w:b/>
                <w:lang w:val="en-GB" w:eastAsia="zh-CN" w:bidi="ar-SY"/>
              </w:rPr>
              <w:t>Required  skills</w:t>
            </w:r>
            <w:proofErr w:type="gramEnd"/>
            <w:r w:rsidRPr="000539F6">
              <w:rPr>
                <w:rFonts w:eastAsia="SimSun" w:cstheme="minorHAnsi"/>
                <w:b/>
                <w:lang w:val="en-GB" w:eastAsia="zh-CN" w:bidi="ar-SY"/>
              </w:rPr>
              <w:t xml:space="preserve"> and competencies</w:t>
            </w:r>
          </w:p>
        </w:tc>
        <w:tc>
          <w:tcPr>
            <w:tcW w:w="6538" w:type="dxa"/>
          </w:tcPr>
          <w:p w14:paraId="275391D4" w14:textId="77777777" w:rsidR="006E4CD4" w:rsidRPr="000539F6" w:rsidRDefault="006E4CD4" w:rsidP="000539F6">
            <w:pPr>
              <w:spacing w:line="276" w:lineRule="auto"/>
              <w:jc w:val="both"/>
              <w:rPr>
                <w:rFonts w:cstheme="minorHAnsi"/>
                <w:b/>
                <w:i/>
                <w:u w:val="single"/>
                <w:lang w:val="en-CA"/>
              </w:rPr>
            </w:pPr>
            <w:r w:rsidRPr="000539F6">
              <w:rPr>
                <w:rFonts w:cstheme="minorHAnsi"/>
                <w:b/>
                <w:i/>
                <w:u w:val="single"/>
                <w:lang w:val="en-CA"/>
              </w:rPr>
              <w:t xml:space="preserve">CORE COMPETENCIES </w:t>
            </w:r>
          </w:p>
          <w:p w14:paraId="4C0E2843" w14:textId="77777777" w:rsidR="006E4CD4" w:rsidRPr="000539F6" w:rsidRDefault="006E4CD4" w:rsidP="000539F6">
            <w:pPr>
              <w:spacing w:line="276" w:lineRule="auto"/>
              <w:jc w:val="both"/>
              <w:rPr>
                <w:rFonts w:cstheme="minorHAnsi"/>
                <w:lang w:val="en-CA"/>
              </w:rPr>
            </w:pPr>
            <w:r w:rsidRPr="000539F6">
              <w:rPr>
                <w:rFonts w:cstheme="minorHAnsi"/>
                <w:b/>
                <w:lang w:val="en-CA"/>
              </w:rPr>
              <w:t>Innovation</w:t>
            </w:r>
            <w:r w:rsidRPr="000539F6">
              <w:rPr>
                <w:rFonts w:cstheme="minorHAnsi"/>
                <w:lang w:val="en-CA"/>
              </w:rPr>
              <w:t xml:space="preserve">: Ability to make new and useful ideas work </w:t>
            </w:r>
          </w:p>
          <w:p w14:paraId="5DCD50C2" w14:textId="2EDD41F8" w:rsidR="006E4CD4" w:rsidRPr="000539F6" w:rsidRDefault="006E4CD4" w:rsidP="000539F6">
            <w:pPr>
              <w:spacing w:line="276" w:lineRule="auto"/>
              <w:jc w:val="both"/>
              <w:rPr>
                <w:rFonts w:cstheme="minorHAnsi"/>
                <w:lang w:val="en-CA"/>
              </w:rPr>
            </w:pPr>
            <w:r w:rsidRPr="000539F6">
              <w:rPr>
                <w:rFonts w:cstheme="minorHAnsi"/>
                <w:b/>
                <w:lang w:val="en-CA"/>
              </w:rPr>
              <w:t>Level 2</w:t>
            </w:r>
            <w:r w:rsidRPr="000539F6">
              <w:rPr>
                <w:rFonts w:cstheme="minorHAnsi"/>
                <w:lang w:val="en-CA"/>
              </w:rPr>
              <w:t xml:space="preserve">: Execute &amp; Learn (Perform defined tasks) </w:t>
            </w:r>
          </w:p>
          <w:p w14:paraId="289FFE91" w14:textId="77777777" w:rsidR="006E4CD4" w:rsidRPr="000539F6" w:rsidRDefault="006E4CD4" w:rsidP="000539F6">
            <w:pPr>
              <w:spacing w:line="276" w:lineRule="auto"/>
              <w:jc w:val="both"/>
              <w:rPr>
                <w:rFonts w:cstheme="minorHAnsi"/>
                <w:lang w:val="en-CA"/>
              </w:rPr>
            </w:pPr>
            <w:r w:rsidRPr="000539F6">
              <w:rPr>
                <w:rFonts w:cstheme="minorHAnsi"/>
                <w:b/>
                <w:lang w:val="en-CA"/>
              </w:rPr>
              <w:t xml:space="preserve">Leadership: </w:t>
            </w:r>
            <w:r w:rsidRPr="000539F6">
              <w:rPr>
                <w:rFonts w:cstheme="minorHAnsi"/>
                <w:lang w:val="en-CA"/>
              </w:rPr>
              <w:t xml:space="preserve">Ability to persuade others to follow </w:t>
            </w:r>
          </w:p>
          <w:p w14:paraId="1A68DE32" w14:textId="0772F55C" w:rsidR="006E4CD4" w:rsidRPr="000539F6" w:rsidRDefault="006E4CD4" w:rsidP="000539F6">
            <w:pPr>
              <w:spacing w:line="276" w:lineRule="auto"/>
              <w:jc w:val="both"/>
              <w:rPr>
                <w:rFonts w:cstheme="minorHAnsi"/>
                <w:lang w:val="en-CA"/>
              </w:rPr>
            </w:pPr>
            <w:r w:rsidRPr="000539F6">
              <w:rPr>
                <w:rFonts w:cstheme="minorHAnsi"/>
                <w:b/>
                <w:lang w:val="en-CA"/>
              </w:rPr>
              <w:t>Level 2</w:t>
            </w:r>
            <w:r w:rsidRPr="000539F6">
              <w:rPr>
                <w:rFonts w:cstheme="minorHAnsi"/>
                <w:lang w:val="en-CA"/>
              </w:rPr>
              <w:t>: Execute &amp; Learn (Perform defined tasks)</w:t>
            </w:r>
          </w:p>
          <w:p w14:paraId="4420D744" w14:textId="77777777" w:rsidR="006E4CD4" w:rsidRPr="000539F6" w:rsidRDefault="006E4CD4" w:rsidP="000539F6">
            <w:pPr>
              <w:spacing w:line="276" w:lineRule="auto"/>
              <w:jc w:val="both"/>
              <w:rPr>
                <w:rFonts w:cstheme="minorHAnsi"/>
                <w:lang w:val="en-CA"/>
              </w:rPr>
            </w:pPr>
            <w:r w:rsidRPr="000539F6">
              <w:rPr>
                <w:rFonts w:cstheme="minorHAnsi"/>
                <w:b/>
                <w:lang w:val="en-CA"/>
              </w:rPr>
              <w:t>People Management:</w:t>
            </w:r>
            <w:r w:rsidRPr="000539F6">
              <w:rPr>
                <w:rFonts w:cstheme="minorHAnsi"/>
                <w:lang w:val="en-CA"/>
              </w:rPr>
              <w:t xml:space="preserve"> Ability to improve performance and satisfaction</w:t>
            </w:r>
          </w:p>
          <w:p w14:paraId="02CDDF31" w14:textId="111E9BA1" w:rsidR="006E4CD4" w:rsidRPr="000539F6" w:rsidRDefault="006E4CD4" w:rsidP="000539F6">
            <w:pPr>
              <w:spacing w:line="276" w:lineRule="auto"/>
              <w:jc w:val="both"/>
              <w:rPr>
                <w:rFonts w:cstheme="minorHAnsi"/>
                <w:lang w:val="en-CA"/>
              </w:rPr>
            </w:pPr>
            <w:r w:rsidRPr="000539F6">
              <w:rPr>
                <w:rFonts w:cstheme="minorHAnsi"/>
                <w:b/>
                <w:lang w:val="en-CA"/>
              </w:rPr>
              <w:t>Level 2</w:t>
            </w:r>
            <w:r w:rsidRPr="000539F6">
              <w:rPr>
                <w:rFonts w:cstheme="minorHAnsi"/>
                <w:lang w:val="en-CA"/>
              </w:rPr>
              <w:t xml:space="preserve">: Execute &amp; Learn (Perform defined tasks)  </w:t>
            </w:r>
          </w:p>
          <w:p w14:paraId="2EF800CA" w14:textId="77777777" w:rsidR="006E4CD4" w:rsidRPr="000539F6" w:rsidRDefault="006E4CD4" w:rsidP="000539F6">
            <w:pPr>
              <w:spacing w:line="276" w:lineRule="auto"/>
              <w:jc w:val="both"/>
              <w:rPr>
                <w:rFonts w:cstheme="minorHAnsi"/>
                <w:lang w:val="en-CA"/>
              </w:rPr>
            </w:pPr>
            <w:r w:rsidRPr="000539F6">
              <w:rPr>
                <w:rFonts w:cstheme="minorHAnsi"/>
                <w:b/>
                <w:lang w:val="en-CA"/>
              </w:rPr>
              <w:t>Communication</w:t>
            </w:r>
            <w:r w:rsidRPr="000539F6">
              <w:rPr>
                <w:rFonts w:cstheme="minorHAnsi"/>
                <w:lang w:val="en-CA"/>
              </w:rPr>
              <w:t xml:space="preserve">: Ability to listen, adapt, </w:t>
            </w:r>
            <w:proofErr w:type="gramStart"/>
            <w:r w:rsidRPr="000539F6">
              <w:rPr>
                <w:rFonts w:cstheme="minorHAnsi"/>
                <w:lang w:val="en-CA"/>
              </w:rPr>
              <w:t>persuade</w:t>
            </w:r>
            <w:proofErr w:type="gramEnd"/>
            <w:r w:rsidRPr="000539F6">
              <w:rPr>
                <w:rFonts w:cstheme="minorHAnsi"/>
                <w:lang w:val="en-CA"/>
              </w:rPr>
              <w:t xml:space="preserve"> and transform</w:t>
            </w:r>
          </w:p>
          <w:p w14:paraId="5998D04D" w14:textId="56572647" w:rsidR="006E4CD4" w:rsidRPr="000539F6" w:rsidRDefault="006E4CD4" w:rsidP="000539F6">
            <w:pPr>
              <w:spacing w:line="276" w:lineRule="auto"/>
              <w:jc w:val="both"/>
              <w:rPr>
                <w:rFonts w:cstheme="minorHAnsi"/>
                <w:lang w:val="en-CA"/>
              </w:rPr>
            </w:pPr>
            <w:r w:rsidRPr="000539F6">
              <w:rPr>
                <w:rFonts w:cstheme="minorHAnsi"/>
                <w:b/>
                <w:lang w:val="en-CA"/>
              </w:rPr>
              <w:t>Level 2</w:t>
            </w:r>
            <w:r w:rsidRPr="000539F6">
              <w:rPr>
                <w:rFonts w:cstheme="minorHAnsi"/>
                <w:lang w:val="en-CA"/>
              </w:rPr>
              <w:t xml:space="preserve">: Execute &amp; Learn (Perform defined tasks)  </w:t>
            </w:r>
          </w:p>
          <w:p w14:paraId="567C0EC9" w14:textId="77777777" w:rsidR="006E4CD4" w:rsidRPr="000539F6" w:rsidRDefault="006E4CD4" w:rsidP="000539F6">
            <w:pPr>
              <w:spacing w:line="276" w:lineRule="auto"/>
              <w:jc w:val="both"/>
              <w:rPr>
                <w:rFonts w:cstheme="minorHAnsi"/>
                <w:lang w:val="en-CA"/>
              </w:rPr>
            </w:pPr>
            <w:r w:rsidRPr="000539F6">
              <w:rPr>
                <w:rFonts w:cstheme="minorHAnsi"/>
                <w:b/>
                <w:lang w:val="en-CA"/>
              </w:rPr>
              <w:t xml:space="preserve">Delivery: </w:t>
            </w:r>
            <w:r w:rsidRPr="000539F6">
              <w:rPr>
                <w:rFonts w:cstheme="minorHAnsi"/>
                <w:lang w:val="en-CA"/>
              </w:rPr>
              <w:t xml:space="preserve">Ability to get things done </w:t>
            </w:r>
          </w:p>
          <w:p w14:paraId="4B5C73D3" w14:textId="4227E9E4" w:rsidR="006E4CD4" w:rsidRPr="000539F6" w:rsidRDefault="006E4CD4" w:rsidP="000539F6">
            <w:pPr>
              <w:spacing w:line="276" w:lineRule="auto"/>
              <w:jc w:val="both"/>
              <w:rPr>
                <w:rFonts w:cstheme="minorHAnsi"/>
                <w:lang w:val="en-CA"/>
              </w:rPr>
            </w:pPr>
            <w:r w:rsidRPr="000539F6">
              <w:rPr>
                <w:rFonts w:cstheme="minorHAnsi"/>
                <w:b/>
                <w:lang w:val="en-CA"/>
              </w:rPr>
              <w:t>Level 2</w:t>
            </w:r>
            <w:r w:rsidRPr="000539F6">
              <w:rPr>
                <w:rFonts w:cstheme="minorHAnsi"/>
                <w:lang w:val="en-CA"/>
              </w:rPr>
              <w:t>: Execute &amp; Learn (Perform defined tasks)</w:t>
            </w:r>
          </w:p>
          <w:p w14:paraId="34D447BC" w14:textId="77777777" w:rsidR="006E4CD4" w:rsidRPr="000539F6" w:rsidRDefault="006E4CD4" w:rsidP="000539F6">
            <w:pPr>
              <w:spacing w:line="276" w:lineRule="auto"/>
              <w:jc w:val="both"/>
              <w:rPr>
                <w:rFonts w:cstheme="minorHAnsi"/>
                <w:b/>
                <w:i/>
                <w:u w:val="single"/>
                <w:lang w:val="en-CA"/>
              </w:rPr>
            </w:pPr>
            <w:r w:rsidRPr="000539F6">
              <w:rPr>
                <w:rFonts w:cstheme="minorHAnsi"/>
                <w:b/>
                <w:i/>
                <w:u w:val="single"/>
                <w:lang w:val="en-CA"/>
              </w:rPr>
              <w:t xml:space="preserve">FUNCTIONAL COMPETENCIES </w:t>
            </w:r>
          </w:p>
          <w:p w14:paraId="4ED0C838" w14:textId="77777777" w:rsidR="006E4CD4" w:rsidRPr="000539F6" w:rsidRDefault="006E4CD4" w:rsidP="000539F6">
            <w:pPr>
              <w:spacing w:line="276" w:lineRule="auto"/>
              <w:jc w:val="both"/>
              <w:rPr>
                <w:rFonts w:cstheme="minorHAnsi"/>
                <w:b/>
                <w:lang w:val="en-CA"/>
              </w:rPr>
            </w:pPr>
            <w:r w:rsidRPr="000539F6">
              <w:rPr>
                <w:rFonts w:cstheme="minorHAnsi"/>
                <w:lang w:val="en-CA"/>
              </w:rPr>
              <w:t xml:space="preserve"> </w:t>
            </w:r>
            <w:r w:rsidRPr="000539F6">
              <w:rPr>
                <w:rFonts w:cstheme="minorHAnsi"/>
                <w:b/>
                <w:lang w:val="en-CA"/>
              </w:rPr>
              <w:t xml:space="preserve">Knowledge Management and Learning </w:t>
            </w:r>
          </w:p>
          <w:p w14:paraId="3A9DECC7" w14:textId="77777777" w:rsidR="006E4CD4" w:rsidRPr="000539F6" w:rsidRDefault="006E4CD4" w:rsidP="000539F6">
            <w:pPr>
              <w:pStyle w:val="ListParagraph"/>
              <w:widowControl/>
              <w:numPr>
                <w:ilvl w:val="0"/>
                <w:numId w:val="21"/>
              </w:numPr>
              <w:overflowPunct/>
              <w:adjustRightInd/>
              <w:spacing w:line="276" w:lineRule="auto"/>
              <w:contextualSpacing w:val="0"/>
              <w:jc w:val="both"/>
              <w:rPr>
                <w:rFonts w:cstheme="minorHAnsi"/>
                <w:lang w:val="en-CA"/>
              </w:rPr>
            </w:pPr>
            <w:proofErr w:type="gramStart"/>
            <w:r w:rsidRPr="000539F6">
              <w:rPr>
                <w:rFonts w:cstheme="minorHAnsi"/>
                <w:lang w:val="en-CA"/>
              </w:rPr>
              <w:t>Shares</w:t>
            </w:r>
            <w:proofErr w:type="gramEnd"/>
            <w:r w:rsidRPr="000539F6">
              <w:rPr>
                <w:rFonts w:cstheme="minorHAnsi"/>
                <w:lang w:val="en-CA"/>
              </w:rPr>
              <w:t xml:space="preserve"> knowledge and experience; </w:t>
            </w:r>
          </w:p>
          <w:p w14:paraId="57915F5D" w14:textId="77777777" w:rsidR="006E4CD4" w:rsidRPr="000539F6" w:rsidRDefault="006E4CD4" w:rsidP="000539F6">
            <w:pPr>
              <w:pStyle w:val="ListParagraph"/>
              <w:widowControl/>
              <w:numPr>
                <w:ilvl w:val="0"/>
                <w:numId w:val="21"/>
              </w:numPr>
              <w:overflowPunct/>
              <w:adjustRightInd/>
              <w:spacing w:line="276" w:lineRule="auto"/>
              <w:contextualSpacing w:val="0"/>
              <w:jc w:val="both"/>
              <w:rPr>
                <w:rFonts w:cstheme="minorHAnsi"/>
                <w:lang w:val="en-CA"/>
              </w:rPr>
            </w:pPr>
            <w:r w:rsidRPr="000539F6">
              <w:rPr>
                <w:rFonts w:cstheme="minorHAnsi"/>
                <w:lang w:val="en-CA"/>
              </w:rPr>
              <w:t xml:space="preserve">Actively works towards continuing personal learning, acts on learning plan and applies newly acquired skills </w:t>
            </w:r>
          </w:p>
          <w:p w14:paraId="7F046127" w14:textId="77777777" w:rsidR="006E4CD4" w:rsidRPr="000539F6" w:rsidRDefault="006E4CD4" w:rsidP="000539F6">
            <w:pPr>
              <w:spacing w:line="276" w:lineRule="auto"/>
              <w:rPr>
                <w:rFonts w:cstheme="minorHAnsi"/>
                <w:b/>
              </w:rPr>
            </w:pPr>
            <w:r w:rsidRPr="000539F6">
              <w:rPr>
                <w:rFonts w:cstheme="minorHAnsi"/>
                <w:b/>
              </w:rPr>
              <w:t xml:space="preserve">Sensitivity and adaptability </w:t>
            </w:r>
          </w:p>
          <w:p w14:paraId="0F842C8B" w14:textId="56E1A3C8" w:rsidR="006E4CD4" w:rsidRPr="000539F6" w:rsidRDefault="006E4CD4" w:rsidP="000539F6">
            <w:pPr>
              <w:pStyle w:val="ListParagraph"/>
              <w:widowControl/>
              <w:numPr>
                <w:ilvl w:val="0"/>
                <w:numId w:val="21"/>
              </w:numPr>
              <w:overflowPunct/>
              <w:adjustRightInd/>
              <w:spacing w:line="276" w:lineRule="auto"/>
              <w:contextualSpacing w:val="0"/>
              <w:jc w:val="both"/>
              <w:rPr>
                <w:rFonts w:cstheme="minorHAnsi"/>
                <w:lang w:val="en-CA"/>
              </w:rPr>
            </w:pPr>
            <w:r w:rsidRPr="000539F6">
              <w:rPr>
                <w:rFonts w:cstheme="minorHAnsi"/>
                <w:bCs/>
                <w:iCs/>
              </w:rPr>
              <w:t>Displays cultural, gender, race, nationality and age sensitivity and adaptability</w:t>
            </w:r>
          </w:p>
          <w:p w14:paraId="5CAD9248" w14:textId="77777777" w:rsidR="006E4CD4" w:rsidRPr="000539F6" w:rsidRDefault="006E4CD4" w:rsidP="000539F6">
            <w:pPr>
              <w:spacing w:line="276" w:lineRule="auto"/>
              <w:jc w:val="both"/>
              <w:rPr>
                <w:rFonts w:cstheme="minorHAnsi"/>
                <w:b/>
                <w:lang w:val="en-CA"/>
              </w:rPr>
            </w:pPr>
            <w:r w:rsidRPr="000539F6">
              <w:rPr>
                <w:rFonts w:cstheme="minorHAnsi"/>
                <w:b/>
                <w:lang w:val="en-CA"/>
              </w:rPr>
              <w:t>Self-Management</w:t>
            </w:r>
          </w:p>
          <w:p w14:paraId="09D1C06E"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Focus on result for the client and responds positively to </w:t>
            </w:r>
            <w:proofErr w:type="gramStart"/>
            <w:r w:rsidRPr="000539F6">
              <w:rPr>
                <w:rFonts w:cstheme="minorHAnsi"/>
                <w:lang w:val="en-CA"/>
              </w:rPr>
              <w:t>feedback;</w:t>
            </w:r>
            <w:proofErr w:type="gramEnd"/>
            <w:r w:rsidRPr="000539F6">
              <w:rPr>
                <w:rFonts w:cstheme="minorHAnsi"/>
                <w:lang w:val="en-CA"/>
              </w:rPr>
              <w:t xml:space="preserve"> </w:t>
            </w:r>
          </w:p>
          <w:p w14:paraId="4ED0017E" w14:textId="77777777" w:rsidR="006E4CD4" w:rsidRPr="000539F6" w:rsidRDefault="006E4CD4" w:rsidP="000539F6">
            <w:pPr>
              <w:pStyle w:val="ListParagraph"/>
              <w:widowControl/>
              <w:numPr>
                <w:ilvl w:val="0"/>
                <w:numId w:val="22"/>
              </w:numPr>
              <w:overflowPunct/>
              <w:adjustRightInd/>
              <w:spacing w:line="276" w:lineRule="auto"/>
              <w:contextualSpacing w:val="0"/>
              <w:jc w:val="both"/>
              <w:rPr>
                <w:rFonts w:cstheme="minorHAnsi"/>
                <w:lang w:val="en-CA"/>
              </w:rPr>
            </w:pPr>
            <w:r w:rsidRPr="000539F6">
              <w:rPr>
                <w:rFonts w:cstheme="minorHAnsi"/>
                <w:lang w:val="en-CA"/>
              </w:rPr>
              <w:t xml:space="preserve">Remain calm, in control and good humored even under </w:t>
            </w:r>
            <w:proofErr w:type="gramStart"/>
            <w:r w:rsidRPr="000539F6">
              <w:rPr>
                <w:rFonts w:cstheme="minorHAnsi"/>
                <w:lang w:val="en-CA"/>
              </w:rPr>
              <w:t>pressure;</w:t>
            </w:r>
            <w:proofErr w:type="gramEnd"/>
            <w:r w:rsidRPr="000539F6">
              <w:rPr>
                <w:rFonts w:cstheme="minorHAnsi"/>
                <w:lang w:val="en-CA"/>
              </w:rPr>
              <w:t xml:space="preserve"> </w:t>
            </w:r>
          </w:p>
          <w:p w14:paraId="1CD62E32" w14:textId="77777777" w:rsidR="006E4CD4" w:rsidRPr="000539F6" w:rsidRDefault="006E4CD4" w:rsidP="000539F6">
            <w:pPr>
              <w:pStyle w:val="ListParagraph"/>
              <w:widowControl/>
              <w:numPr>
                <w:ilvl w:val="0"/>
                <w:numId w:val="22"/>
              </w:numPr>
              <w:overflowPunct/>
              <w:adjustRightInd/>
              <w:spacing w:line="276" w:lineRule="auto"/>
              <w:contextualSpacing w:val="0"/>
              <w:jc w:val="both"/>
              <w:rPr>
                <w:rFonts w:cstheme="minorHAnsi"/>
                <w:lang w:val="en-CA"/>
              </w:rPr>
            </w:pPr>
            <w:r w:rsidRPr="000539F6">
              <w:rPr>
                <w:rFonts w:cstheme="minorHAnsi"/>
                <w:lang w:val="en-CA"/>
              </w:rPr>
              <w:t>Demonstrate openness to change and ability to manage complexities</w:t>
            </w:r>
          </w:p>
          <w:p w14:paraId="5FB6EB76" w14:textId="77777777" w:rsidR="006E4CD4" w:rsidRPr="000539F6" w:rsidRDefault="006E4CD4" w:rsidP="000539F6">
            <w:pPr>
              <w:spacing w:line="276" w:lineRule="auto"/>
              <w:rPr>
                <w:rFonts w:cstheme="minorHAnsi"/>
                <w:b/>
                <w:lang w:val="en-CA"/>
              </w:rPr>
            </w:pPr>
            <w:r w:rsidRPr="000539F6">
              <w:rPr>
                <w:rFonts w:cstheme="minorHAnsi"/>
                <w:b/>
                <w:lang w:val="en-CA"/>
              </w:rPr>
              <w:t>Working in teams</w:t>
            </w:r>
          </w:p>
          <w:p w14:paraId="0773E9A8"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Accepts team role, contributes to the work of the team actively and constructively</w:t>
            </w:r>
          </w:p>
          <w:p w14:paraId="04D79911"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lastRenderedPageBreak/>
              <w:t>Works collaboratively with team members, sharing information openly and displaying cultural awareness and sensitivity</w:t>
            </w:r>
          </w:p>
          <w:p w14:paraId="5E17DC25"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Proactively pursues solutions to team problems and asks for help when needed</w:t>
            </w:r>
          </w:p>
          <w:p w14:paraId="54654F68"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Works collaboratively with colleagues inside UN/UNDP as well as its partners and other stakeholders to pursue common goals</w:t>
            </w:r>
          </w:p>
          <w:p w14:paraId="4DA42C10"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Takes action to resolve sources of tension or obstacles that may prevent a team from achieving its goals</w:t>
            </w:r>
          </w:p>
          <w:p w14:paraId="2E3B2F24" w14:textId="77777777"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Integrate the ideas of team members from other disciplines/perspectives into his/her thinking by leveraging the different experiences and expertise</w:t>
            </w:r>
          </w:p>
          <w:p w14:paraId="320A9A41" w14:textId="39C4932F" w:rsidR="006E4CD4" w:rsidRPr="000539F6" w:rsidRDefault="006E4CD4" w:rsidP="000539F6">
            <w:pPr>
              <w:widowControl/>
              <w:numPr>
                <w:ilvl w:val="0"/>
                <w:numId w:val="24"/>
              </w:numPr>
              <w:overflowPunct/>
              <w:adjustRightInd/>
              <w:spacing w:line="276" w:lineRule="auto"/>
              <w:rPr>
                <w:rFonts w:cstheme="minorHAnsi"/>
                <w:lang w:val="en-CA"/>
              </w:rPr>
            </w:pPr>
            <w:r w:rsidRPr="000539F6">
              <w:rPr>
                <w:rFonts w:cstheme="minorHAnsi"/>
                <w:lang w:val="en-CA"/>
              </w:rPr>
              <w:t>Takes initiative and seeks opportunities to initiate action</w:t>
            </w:r>
          </w:p>
          <w:p w14:paraId="5BCC8C00" w14:textId="77777777" w:rsidR="006E4CD4" w:rsidRPr="000539F6" w:rsidRDefault="006E4CD4" w:rsidP="000539F6">
            <w:pPr>
              <w:spacing w:line="276" w:lineRule="auto"/>
              <w:jc w:val="both"/>
              <w:rPr>
                <w:rFonts w:cstheme="minorHAnsi"/>
                <w:color w:val="000000" w:themeColor="text1"/>
              </w:rPr>
            </w:pPr>
            <w:r w:rsidRPr="000539F6">
              <w:rPr>
                <w:rFonts w:cstheme="minorHAnsi"/>
                <w:b/>
                <w:lang w:val="en-CA"/>
              </w:rPr>
              <w:t xml:space="preserve">Job Knowledge/Technical Expertise </w:t>
            </w:r>
            <w:r w:rsidRPr="000539F6">
              <w:rPr>
                <w:rFonts w:cstheme="minorHAnsi"/>
                <w:color w:val="000000" w:themeColor="text1"/>
              </w:rPr>
              <w:t xml:space="preserve"> </w:t>
            </w:r>
          </w:p>
          <w:p w14:paraId="5123B46A"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Understands and applies fundamental concepts and principles of a professional discipline or technical specialty relating to the position </w:t>
            </w:r>
          </w:p>
          <w:p w14:paraId="61CD2D3C"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Possesses basic knowledge of organizational policies and procedures relating to the position and applies them consistently in work tasks </w:t>
            </w:r>
          </w:p>
          <w:p w14:paraId="174D31C3"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Analyzes the requirements and synthesizes proposals </w:t>
            </w:r>
          </w:p>
          <w:p w14:paraId="077ACCF3"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Strives to keep job knowledge </w:t>
            </w:r>
            <w:proofErr w:type="gramStart"/>
            <w:r w:rsidRPr="000539F6">
              <w:rPr>
                <w:rFonts w:cstheme="minorHAnsi"/>
                <w:lang w:val="en-CA"/>
              </w:rPr>
              <w:t>up-to-date</w:t>
            </w:r>
            <w:proofErr w:type="gramEnd"/>
            <w:r w:rsidRPr="000539F6">
              <w:rPr>
                <w:rFonts w:cstheme="minorHAnsi"/>
                <w:lang w:val="en-CA"/>
              </w:rPr>
              <w:t xml:space="preserve"> through self-directed study and other means of learning</w:t>
            </w:r>
          </w:p>
          <w:p w14:paraId="0D154838"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Demonstrates good knowledge of information technology and applies it in work assignments </w:t>
            </w:r>
          </w:p>
          <w:p w14:paraId="4637374F" w14:textId="2A44B771"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Ability to strategically link communication with partnership goals and resource mobilization objectives </w:t>
            </w:r>
          </w:p>
          <w:p w14:paraId="4F519B81" w14:textId="77777777" w:rsidR="006E4CD4" w:rsidRPr="000539F6" w:rsidRDefault="006E4CD4" w:rsidP="000539F6">
            <w:pPr>
              <w:spacing w:line="276" w:lineRule="auto"/>
              <w:jc w:val="both"/>
              <w:rPr>
                <w:rFonts w:cstheme="minorHAnsi"/>
                <w:lang w:val="en-CA"/>
              </w:rPr>
            </w:pPr>
            <w:r w:rsidRPr="000539F6">
              <w:rPr>
                <w:rFonts w:cstheme="minorHAnsi"/>
                <w:b/>
                <w:lang w:val="en-CA"/>
              </w:rPr>
              <w:t xml:space="preserve">Client orientation </w:t>
            </w:r>
          </w:p>
          <w:p w14:paraId="08C77A7C"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Anticipates client </w:t>
            </w:r>
            <w:proofErr w:type="gramStart"/>
            <w:r w:rsidRPr="000539F6">
              <w:rPr>
                <w:rFonts w:cstheme="minorHAnsi"/>
                <w:lang w:val="en-CA"/>
              </w:rPr>
              <w:t>needs;</w:t>
            </w:r>
            <w:proofErr w:type="gramEnd"/>
            <w:r w:rsidRPr="000539F6">
              <w:rPr>
                <w:rFonts w:cstheme="minorHAnsi"/>
                <w:lang w:val="en-CA"/>
              </w:rPr>
              <w:t xml:space="preserve"> </w:t>
            </w:r>
          </w:p>
          <w:p w14:paraId="67B2999F" w14:textId="77777777" w:rsidR="006E4CD4" w:rsidRPr="000539F6" w:rsidRDefault="006E4CD4" w:rsidP="000539F6">
            <w:pPr>
              <w:pStyle w:val="ListParagraph"/>
              <w:widowControl/>
              <w:numPr>
                <w:ilvl w:val="0"/>
                <w:numId w:val="23"/>
              </w:numPr>
              <w:overflowPunct/>
              <w:adjustRightInd/>
              <w:spacing w:line="276" w:lineRule="auto"/>
              <w:contextualSpacing w:val="0"/>
              <w:jc w:val="both"/>
              <w:rPr>
                <w:rFonts w:cstheme="minorHAnsi"/>
                <w:lang w:val="en-CA"/>
              </w:rPr>
            </w:pPr>
            <w:r w:rsidRPr="000539F6">
              <w:rPr>
                <w:rFonts w:cstheme="minorHAnsi"/>
                <w:lang w:val="en-CA"/>
              </w:rPr>
              <w:t xml:space="preserve">Works towards creating an enabling environment for a smooth relationship between the clients and service </w:t>
            </w:r>
            <w:proofErr w:type="gramStart"/>
            <w:r w:rsidRPr="000539F6">
              <w:rPr>
                <w:rFonts w:cstheme="minorHAnsi"/>
                <w:lang w:val="en-CA"/>
              </w:rPr>
              <w:t>provider;</w:t>
            </w:r>
            <w:proofErr w:type="gramEnd"/>
            <w:r w:rsidRPr="000539F6">
              <w:rPr>
                <w:rFonts w:cstheme="minorHAnsi"/>
                <w:lang w:val="en-CA"/>
              </w:rPr>
              <w:t xml:space="preserve"> </w:t>
            </w:r>
          </w:p>
          <w:p w14:paraId="0D029429" w14:textId="49BC59E7" w:rsidR="006E4CD4" w:rsidRPr="000539F6" w:rsidRDefault="006E4CD4" w:rsidP="000539F6">
            <w:pPr>
              <w:widowControl/>
              <w:overflowPunct/>
              <w:adjustRightInd/>
              <w:spacing w:line="276" w:lineRule="auto"/>
              <w:rPr>
                <w:rFonts w:eastAsia="SimSun" w:cstheme="minorHAnsi"/>
                <w:b/>
                <w:lang w:eastAsia="zh-CN" w:bidi="ar-SY"/>
              </w:rPr>
            </w:pPr>
            <w:r w:rsidRPr="000539F6">
              <w:rPr>
                <w:rFonts w:cstheme="minorHAnsi"/>
                <w:lang w:val="en-CA"/>
              </w:rPr>
              <w:t>Demonstrates understanding of client’s perspective</w:t>
            </w:r>
          </w:p>
        </w:tc>
      </w:tr>
      <w:tr w:rsidR="006E4CD4" w:rsidRPr="000539F6" w14:paraId="0B0544A7" w14:textId="77777777" w:rsidTr="00B011F8">
        <w:trPr>
          <w:trHeight w:val="305"/>
        </w:trPr>
        <w:tc>
          <w:tcPr>
            <w:tcW w:w="2547" w:type="dxa"/>
          </w:tcPr>
          <w:p w14:paraId="588D56E6" w14:textId="3F67924A"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lastRenderedPageBreak/>
              <w:t>Desired additional skills and competencies</w:t>
            </w:r>
          </w:p>
        </w:tc>
        <w:tc>
          <w:tcPr>
            <w:tcW w:w="6538" w:type="dxa"/>
          </w:tcPr>
          <w:p w14:paraId="1F88B01C" w14:textId="66ED168B" w:rsidR="006E4CD4" w:rsidRDefault="006E4CD4" w:rsidP="000539F6">
            <w:pPr>
              <w:widowControl/>
              <w:overflowPunct/>
              <w:adjustRightInd/>
              <w:spacing w:line="276" w:lineRule="auto"/>
              <w:rPr>
                <w:rFonts w:cstheme="minorHAnsi"/>
              </w:rPr>
            </w:pPr>
            <w:r w:rsidRPr="000539F6">
              <w:rPr>
                <w:rFonts w:cstheme="minorHAnsi"/>
              </w:rPr>
              <w:t>Experience in national</w:t>
            </w:r>
            <w:r w:rsidR="006773FB">
              <w:rPr>
                <w:rFonts w:cstheme="minorHAnsi"/>
              </w:rPr>
              <w:t xml:space="preserve"> and or </w:t>
            </w:r>
            <w:r w:rsidRPr="000539F6">
              <w:rPr>
                <w:rFonts w:cstheme="minorHAnsi"/>
              </w:rPr>
              <w:t>international projects would be an asset</w:t>
            </w:r>
            <w:r w:rsidR="00C914D6" w:rsidRPr="000539F6">
              <w:rPr>
                <w:rFonts w:cstheme="minorHAnsi"/>
              </w:rPr>
              <w:t>.</w:t>
            </w:r>
          </w:p>
          <w:p w14:paraId="323D3F66" w14:textId="28DCF124" w:rsidR="00CA71A4" w:rsidRPr="000539F6" w:rsidRDefault="00CA71A4" w:rsidP="000539F6">
            <w:pPr>
              <w:widowControl/>
              <w:overflowPunct/>
              <w:adjustRightInd/>
              <w:spacing w:line="276" w:lineRule="auto"/>
              <w:rPr>
                <w:rFonts w:cstheme="minorHAnsi"/>
              </w:rPr>
            </w:pPr>
            <w:r>
              <w:rPr>
                <w:rFonts w:cstheme="minorHAnsi"/>
              </w:rPr>
              <w:t>Experience in the UN agencies or other international agencies would be an asset.</w:t>
            </w:r>
          </w:p>
          <w:p w14:paraId="414B90F8" w14:textId="77777777" w:rsidR="006E4CD4" w:rsidRPr="000539F6" w:rsidRDefault="006E4CD4" w:rsidP="000539F6">
            <w:pPr>
              <w:autoSpaceDE w:val="0"/>
              <w:autoSpaceDN w:val="0"/>
              <w:spacing w:line="276" w:lineRule="auto"/>
              <w:rPr>
                <w:rFonts w:eastAsia="SimSun" w:cstheme="minorHAnsi"/>
                <w:b/>
                <w:lang w:eastAsia="zh-CN" w:bidi="ar-SY"/>
              </w:rPr>
            </w:pPr>
          </w:p>
        </w:tc>
      </w:tr>
      <w:tr w:rsidR="006E4CD4" w:rsidRPr="000539F6" w14:paraId="0FF6E933" w14:textId="77777777" w:rsidTr="00B011F8">
        <w:trPr>
          <w:trHeight w:val="305"/>
        </w:trPr>
        <w:tc>
          <w:tcPr>
            <w:tcW w:w="2547" w:type="dxa"/>
          </w:tcPr>
          <w:p w14:paraId="498120D6" w14:textId="0A986161"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Required Language(s) (at working level)</w:t>
            </w:r>
          </w:p>
        </w:tc>
        <w:tc>
          <w:tcPr>
            <w:tcW w:w="6538" w:type="dxa"/>
          </w:tcPr>
          <w:p w14:paraId="25EE26ED" w14:textId="7B78E679" w:rsidR="00CA71A4" w:rsidRDefault="00CA71A4" w:rsidP="000539F6">
            <w:pPr>
              <w:widowControl/>
              <w:overflowPunct/>
              <w:adjustRightInd/>
              <w:spacing w:line="276" w:lineRule="auto"/>
              <w:jc w:val="both"/>
              <w:rPr>
                <w:rFonts w:cstheme="minorHAnsi"/>
                <w:lang w:val="en-GB"/>
              </w:rPr>
            </w:pPr>
            <w:r>
              <w:t xml:space="preserve">Fluency in oral and written English and </w:t>
            </w:r>
            <w:proofErr w:type="gramStart"/>
            <w:r>
              <w:t>Azerbaijani;</w:t>
            </w:r>
            <w:proofErr w:type="gramEnd"/>
          </w:p>
          <w:p w14:paraId="79D58908" w14:textId="718C5E5B" w:rsidR="006E4CD4" w:rsidRPr="000539F6" w:rsidRDefault="006773FB" w:rsidP="000539F6">
            <w:pPr>
              <w:widowControl/>
              <w:overflowPunct/>
              <w:adjustRightInd/>
              <w:spacing w:line="276" w:lineRule="auto"/>
              <w:jc w:val="both"/>
              <w:rPr>
                <w:rFonts w:cstheme="minorHAnsi"/>
                <w:lang w:val="en-GB"/>
              </w:rPr>
            </w:pPr>
            <w:r>
              <w:rPr>
                <w:rFonts w:cstheme="minorHAnsi"/>
              </w:rPr>
              <w:t>Knowledge of Russian would be an asset</w:t>
            </w:r>
            <w:r w:rsidR="006E4CD4" w:rsidRPr="000539F6">
              <w:rPr>
                <w:rFonts w:cstheme="minorHAnsi"/>
              </w:rPr>
              <w:t xml:space="preserve">  </w:t>
            </w:r>
          </w:p>
        </w:tc>
      </w:tr>
      <w:tr w:rsidR="006E4CD4" w:rsidRPr="000539F6" w14:paraId="56979BCC" w14:textId="77777777" w:rsidTr="00B011F8">
        <w:trPr>
          <w:trHeight w:val="305"/>
        </w:trPr>
        <w:tc>
          <w:tcPr>
            <w:tcW w:w="2547" w:type="dxa"/>
          </w:tcPr>
          <w:p w14:paraId="0E5D1595" w14:textId="549FDA9F" w:rsidR="006E4CD4" w:rsidRPr="000539F6" w:rsidRDefault="006E4CD4" w:rsidP="000539F6">
            <w:pPr>
              <w:autoSpaceDE w:val="0"/>
              <w:autoSpaceDN w:val="0"/>
              <w:spacing w:line="276" w:lineRule="auto"/>
              <w:rPr>
                <w:rFonts w:eastAsia="SimSun" w:cstheme="minorHAnsi"/>
                <w:b/>
                <w:lang w:val="en-GB" w:eastAsia="zh-CN" w:bidi="ar-SY"/>
              </w:rPr>
            </w:pPr>
            <w:r w:rsidRPr="000539F6">
              <w:rPr>
                <w:rFonts w:eastAsia="SimSun" w:cstheme="minorHAnsi"/>
                <w:b/>
                <w:lang w:val="en-GB" w:eastAsia="zh-CN" w:bidi="ar-SY"/>
              </w:rPr>
              <w:t>Professional Certificates</w:t>
            </w:r>
          </w:p>
        </w:tc>
        <w:tc>
          <w:tcPr>
            <w:tcW w:w="6538" w:type="dxa"/>
          </w:tcPr>
          <w:p w14:paraId="2411B69E" w14:textId="7FC91B8D" w:rsidR="006E4CD4" w:rsidRPr="000539F6" w:rsidRDefault="006E4CD4" w:rsidP="000539F6">
            <w:pPr>
              <w:autoSpaceDE w:val="0"/>
              <w:autoSpaceDN w:val="0"/>
              <w:spacing w:line="276" w:lineRule="auto"/>
              <w:rPr>
                <w:rFonts w:eastAsia="SimSun" w:cstheme="minorHAnsi"/>
                <w:bCs/>
                <w:iCs/>
                <w:lang w:val="en-GB" w:eastAsia="zh-CN" w:bidi="ar-SY"/>
              </w:rPr>
            </w:pPr>
            <w:r w:rsidRPr="000539F6">
              <w:rPr>
                <w:rFonts w:eastAsia="SimSun" w:cstheme="minorHAnsi"/>
                <w:bCs/>
                <w:iCs/>
                <w:lang w:val="en-GB" w:eastAsia="zh-CN" w:bidi="ar-SY"/>
              </w:rPr>
              <w:t>N/A</w:t>
            </w:r>
          </w:p>
        </w:tc>
      </w:tr>
      <w:tr w:rsidR="00413521" w:rsidRPr="000539F6" w14:paraId="684F9556" w14:textId="77777777" w:rsidTr="00B011F8">
        <w:trPr>
          <w:trHeight w:val="305"/>
        </w:trPr>
        <w:tc>
          <w:tcPr>
            <w:tcW w:w="2547" w:type="dxa"/>
          </w:tcPr>
          <w:p w14:paraId="1151C854" w14:textId="3DA80E9E" w:rsidR="00413521" w:rsidRPr="000539F6" w:rsidRDefault="00413521" w:rsidP="000539F6">
            <w:pPr>
              <w:autoSpaceDE w:val="0"/>
              <w:autoSpaceDN w:val="0"/>
              <w:spacing w:line="276" w:lineRule="auto"/>
              <w:rPr>
                <w:rFonts w:eastAsia="SimSun" w:cstheme="minorHAnsi"/>
                <w:b/>
                <w:lang w:val="en-GB" w:eastAsia="zh-CN" w:bidi="ar-SY"/>
              </w:rPr>
            </w:pPr>
            <w:r>
              <w:rPr>
                <w:rFonts w:eastAsia="SimSun" w:cstheme="minorHAnsi"/>
                <w:b/>
                <w:lang w:val="en-GB" w:eastAsia="zh-CN" w:bidi="ar-SY"/>
              </w:rPr>
              <w:t>How to apply:</w:t>
            </w:r>
          </w:p>
        </w:tc>
        <w:tc>
          <w:tcPr>
            <w:tcW w:w="6538" w:type="dxa"/>
          </w:tcPr>
          <w:p w14:paraId="75615E48" w14:textId="77777777" w:rsidR="00413521" w:rsidRPr="00413521" w:rsidRDefault="00413521" w:rsidP="00413521">
            <w:pPr>
              <w:widowControl/>
              <w:overflowPunct/>
              <w:adjustRightInd/>
            </w:pPr>
            <w:r w:rsidRPr="00413521">
              <w:t>Please follow the links to apply for this position:</w:t>
            </w:r>
          </w:p>
          <w:p w14:paraId="17B13CA1" w14:textId="77777777" w:rsidR="00413521" w:rsidRPr="00413521" w:rsidRDefault="00413521" w:rsidP="00413521">
            <w:pPr>
              <w:pStyle w:val="ListParagraph"/>
              <w:widowControl/>
              <w:numPr>
                <w:ilvl w:val="0"/>
                <w:numId w:val="26"/>
              </w:numPr>
              <w:overflowPunct/>
              <w:adjustRightInd/>
              <w:rPr>
                <w:rStyle w:val="Hyperlink"/>
                <w:rFonts w:cs="Arial"/>
                <w:color w:val="auto"/>
                <w:sz w:val="18"/>
                <w:szCs w:val="18"/>
                <w:u w:val="none"/>
              </w:rPr>
            </w:pPr>
            <w:hyperlink r:id="rId12" w:history="1">
              <w:r w:rsidRPr="00413521">
                <w:rPr>
                  <w:rStyle w:val="Hyperlink"/>
                  <w:rFonts w:cs="Arial"/>
                  <w:sz w:val="24"/>
                  <w:szCs w:val="24"/>
                </w:rPr>
                <w:t>https://www.az.undp.org/content/azerbaijan/en/home/jobs.html</w:t>
              </w:r>
            </w:hyperlink>
          </w:p>
          <w:p w14:paraId="097F00D5" w14:textId="319B076A" w:rsidR="00413521" w:rsidRPr="00413521" w:rsidRDefault="00261633" w:rsidP="00413521">
            <w:pPr>
              <w:pStyle w:val="ListParagraph"/>
              <w:widowControl/>
              <w:numPr>
                <w:ilvl w:val="0"/>
                <w:numId w:val="26"/>
              </w:numPr>
              <w:overflowPunct/>
              <w:adjustRightInd/>
              <w:rPr>
                <w:rFonts w:cs="Arial"/>
                <w:sz w:val="18"/>
                <w:szCs w:val="18"/>
              </w:rPr>
            </w:pPr>
            <w:hyperlink r:id="rId13" w:history="1">
              <w:r w:rsidRPr="00A44FE7">
                <w:rPr>
                  <w:rStyle w:val="Hyperlink"/>
                </w:rPr>
                <w:t>https://jobs.partneragencies.net/erecruit.html</w:t>
              </w:r>
            </w:hyperlink>
          </w:p>
        </w:tc>
      </w:tr>
    </w:tbl>
    <w:p w14:paraId="5F51162D" w14:textId="77777777" w:rsidR="001E79DE" w:rsidRPr="000539F6" w:rsidRDefault="001E79DE" w:rsidP="008B3D65">
      <w:pPr>
        <w:jc w:val="both"/>
        <w:rPr>
          <w:rFonts w:asciiTheme="minorHAnsi" w:hAnsiTheme="minorHAnsi" w:cstheme="minorHAnsi"/>
          <w:sz w:val="22"/>
          <w:szCs w:val="22"/>
          <w:lang w:val="en-GB"/>
        </w:rPr>
      </w:pPr>
    </w:p>
    <w:p w14:paraId="5068A323" w14:textId="707464D6" w:rsidR="000A61D4" w:rsidRPr="000539F6" w:rsidRDefault="00CE6103" w:rsidP="000539F6">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0539F6">
        <w:rPr>
          <w:rFonts w:asciiTheme="minorHAnsi" w:hAnsiTheme="minorHAnsi" w:cstheme="minorHAnsi"/>
          <w:b/>
          <w:sz w:val="22"/>
          <w:szCs w:val="22"/>
          <w:lang w:val="en-GB"/>
        </w:rPr>
        <w:t xml:space="preserve">6. </w:t>
      </w:r>
      <w:r w:rsidR="000A61D4" w:rsidRPr="000539F6">
        <w:rPr>
          <w:rFonts w:asciiTheme="minorHAnsi" w:hAnsiTheme="minorHAnsi" w:cstheme="minorHAnsi"/>
          <w:b/>
          <w:sz w:val="22"/>
          <w:szCs w:val="22"/>
          <w:lang w:val="en-GB"/>
        </w:rPr>
        <w:tab/>
        <w:t>Travel:</w:t>
      </w:r>
      <w:r w:rsidR="000A61D4" w:rsidRPr="000539F6">
        <w:rPr>
          <w:rFonts w:asciiTheme="minorHAnsi" w:hAnsiTheme="minorHAnsi" w:cstheme="minorHAnsi"/>
          <w:b/>
          <w:sz w:val="22"/>
          <w:szCs w:val="22"/>
          <w:lang w:val="en-GB"/>
        </w:rPr>
        <w:tab/>
      </w:r>
    </w:p>
    <w:p w14:paraId="44724390" w14:textId="089C6787" w:rsidR="000539F6" w:rsidRPr="000539F6" w:rsidRDefault="000539F6" w:rsidP="000539F6">
      <w:pPr>
        <w:pStyle w:val="BodyText"/>
        <w:spacing w:after="0"/>
        <w:rPr>
          <w:rFonts w:asciiTheme="minorHAnsi" w:hAnsiTheme="minorHAnsi" w:cstheme="minorHAnsi"/>
          <w:sz w:val="22"/>
          <w:szCs w:val="22"/>
        </w:rPr>
      </w:pPr>
      <w:r w:rsidRPr="000539F6">
        <w:rPr>
          <w:rFonts w:asciiTheme="minorHAnsi" w:hAnsiTheme="minorHAnsi" w:cstheme="minorHAnsi"/>
          <w:sz w:val="22"/>
          <w:szCs w:val="22"/>
        </w:rPr>
        <w:t>During the contract period internal travels will be required to the regions</w:t>
      </w:r>
      <w:r>
        <w:rPr>
          <w:rFonts w:asciiTheme="minorHAnsi" w:hAnsiTheme="minorHAnsi" w:cstheme="minorHAnsi"/>
          <w:sz w:val="22"/>
          <w:szCs w:val="22"/>
        </w:rPr>
        <w:t xml:space="preserve"> of Azerbaijan</w:t>
      </w:r>
      <w:r w:rsidRPr="000539F6">
        <w:rPr>
          <w:rFonts w:asciiTheme="minorHAnsi" w:hAnsiTheme="minorHAnsi" w:cstheme="minorHAnsi"/>
          <w:sz w:val="22"/>
          <w:szCs w:val="22"/>
        </w:rPr>
        <w:t xml:space="preserve">. No international travel is expected. </w:t>
      </w:r>
    </w:p>
    <w:p w14:paraId="0DFBCCB5" w14:textId="123F3EC9" w:rsidR="00CE6103" w:rsidRPr="000539F6" w:rsidRDefault="00CE6103" w:rsidP="002C1637">
      <w:pPr>
        <w:pStyle w:val="p28"/>
        <w:tabs>
          <w:tab w:val="clear" w:pos="680"/>
          <w:tab w:val="clear" w:pos="1060"/>
        </w:tabs>
        <w:spacing w:line="240" w:lineRule="auto"/>
        <w:ind w:left="0" w:firstLine="0"/>
        <w:jc w:val="both"/>
        <w:rPr>
          <w:rFonts w:asciiTheme="minorHAnsi" w:hAnsiTheme="minorHAnsi" w:cstheme="minorHAnsi"/>
          <w:sz w:val="22"/>
          <w:szCs w:val="22"/>
          <w:lang w:val="en-GB"/>
        </w:rPr>
      </w:pPr>
    </w:p>
    <w:p w14:paraId="6084FEAD" w14:textId="77777777" w:rsidR="00C544E6" w:rsidRPr="000539F6"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359AD634" w14:textId="79993C1F" w:rsidR="00350AC6" w:rsidRPr="000539F6" w:rsidRDefault="006773FB" w:rsidP="002C1637">
      <w:pPr>
        <w:pStyle w:val="p28"/>
        <w:tabs>
          <w:tab w:val="clear" w:pos="680"/>
          <w:tab w:val="clear" w:pos="1060"/>
        </w:tabs>
        <w:spacing w:line="240" w:lineRule="auto"/>
        <w:ind w:left="0" w:firstLine="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7.</w:t>
      </w:r>
      <w:r w:rsidR="00350AC6" w:rsidRPr="000539F6">
        <w:rPr>
          <w:rFonts w:asciiTheme="minorHAnsi" w:hAnsiTheme="minorHAnsi" w:cstheme="minorHAnsi"/>
          <w:b/>
          <w:bCs/>
          <w:sz w:val="22"/>
          <w:szCs w:val="22"/>
          <w:lang w:val="en-GB"/>
        </w:rPr>
        <w:tab/>
        <w:t>Annexes to the TOR</w:t>
      </w:r>
    </w:p>
    <w:p w14:paraId="0FF2AFBE" w14:textId="39B6710C" w:rsidR="00350AC6" w:rsidRDefault="000539F6" w:rsidP="008B3D65">
      <w:pPr>
        <w:pStyle w:val="p28"/>
        <w:tabs>
          <w:tab w:val="left" w:pos="0"/>
        </w:tabs>
        <w:spacing w:line="240" w:lineRule="auto"/>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Please follow the link to get more information about UNDP Azerbaijan:</w:t>
      </w:r>
      <w:r w:rsidRPr="000539F6">
        <w:t xml:space="preserve"> </w:t>
      </w:r>
      <w:r w:rsidRPr="000539F6">
        <w:rPr>
          <w:rFonts w:asciiTheme="minorHAnsi" w:hAnsiTheme="minorHAnsi" w:cstheme="minorHAnsi"/>
          <w:sz w:val="22"/>
          <w:szCs w:val="22"/>
          <w:lang w:val="en-GB"/>
        </w:rPr>
        <w:t>https://www.az.undp.org/</w:t>
      </w:r>
    </w:p>
    <w:p w14:paraId="1EB3CE4D" w14:textId="20005032" w:rsidR="000539F6" w:rsidRDefault="000539F6" w:rsidP="008B3D65">
      <w:pPr>
        <w:pStyle w:val="p28"/>
        <w:tabs>
          <w:tab w:val="left" w:pos="0"/>
        </w:tabs>
        <w:spacing w:line="240" w:lineRule="auto"/>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About the Project: </w:t>
      </w:r>
      <w:hyperlink r:id="rId14" w:history="1">
        <w:r w:rsidR="006773FB" w:rsidRPr="00E25BC8">
          <w:rPr>
            <w:rStyle w:val="Hyperlink"/>
            <w:rFonts w:asciiTheme="minorHAnsi" w:hAnsiTheme="minorHAnsi" w:cstheme="minorHAnsi"/>
            <w:sz w:val="22"/>
            <w:szCs w:val="22"/>
            <w:lang w:val="en-GB"/>
          </w:rPr>
          <w:t>https://www.az.undp.org/content/azerbaijan/en/home/projects/conservation-and-sustainable-use-of-globally-important-agrobiodi0.html</w:t>
        </w:r>
      </w:hyperlink>
      <w:r w:rsidR="006773FB">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2121CA49" w14:textId="365D902E" w:rsidR="000539F6" w:rsidRDefault="000539F6" w:rsidP="008B3D65">
      <w:pPr>
        <w:pStyle w:val="p28"/>
        <w:tabs>
          <w:tab w:val="left" w:pos="0"/>
        </w:tabs>
        <w:spacing w:line="240" w:lineRule="auto"/>
        <w:ind w:left="0" w:firstLine="0"/>
        <w:jc w:val="both"/>
        <w:rPr>
          <w:rFonts w:asciiTheme="minorHAnsi" w:hAnsiTheme="minorHAnsi" w:cstheme="minorHAnsi"/>
          <w:sz w:val="22"/>
          <w:szCs w:val="22"/>
          <w:lang w:val="en-GB"/>
        </w:rPr>
      </w:pPr>
    </w:p>
    <w:bookmarkEnd w:id="0"/>
    <w:p w14:paraId="429D2409" w14:textId="0E98F8A0" w:rsidR="00512233" w:rsidRPr="000539F6" w:rsidRDefault="00512233" w:rsidP="008B3D65">
      <w:pPr>
        <w:jc w:val="both"/>
        <w:rPr>
          <w:rFonts w:asciiTheme="minorHAnsi" w:hAnsiTheme="minorHAnsi" w:cstheme="minorHAnsi"/>
          <w:sz w:val="22"/>
          <w:szCs w:val="22"/>
          <w:u w:val="single"/>
          <w:lang w:val="en-GB"/>
        </w:rPr>
      </w:pPr>
    </w:p>
    <w:p w14:paraId="5439B21E" w14:textId="67AD9F40" w:rsidR="00512233" w:rsidRPr="000539F6" w:rsidRDefault="00512233" w:rsidP="008D653F">
      <w:pPr>
        <w:jc w:val="both"/>
        <w:rPr>
          <w:rFonts w:asciiTheme="minorHAnsi" w:hAnsiTheme="minorHAnsi" w:cstheme="minorHAnsi"/>
          <w:sz w:val="22"/>
          <w:szCs w:val="22"/>
          <w:lang w:val="en-GB"/>
        </w:rPr>
      </w:pPr>
    </w:p>
    <w:sectPr w:rsidR="00512233" w:rsidRPr="000539F6" w:rsidSect="0015622B">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1F57" w14:textId="77777777" w:rsidR="008327E8" w:rsidRDefault="008327E8" w:rsidP="00FD48A2">
      <w:r>
        <w:separator/>
      </w:r>
    </w:p>
  </w:endnote>
  <w:endnote w:type="continuationSeparator" w:id="0">
    <w:p w14:paraId="1BC1A9A7" w14:textId="77777777" w:rsidR="008327E8" w:rsidRDefault="008327E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102267"/>
      <w:docPartObj>
        <w:docPartGallery w:val="Page Numbers (Bottom of Page)"/>
        <w:docPartUnique/>
      </w:docPartObj>
    </w:sdtPr>
    <w:sdtEndPr>
      <w:rPr>
        <w:rStyle w:val="PageNumber"/>
      </w:rPr>
    </w:sdtEndPr>
    <w:sdtContent>
      <w:p w14:paraId="5CBDED33" w14:textId="3149EF3F"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601C">
          <w:rPr>
            <w:rStyle w:val="PageNumber"/>
            <w:noProof/>
          </w:rPr>
          <w:t>3</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BDAF" w14:textId="77777777" w:rsidR="008327E8" w:rsidRDefault="008327E8" w:rsidP="00FD48A2">
      <w:r>
        <w:separator/>
      </w:r>
    </w:p>
  </w:footnote>
  <w:footnote w:type="continuationSeparator" w:id="0">
    <w:p w14:paraId="2FCBF1AB" w14:textId="77777777" w:rsidR="008327E8" w:rsidRDefault="008327E8"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13E3"/>
    <w:multiLevelType w:val="hybridMultilevel"/>
    <w:tmpl w:val="B78C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1"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2" w15:restartNumberingAfterBreak="0">
    <w:nsid w:val="4A904128"/>
    <w:multiLevelType w:val="hybridMultilevel"/>
    <w:tmpl w:val="CBC60EE0"/>
    <w:lvl w:ilvl="0" w:tplc="041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0307E5"/>
    <w:multiLevelType w:val="hybridMultilevel"/>
    <w:tmpl w:val="871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0"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3"/>
  </w:num>
  <w:num w:numId="5">
    <w:abstractNumId w:val="19"/>
  </w:num>
  <w:num w:numId="6">
    <w:abstractNumId w:val="23"/>
  </w:num>
  <w:num w:numId="7">
    <w:abstractNumId w:val="24"/>
  </w:num>
  <w:num w:numId="8">
    <w:abstractNumId w:val="3"/>
  </w:num>
  <w:num w:numId="9">
    <w:abstractNumId w:val="8"/>
  </w:num>
  <w:num w:numId="10">
    <w:abstractNumId w:val="2"/>
  </w:num>
  <w:num w:numId="11">
    <w:abstractNumId w:val="1"/>
  </w:num>
  <w:num w:numId="12">
    <w:abstractNumId w:val="10"/>
  </w:num>
  <w:num w:numId="13">
    <w:abstractNumId w:val="25"/>
  </w:num>
  <w:num w:numId="14">
    <w:abstractNumId w:val="18"/>
  </w:num>
  <w:num w:numId="15">
    <w:abstractNumId w:val="11"/>
  </w:num>
  <w:num w:numId="16">
    <w:abstractNumId w:val="9"/>
  </w:num>
  <w:num w:numId="17">
    <w:abstractNumId w:val="22"/>
  </w:num>
  <w:num w:numId="18">
    <w:abstractNumId w:val="21"/>
  </w:num>
  <w:num w:numId="19">
    <w:abstractNumId w:val="4"/>
  </w:num>
  <w:num w:numId="20">
    <w:abstractNumId w:val="7"/>
  </w:num>
  <w:num w:numId="21">
    <w:abstractNumId w:val="5"/>
  </w:num>
  <w:num w:numId="22">
    <w:abstractNumId w:val="6"/>
  </w:num>
  <w:num w:numId="23">
    <w:abstractNumId w:val="17"/>
  </w:num>
  <w:num w:numId="24">
    <w:abstractNumId w:val="20"/>
  </w:num>
  <w:num w:numId="25">
    <w:abstractNumId w:val="12"/>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39F6"/>
    <w:rsid w:val="000544BC"/>
    <w:rsid w:val="00055B68"/>
    <w:rsid w:val="00056A51"/>
    <w:rsid w:val="00061FD9"/>
    <w:rsid w:val="00064126"/>
    <w:rsid w:val="0006713F"/>
    <w:rsid w:val="000700B3"/>
    <w:rsid w:val="00073F05"/>
    <w:rsid w:val="000802D0"/>
    <w:rsid w:val="00081D16"/>
    <w:rsid w:val="000827FC"/>
    <w:rsid w:val="00085236"/>
    <w:rsid w:val="00086705"/>
    <w:rsid w:val="00090240"/>
    <w:rsid w:val="0009053A"/>
    <w:rsid w:val="000964B8"/>
    <w:rsid w:val="000A3F8E"/>
    <w:rsid w:val="000A4A41"/>
    <w:rsid w:val="000A4FD9"/>
    <w:rsid w:val="000A61D4"/>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4AF2"/>
    <w:rsid w:val="000F6A8D"/>
    <w:rsid w:val="000F7C8A"/>
    <w:rsid w:val="00105CA9"/>
    <w:rsid w:val="00107A5C"/>
    <w:rsid w:val="001128E0"/>
    <w:rsid w:val="001216E6"/>
    <w:rsid w:val="00124661"/>
    <w:rsid w:val="001247F4"/>
    <w:rsid w:val="00130708"/>
    <w:rsid w:val="00130A96"/>
    <w:rsid w:val="00133C5C"/>
    <w:rsid w:val="00140CB2"/>
    <w:rsid w:val="00141D0F"/>
    <w:rsid w:val="001420D5"/>
    <w:rsid w:val="001426BD"/>
    <w:rsid w:val="001451A2"/>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A5210"/>
    <w:rsid w:val="001B2EED"/>
    <w:rsid w:val="001B743D"/>
    <w:rsid w:val="001C0579"/>
    <w:rsid w:val="001C0DF4"/>
    <w:rsid w:val="001C2240"/>
    <w:rsid w:val="001D0750"/>
    <w:rsid w:val="001D08BB"/>
    <w:rsid w:val="001D570A"/>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215C"/>
    <w:rsid w:val="002122C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0D50"/>
    <w:rsid w:val="0024286B"/>
    <w:rsid w:val="00251B98"/>
    <w:rsid w:val="00253826"/>
    <w:rsid w:val="002545D5"/>
    <w:rsid w:val="00254726"/>
    <w:rsid w:val="002560FE"/>
    <w:rsid w:val="00256F82"/>
    <w:rsid w:val="00261633"/>
    <w:rsid w:val="00261F7E"/>
    <w:rsid w:val="002659F2"/>
    <w:rsid w:val="00265AB0"/>
    <w:rsid w:val="002700A0"/>
    <w:rsid w:val="002722CF"/>
    <w:rsid w:val="00272744"/>
    <w:rsid w:val="00280CD3"/>
    <w:rsid w:val="00283363"/>
    <w:rsid w:val="00286137"/>
    <w:rsid w:val="00286596"/>
    <w:rsid w:val="00287916"/>
    <w:rsid w:val="00291CF8"/>
    <w:rsid w:val="00293198"/>
    <w:rsid w:val="00293964"/>
    <w:rsid w:val="0029796E"/>
    <w:rsid w:val="002A0089"/>
    <w:rsid w:val="002A0878"/>
    <w:rsid w:val="002A78A5"/>
    <w:rsid w:val="002B17F1"/>
    <w:rsid w:val="002B2A24"/>
    <w:rsid w:val="002B3CC5"/>
    <w:rsid w:val="002B7548"/>
    <w:rsid w:val="002C14DF"/>
    <w:rsid w:val="002C1637"/>
    <w:rsid w:val="002C373F"/>
    <w:rsid w:val="002C5F69"/>
    <w:rsid w:val="002D2976"/>
    <w:rsid w:val="002D3B4A"/>
    <w:rsid w:val="002D7C8B"/>
    <w:rsid w:val="002D7E71"/>
    <w:rsid w:val="002E2E02"/>
    <w:rsid w:val="00306AF6"/>
    <w:rsid w:val="00310733"/>
    <w:rsid w:val="00310DDB"/>
    <w:rsid w:val="00311691"/>
    <w:rsid w:val="00315841"/>
    <w:rsid w:val="00327922"/>
    <w:rsid w:val="0033007A"/>
    <w:rsid w:val="00330A27"/>
    <w:rsid w:val="00333358"/>
    <w:rsid w:val="003348A7"/>
    <w:rsid w:val="00336432"/>
    <w:rsid w:val="003371DB"/>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40B"/>
    <w:rsid w:val="00370D94"/>
    <w:rsid w:val="003760F1"/>
    <w:rsid w:val="003762CC"/>
    <w:rsid w:val="003769FD"/>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39B1"/>
    <w:rsid w:val="00400B8B"/>
    <w:rsid w:val="0040341C"/>
    <w:rsid w:val="004044AE"/>
    <w:rsid w:val="0040584C"/>
    <w:rsid w:val="00405D32"/>
    <w:rsid w:val="0041252B"/>
    <w:rsid w:val="00412FE4"/>
    <w:rsid w:val="00413521"/>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287B"/>
    <w:rsid w:val="004642BC"/>
    <w:rsid w:val="004657D3"/>
    <w:rsid w:val="00465FA3"/>
    <w:rsid w:val="0046731E"/>
    <w:rsid w:val="00471F78"/>
    <w:rsid w:val="004779A5"/>
    <w:rsid w:val="00484053"/>
    <w:rsid w:val="00485094"/>
    <w:rsid w:val="004923D4"/>
    <w:rsid w:val="00497626"/>
    <w:rsid w:val="004B14C9"/>
    <w:rsid w:val="004B41FC"/>
    <w:rsid w:val="004B5DF1"/>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503610"/>
    <w:rsid w:val="005040B1"/>
    <w:rsid w:val="00506BDF"/>
    <w:rsid w:val="00511F5C"/>
    <w:rsid w:val="00512233"/>
    <w:rsid w:val="00514341"/>
    <w:rsid w:val="0051615E"/>
    <w:rsid w:val="00516F2E"/>
    <w:rsid w:val="00521905"/>
    <w:rsid w:val="00522900"/>
    <w:rsid w:val="00522ED7"/>
    <w:rsid w:val="00522F49"/>
    <w:rsid w:val="005237AB"/>
    <w:rsid w:val="00523AAE"/>
    <w:rsid w:val="00524814"/>
    <w:rsid w:val="0053113B"/>
    <w:rsid w:val="00531913"/>
    <w:rsid w:val="005336B5"/>
    <w:rsid w:val="005336E4"/>
    <w:rsid w:val="00541080"/>
    <w:rsid w:val="005424E7"/>
    <w:rsid w:val="00543A14"/>
    <w:rsid w:val="00543D8B"/>
    <w:rsid w:val="00545474"/>
    <w:rsid w:val="005536EC"/>
    <w:rsid w:val="00553B6B"/>
    <w:rsid w:val="00554399"/>
    <w:rsid w:val="005569DC"/>
    <w:rsid w:val="00557504"/>
    <w:rsid w:val="00557780"/>
    <w:rsid w:val="00557F8E"/>
    <w:rsid w:val="005601A1"/>
    <w:rsid w:val="005618E6"/>
    <w:rsid w:val="00564481"/>
    <w:rsid w:val="00564AB4"/>
    <w:rsid w:val="0056702C"/>
    <w:rsid w:val="00572982"/>
    <w:rsid w:val="00580DC6"/>
    <w:rsid w:val="00583D9F"/>
    <w:rsid w:val="005855A8"/>
    <w:rsid w:val="00585CD2"/>
    <w:rsid w:val="0058745C"/>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ACB"/>
    <w:rsid w:val="005F34F9"/>
    <w:rsid w:val="005F6A9F"/>
    <w:rsid w:val="005F7A81"/>
    <w:rsid w:val="00600639"/>
    <w:rsid w:val="00600CE5"/>
    <w:rsid w:val="00606E4A"/>
    <w:rsid w:val="0061780E"/>
    <w:rsid w:val="00622672"/>
    <w:rsid w:val="00622F40"/>
    <w:rsid w:val="00623B87"/>
    <w:rsid w:val="006325B0"/>
    <w:rsid w:val="00635D96"/>
    <w:rsid w:val="006572DA"/>
    <w:rsid w:val="00657936"/>
    <w:rsid w:val="00661216"/>
    <w:rsid w:val="006615D4"/>
    <w:rsid w:val="00664E0B"/>
    <w:rsid w:val="00664E92"/>
    <w:rsid w:val="006662FE"/>
    <w:rsid w:val="00667928"/>
    <w:rsid w:val="00667A6F"/>
    <w:rsid w:val="00670DE6"/>
    <w:rsid w:val="00673D0E"/>
    <w:rsid w:val="00675CC4"/>
    <w:rsid w:val="00676829"/>
    <w:rsid w:val="006773FB"/>
    <w:rsid w:val="006813D3"/>
    <w:rsid w:val="00686E70"/>
    <w:rsid w:val="00687C77"/>
    <w:rsid w:val="00687E47"/>
    <w:rsid w:val="0069221C"/>
    <w:rsid w:val="00693319"/>
    <w:rsid w:val="00696759"/>
    <w:rsid w:val="006A2798"/>
    <w:rsid w:val="006A3E37"/>
    <w:rsid w:val="006A5574"/>
    <w:rsid w:val="006B023E"/>
    <w:rsid w:val="006B0470"/>
    <w:rsid w:val="006C6650"/>
    <w:rsid w:val="006D116C"/>
    <w:rsid w:val="006D3107"/>
    <w:rsid w:val="006D5612"/>
    <w:rsid w:val="006D5A3F"/>
    <w:rsid w:val="006E064C"/>
    <w:rsid w:val="006E06FA"/>
    <w:rsid w:val="006E0F74"/>
    <w:rsid w:val="006E4CD4"/>
    <w:rsid w:val="006F01BC"/>
    <w:rsid w:val="006F2E79"/>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35A4"/>
    <w:rsid w:val="007835B9"/>
    <w:rsid w:val="007836E7"/>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2395"/>
    <w:rsid w:val="007E36F4"/>
    <w:rsid w:val="007E4E42"/>
    <w:rsid w:val="007E601C"/>
    <w:rsid w:val="007E7420"/>
    <w:rsid w:val="007F0F5A"/>
    <w:rsid w:val="007F462E"/>
    <w:rsid w:val="007F4930"/>
    <w:rsid w:val="007F539A"/>
    <w:rsid w:val="007F66A8"/>
    <w:rsid w:val="007F777E"/>
    <w:rsid w:val="0080789A"/>
    <w:rsid w:val="0081292E"/>
    <w:rsid w:val="00813AF1"/>
    <w:rsid w:val="00814531"/>
    <w:rsid w:val="00820A4C"/>
    <w:rsid w:val="0082668F"/>
    <w:rsid w:val="008325A5"/>
    <w:rsid w:val="008327E8"/>
    <w:rsid w:val="00832A3E"/>
    <w:rsid w:val="008422DF"/>
    <w:rsid w:val="008433B1"/>
    <w:rsid w:val="008436BF"/>
    <w:rsid w:val="00844A24"/>
    <w:rsid w:val="00846248"/>
    <w:rsid w:val="00850B02"/>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6864"/>
    <w:rsid w:val="008B0550"/>
    <w:rsid w:val="008B1123"/>
    <w:rsid w:val="008B3D65"/>
    <w:rsid w:val="008B4B78"/>
    <w:rsid w:val="008C1079"/>
    <w:rsid w:val="008C120D"/>
    <w:rsid w:val="008C21DC"/>
    <w:rsid w:val="008C367C"/>
    <w:rsid w:val="008C59AD"/>
    <w:rsid w:val="008C70B9"/>
    <w:rsid w:val="008C77B5"/>
    <w:rsid w:val="008D30E6"/>
    <w:rsid w:val="008D653F"/>
    <w:rsid w:val="008E4AAD"/>
    <w:rsid w:val="008E4C0B"/>
    <w:rsid w:val="008E6070"/>
    <w:rsid w:val="008E6CD4"/>
    <w:rsid w:val="008E76E4"/>
    <w:rsid w:val="008F1B3A"/>
    <w:rsid w:val="00900D64"/>
    <w:rsid w:val="00902D41"/>
    <w:rsid w:val="00902DB6"/>
    <w:rsid w:val="00904E58"/>
    <w:rsid w:val="0090629C"/>
    <w:rsid w:val="00911300"/>
    <w:rsid w:val="0091181F"/>
    <w:rsid w:val="00911F9D"/>
    <w:rsid w:val="009124D9"/>
    <w:rsid w:val="00912ACB"/>
    <w:rsid w:val="00914FEE"/>
    <w:rsid w:val="00917CDD"/>
    <w:rsid w:val="009232CA"/>
    <w:rsid w:val="00924720"/>
    <w:rsid w:val="009272F5"/>
    <w:rsid w:val="00930124"/>
    <w:rsid w:val="00932F74"/>
    <w:rsid w:val="00933B27"/>
    <w:rsid w:val="00935FEB"/>
    <w:rsid w:val="009361C8"/>
    <w:rsid w:val="009371F3"/>
    <w:rsid w:val="009375D0"/>
    <w:rsid w:val="009411C5"/>
    <w:rsid w:val="009420C0"/>
    <w:rsid w:val="0094236C"/>
    <w:rsid w:val="00942F7B"/>
    <w:rsid w:val="009449C1"/>
    <w:rsid w:val="00950123"/>
    <w:rsid w:val="009505FB"/>
    <w:rsid w:val="009540C5"/>
    <w:rsid w:val="00954CD4"/>
    <w:rsid w:val="00955630"/>
    <w:rsid w:val="00956DBF"/>
    <w:rsid w:val="00964AC6"/>
    <w:rsid w:val="0096593B"/>
    <w:rsid w:val="00967EDF"/>
    <w:rsid w:val="00967F56"/>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A31D4"/>
    <w:rsid w:val="009A3DC4"/>
    <w:rsid w:val="009B0427"/>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BE3"/>
    <w:rsid w:val="009F022D"/>
    <w:rsid w:val="009F3AC3"/>
    <w:rsid w:val="009F3BA3"/>
    <w:rsid w:val="009F4060"/>
    <w:rsid w:val="009F41A5"/>
    <w:rsid w:val="009F5D18"/>
    <w:rsid w:val="009F5E22"/>
    <w:rsid w:val="00A06D37"/>
    <w:rsid w:val="00A07788"/>
    <w:rsid w:val="00A1055E"/>
    <w:rsid w:val="00A13090"/>
    <w:rsid w:val="00A15733"/>
    <w:rsid w:val="00A159C4"/>
    <w:rsid w:val="00A161EA"/>
    <w:rsid w:val="00A16937"/>
    <w:rsid w:val="00A17331"/>
    <w:rsid w:val="00A23A0E"/>
    <w:rsid w:val="00A25993"/>
    <w:rsid w:val="00A26E75"/>
    <w:rsid w:val="00A27822"/>
    <w:rsid w:val="00A320CF"/>
    <w:rsid w:val="00A32EC1"/>
    <w:rsid w:val="00A35B53"/>
    <w:rsid w:val="00A413EA"/>
    <w:rsid w:val="00A43200"/>
    <w:rsid w:val="00A446B6"/>
    <w:rsid w:val="00A518A2"/>
    <w:rsid w:val="00A54BC0"/>
    <w:rsid w:val="00A560F1"/>
    <w:rsid w:val="00A569CA"/>
    <w:rsid w:val="00A64E22"/>
    <w:rsid w:val="00A66521"/>
    <w:rsid w:val="00A67FC9"/>
    <w:rsid w:val="00A70099"/>
    <w:rsid w:val="00A732A8"/>
    <w:rsid w:val="00A73A11"/>
    <w:rsid w:val="00A76D0C"/>
    <w:rsid w:val="00A77458"/>
    <w:rsid w:val="00A81D58"/>
    <w:rsid w:val="00A83A5D"/>
    <w:rsid w:val="00A92ABF"/>
    <w:rsid w:val="00A93560"/>
    <w:rsid w:val="00A943ED"/>
    <w:rsid w:val="00A945D7"/>
    <w:rsid w:val="00A96C25"/>
    <w:rsid w:val="00AA397A"/>
    <w:rsid w:val="00AA3B0A"/>
    <w:rsid w:val="00AA7851"/>
    <w:rsid w:val="00AB4D58"/>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E7BDE"/>
    <w:rsid w:val="00AF0063"/>
    <w:rsid w:val="00AF5C9A"/>
    <w:rsid w:val="00AF7BC4"/>
    <w:rsid w:val="00B0023B"/>
    <w:rsid w:val="00B023F4"/>
    <w:rsid w:val="00B02A3B"/>
    <w:rsid w:val="00B05397"/>
    <w:rsid w:val="00B074B2"/>
    <w:rsid w:val="00B07AE8"/>
    <w:rsid w:val="00B10547"/>
    <w:rsid w:val="00B259E8"/>
    <w:rsid w:val="00B25A66"/>
    <w:rsid w:val="00B32200"/>
    <w:rsid w:val="00B32A2F"/>
    <w:rsid w:val="00B36D36"/>
    <w:rsid w:val="00B46729"/>
    <w:rsid w:val="00B501AD"/>
    <w:rsid w:val="00B50A29"/>
    <w:rsid w:val="00B51645"/>
    <w:rsid w:val="00B518DC"/>
    <w:rsid w:val="00B531CB"/>
    <w:rsid w:val="00B60E92"/>
    <w:rsid w:val="00B63B46"/>
    <w:rsid w:val="00B63C0E"/>
    <w:rsid w:val="00B64894"/>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EF5"/>
    <w:rsid w:val="00BA7305"/>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33D7"/>
    <w:rsid w:val="00C03A9D"/>
    <w:rsid w:val="00C04A53"/>
    <w:rsid w:val="00C20518"/>
    <w:rsid w:val="00C20F5A"/>
    <w:rsid w:val="00C27FE9"/>
    <w:rsid w:val="00C3144F"/>
    <w:rsid w:val="00C333D1"/>
    <w:rsid w:val="00C3363B"/>
    <w:rsid w:val="00C352B4"/>
    <w:rsid w:val="00C404EA"/>
    <w:rsid w:val="00C41E17"/>
    <w:rsid w:val="00C41F4A"/>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7AB"/>
    <w:rsid w:val="00C83389"/>
    <w:rsid w:val="00C86195"/>
    <w:rsid w:val="00C878F0"/>
    <w:rsid w:val="00C914D6"/>
    <w:rsid w:val="00C91B59"/>
    <w:rsid w:val="00C931F3"/>
    <w:rsid w:val="00C93B2E"/>
    <w:rsid w:val="00C94E3B"/>
    <w:rsid w:val="00C962AC"/>
    <w:rsid w:val="00C9675A"/>
    <w:rsid w:val="00C97E69"/>
    <w:rsid w:val="00CA0F1E"/>
    <w:rsid w:val="00CA5773"/>
    <w:rsid w:val="00CA578C"/>
    <w:rsid w:val="00CA6E40"/>
    <w:rsid w:val="00CA71A4"/>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59D5"/>
    <w:rsid w:val="00D86ECC"/>
    <w:rsid w:val="00D87BF2"/>
    <w:rsid w:val="00D902D4"/>
    <w:rsid w:val="00D92167"/>
    <w:rsid w:val="00D9507C"/>
    <w:rsid w:val="00D9771F"/>
    <w:rsid w:val="00DA503E"/>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E3442"/>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0360"/>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42B0"/>
    <w:rsid w:val="00EC71E5"/>
    <w:rsid w:val="00ED6223"/>
    <w:rsid w:val="00ED62BA"/>
    <w:rsid w:val="00EE2D27"/>
    <w:rsid w:val="00EF033A"/>
    <w:rsid w:val="00EF2699"/>
    <w:rsid w:val="00EF2CB0"/>
    <w:rsid w:val="00F033BB"/>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28A9"/>
    <w:rsid w:val="00F84EF8"/>
    <w:rsid w:val="00F852E2"/>
    <w:rsid w:val="00F85714"/>
    <w:rsid w:val="00F8733B"/>
    <w:rsid w:val="00F918B1"/>
    <w:rsid w:val="00F93BAC"/>
    <w:rsid w:val="00FA06E0"/>
    <w:rsid w:val="00FA5418"/>
    <w:rsid w:val="00FA6038"/>
    <w:rsid w:val="00FA6229"/>
    <w:rsid w:val="00FB11E5"/>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List Square,List Paragraph (numbered (a)),Lapis Bulleted List,Dot pt,F5 List Paragraph,List Paragraph Char Char Char,Indicator Text,Numbered Para 1,Bullet 1,List Paragraph12,Bullet Points,MAIN CONTENT,Bullet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customStyle="1" w:styleId="UnresolvedMention1">
    <w:name w:val="Unresolved Mention1"/>
    <w:basedOn w:val="DefaultParagraphFont"/>
    <w:uiPriority w:val="99"/>
    <w:semiHidden/>
    <w:unhideWhenUsed/>
    <w:rsid w:val="00992253"/>
    <w:rPr>
      <w:color w:val="605E5C"/>
      <w:shd w:val="clear" w:color="auto" w:fill="E1DFDD"/>
    </w:rPr>
  </w:style>
  <w:style w:type="character" w:customStyle="1" w:styleId="ListParagraphChar">
    <w:name w:val="List Paragraph Char"/>
    <w:aliases w:val="List Paragraph1 Char,List Square Char,List Paragraph (numbered (a)) Char,Lapis Bulleted List Char,Dot pt Char,F5 List Paragraph Char,List Paragraph Char Char Char Char,Indicator Text Char,Numbered Para 1 Char,Bullet 1 Char"/>
    <w:link w:val="ListParagraph"/>
    <w:uiPriority w:val="34"/>
    <w:qFormat/>
    <w:rsid w:val="006E4CD4"/>
    <w:rPr>
      <w:rFonts w:eastAsiaTheme="minorEastAsia"/>
      <w:kern w:val="28"/>
      <w:sz w:val="22"/>
    </w:rPr>
  </w:style>
  <w:style w:type="character" w:customStyle="1" w:styleId="UnresolvedMention2">
    <w:name w:val="Unresolved Mention2"/>
    <w:basedOn w:val="DefaultParagraphFont"/>
    <w:uiPriority w:val="99"/>
    <w:semiHidden/>
    <w:unhideWhenUsed/>
    <w:rsid w:val="006773FB"/>
    <w:rPr>
      <w:color w:val="605E5C"/>
      <w:shd w:val="clear" w:color="auto" w:fill="E1DFDD"/>
    </w:rPr>
  </w:style>
  <w:style w:type="character" w:styleId="UnresolvedMention">
    <w:name w:val="Unresolved Mention"/>
    <w:basedOn w:val="DefaultParagraphFont"/>
    <w:uiPriority w:val="99"/>
    <w:semiHidden/>
    <w:unhideWhenUsed/>
    <w:rsid w:val="0041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z.undp.org/content/azerbaijan/en/home/projects/conservation-and-sustainable-use-of-globally-important-agrobiodi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Props1.xml><?xml version="1.0" encoding="utf-8"?>
<ds:datastoreItem xmlns:ds="http://schemas.openxmlformats.org/officeDocument/2006/customXml" ds:itemID="{6DF0FDFE-9682-4CC1-829B-2532FE2693C3}">
  <ds:schemaRefs>
    <ds:schemaRef ds:uri="http://schemas.openxmlformats.org/officeDocument/2006/bibliography"/>
  </ds:schemaRefs>
</ds:datastoreItem>
</file>

<file path=customXml/itemProps2.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4.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5.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4</cp:revision>
  <cp:lastPrinted>2015-04-27T11:02:00Z</cp:lastPrinted>
  <dcterms:created xsi:type="dcterms:W3CDTF">2021-07-26T08:12:00Z</dcterms:created>
  <dcterms:modified xsi:type="dcterms:W3CDTF">2021-07-26T08:20:00Z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