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665D1" w14:textId="77777777" w:rsidR="00CC099E" w:rsidRDefault="00CC099E" w:rsidP="008722F1">
      <w:pPr>
        <w:jc w:val="center"/>
        <w:rPr>
          <w:rFonts w:ascii="Arial" w:hAnsi="Arial" w:cs="Arial"/>
          <w:b/>
          <w:sz w:val="28"/>
          <w:szCs w:val="28"/>
        </w:rPr>
      </w:pPr>
    </w:p>
    <w:p w14:paraId="5FDCD81E" w14:textId="77777777" w:rsidR="00CC099E" w:rsidRDefault="00CC099E" w:rsidP="008722F1">
      <w:pPr>
        <w:jc w:val="center"/>
        <w:rPr>
          <w:rFonts w:ascii="Arial" w:hAnsi="Arial" w:cs="Arial"/>
          <w:b/>
          <w:sz w:val="28"/>
          <w:szCs w:val="28"/>
        </w:rPr>
      </w:pPr>
    </w:p>
    <w:p w14:paraId="365BE4E5" w14:textId="77777777" w:rsidR="008722F1" w:rsidRDefault="008722F1" w:rsidP="00A51542">
      <w:pPr>
        <w:jc w:val="center"/>
        <w:outlineLvl w:val="0"/>
        <w:rPr>
          <w:rFonts w:ascii="Arial" w:hAnsi="Arial" w:cs="Arial"/>
          <w:b/>
          <w:sz w:val="28"/>
          <w:szCs w:val="28"/>
        </w:rPr>
      </w:pPr>
      <w:r>
        <w:rPr>
          <w:rFonts w:ascii="Arial" w:hAnsi="Arial" w:cs="Arial"/>
          <w:b/>
          <w:sz w:val="28"/>
          <w:szCs w:val="28"/>
        </w:rPr>
        <w:t xml:space="preserve">TERMS OF REFERENCE </w:t>
      </w:r>
    </w:p>
    <w:p w14:paraId="7E68F18A" w14:textId="77777777" w:rsidR="008722F1" w:rsidRDefault="008722F1" w:rsidP="008722F1">
      <w:pPr>
        <w:jc w:val="center"/>
        <w:rPr>
          <w:rFonts w:ascii="Arial" w:hAnsi="Arial" w:cs="Arial"/>
          <w:b/>
          <w:sz w:val="22"/>
          <w:szCs w:val="22"/>
          <w:u w:val="single"/>
        </w:rPr>
      </w:pPr>
    </w:p>
    <w:p w14:paraId="1B073EDC" w14:textId="77777777" w:rsidR="008722F1" w:rsidRDefault="0068352C" w:rsidP="00A51542">
      <w:pPr>
        <w:jc w:val="center"/>
        <w:outlineLvl w:val="0"/>
        <w:rPr>
          <w:rFonts w:ascii="Arial" w:hAnsi="Arial" w:cs="Arial"/>
          <w:b/>
          <w:sz w:val="28"/>
          <w:szCs w:val="28"/>
        </w:rPr>
      </w:pPr>
      <w:r w:rsidRPr="0068352C">
        <w:rPr>
          <w:rFonts w:ascii="Arial" w:hAnsi="Arial" w:cs="Arial"/>
          <w:b/>
          <w:sz w:val="22"/>
          <w:szCs w:val="22"/>
          <w:u w:val="single"/>
        </w:rPr>
        <w:t>Social Support for Refugees and Asylum Seekers</w:t>
      </w:r>
    </w:p>
    <w:p w14:paraId="00033DFD" w14:textId="77777777" w:rsidR="008722F1" w:rsidRPr="008F3E2C" w:rsidRDefault="008722F1" w:rsidP="008722F1">
      <w:pPr>
        <w:jc w:val="center"/>
        <w:rPr>
          <w:rFonts w:ascii="Arial" w:hAnsi="Arial" w:cs="Arial"/>
          <w:b/>
          <w:sz w:val="28"/>
          <w:szCs w:val="28"/>
        </w:rPr>
      </w:pPr>
    </w:p>
    <w:p w14:paraId="176DD201" w14:textId="77777777" w:rsidR="008722F1" w:rsidRPr="008F3E2C" w:rsidRDefault="008722F1" w:rsidP="008722F1">
      <w:pPr>
        <w:rPr>
          <w:rFonts w:ascii="Arial" w:hAnsi="Arial" w:cs="Arial"/>
          <w:sz w:val="22"/>
          <w:szCs w:val="22"/>
        </w:rPr>
      </w:pPr>
    </w:p>
    <w:p w14:paraId="6B1E2197" w14:textId="77777777" w:rsidR="008722F1" w:rsidRPr="008F3E2C" w:rsidRDefault="008722F1" w:rsidP="00A51542">
      <w:pPr>
        <w:pBdr>
          <w:bottom w:val="single" w:sz="4" w:space="1" w:color="auto"/>
        </w:pBdr>
        <w:outlineLvl w:val="0"/>
        <w:rPr>
          <w:rFonts w:ascii="Arial" w:hAnsi="Arial" w:cs="Arial"/>
          <w:b/>
          <w:sz w:val="24"/>
          <w:szCs w:val="24"/>
        </w:rPr>
      </w:pPr>
      <w:r w:rsidRPr="008F3E2C">
        <w:rPr>
          <w:rFonts w:ascii="Arial" w:hAnsi="Arial" w:cs="Arial"/>
          <w:b/>
          <w:sz w:val="24"/>
          <w:szCs w:val="24"/>
        </w:rPr>
        <w:t>Background:</w:t>
      </w:r>
    </w:p>
    <w:p w14:paraId="7DFB927A" w14:textId="77777777" w:rsidR="008722F1" w:rsidRDefault="008722F1" w:rsidP="008722F1">
      <w:pPr>
        <w:jc w:val="both"/>
        <w:rPr>
          <w:rFonts w:ascii="Arial" w:hAnsi="Arial" w:cs="Arial"/>
          <w:sz w:val="22"/>
          <w:szCs w:val="22"/>
        </w:rPr>
      </w:pPr>
    </w:p>
    <w:p w14:paraId="372F5B37" w14:textId="1780C5CD" w:rsidR="00BD5802" w:rsidRDefault="008B02AA" w:rsidP="00BD5802">
      <w:pPr>
        <w:widowControl w:val="0"/>
        <w:jc w:val="both"/>
        <w:rPr>
          <w:rFonts w:ascii="Arial" w:hAnsi="Arial" w:cs="Arial"/>
          <w:sz w:val="22"/>
          <w:szCs w:val="22"/>
        </w:rPr>
      </w:pPr>
      <w:r w:rsidRPr="00355CC6">
        <w:rPr>
          <w:rFonts w:ascii="Arial" w:hAnsi="Arial" w:cs="Arial"/>
          <w:sz w:val="22"/>
          <w:szCs w:val="22"/>
        </w:rPr>
        <w:t xml:space="preserve">As of end </w:t>
      </w:r>
      <w:r w:rsidR="00FB6FED">
        <w:rPr>
          <w:rFonts w:ascii="Arial" w:hAnsi="Arial" w:cs="Arial"/>
          <w:sz w:val="22"/>
          <w:szCs w:val="22"/>
        </w:rPr>
        <w:t>September</w:t>
      </w:r>
      <w:r w:rsidRPr="00355CC6">
        <w:rPr>
          <w:rFonts w:ascii="Arial" w:hAnsi="Arial" w:cs="Arial"/>
          <w:sz w:val="22"/>
          <w:szCs w:val="22"/>
        </w:rPr>
        <w:t xml:space="preserve"> 20</w:t>
      </w:r>
      <w:r>
        <w:rPr>
          <w:rFonts w:ascii="Arial" w:hAnsi="Arial" w:cs="Arial"/>
          <w:sz w:val="22"/>
          <w:szCs w:val="22"/>
        </w:rPr>
        <w:t>20</w:t>
      </w:r>
      <w:r w:rsidRPr="00355CC6">
        <w:rPr>
          <w:rFonts w:ascii="Arial" w:hAnsi="Arial" w:cs="Arial"/>
          <w:sz w:val="22"/>
          <w:szCs w:val="22"/>
        </w:rPr>
        <w:t xml:space="preserve"> the Republic of Azerbaijan hosts some </w:t>
      </w:r>
      <w:r w:rsidR="00BE1709">
        <w:rPr>
          <w:rFonts w:ascii="Arial" w:hAnsi="Arial" w:cs="Arial"/>
          <w:sz w:val="22"/>
          <w:szCs w:val="22"/>
        </w:rPr>
        <w:t>1,</w:t>
      </w:r>
      <w:r w:rsidR="00FB6FED">
        <w:rPr>
          <w:rFonts w:ascii="Arial" w:hAnsi="Arial" w:cs="Arial"/>
          <w:sz w:val="22"/>
          <w:szCs w:val="22"/>
        </w:rPr>
        <w:t>307</w:t>
      </w:r>
      <w:r w:rsidRPr="00355CC6">
        <w:rPr>
          <w:rFonts w:ascii="Arial" w:hAnsi="Arial" w:cs="Arial"/>
          <w:sz w:val="22"/>
          <w:szCs w:val="22"/>
        </w:rPr>
        <w:t xml:space="preserve"> refugees and </w:t>
      </w:r>
      <w:r w:rsidR="00FB6FED">
        <w:rPr>
          <w:rFonts w:ascii="Arial" w:hAnsi="Arial" w:cs="Arial"/>
          <w:sz w:val="22"/>
          <w:szCs w:val="22"/>
        </w:rPr>
        <w:t>591</w:t>
      </w:r>
      <w:r w:rsidR="00BE1709">
        <w:rPr>
          <w:rFonts w:ascii="Arial" w:hAnsi="Arial" w:cs="Arial"/>
          <w:sz w:val="22"/>
          <w:szCs w:val="22"/>
        </w:rPr>
        <w:t xml:space="preserve"> </w:t>
      </w:r>
      <w:r w:rsidRPr="00355CC6">
        <w:rPr>
          <w:rFonts w:ascii="Arial" w:hAnsi="Arial" w:cs="Arial"/>
          <w:sz w:val="22"/>
          <w:szCs w:val="22"/>
        </w:rPr>
        <w:t>asylum seekers from Russian Federation (Chechnya) (</w:t>
      </w:r>
      <w:r w:rsidR="00BE1709">
        <w:rPr>
          <w:rFonts w:ascii="Arial" w:hAnsi="Arial" w:cs="Arial"/>
          <w:sz w:val="22"/>
          <w:szCs w:val="22"/>
        </w:rPr>
        <w:t>3</w:t>
      </w:r>
      <w:r w:rsidR="0087553A">
        <w:rPr>
          <w:rFonts w:ascii="Arial" w:hAnsi="Arial" w:cs="Arial"/>
          <w:sz w:val="22"/>
          <w:szCs w:val="22"/>
        </w:rPr>
        <w:t>70</w:t>
      </w:r>
      <w:r w:rsidRPr="00355CC6">
        <w:rPr>
          <w:rFonts w:ascii="Arial" w:hAnsi="Arial" w:cs="Arial"/>
          <w:sz w:val="22"/>
          <w:szCs w:val="22"/>
        </w:rPr>
        <w:t>), Afghanistan (</w:t>
      </w:r>
      <w:r w:rsidR="00BE1709">
        <w:rPr>
          <w:rFonts w:ascii="Arial" w:hAnsi="Arial" w:cs="Arial"/>
          <w:sz w:val="22"/>
          <w:szCs w:val="22"/>
        </w:rPr>
        <w:t>1</w:t>
      </w:r>
      <w:r w:rsidR="0087553A">
        <w:rPr>
          <w:rFonts w:ascii="Arial" w:hAnsi="Arial" w:cs="Arial"/>
          <w:sz w:val="22"/>
          <w:szCs w:val="22"/>
        </w:rPr>
        <w:t>269</w:t>
      </w:r>
      <w:r w:rsidRPr="00BE1709">
        <w:rPr>
          <w:rFonts w:ascii="Arial" w:hAnsi="Arial" w:cs="Arial"/>
          <w:sz w:val="22"/>
          <w:szCs w:val="22"/>
        </w:rPr>
        <w:t>)</w:t>
      </w:r>
      <w:r w:rsidRPr="00355CC6">
        <w:rPr>
          <w:rFonts w:ascii="Arial" w:hAnsi="Arial" w:cs="Arial"/>
          <w:sz w:val="22"/>
          <w:szCs w:val="22"/>
        </w:rPr>
        <w:t>, Iran (</w:t>
      </w:r>
      <w:r w:rsidR="0087553A">
        <w:rPr>
          <w:rFonts w:ascii="Arial" w:hAnsi="Arial" w:cs="Arial"/>
          <w:sz w:val="22"/>
          <w:szCs w:val="22"/>
        </w:rPr>
        <w:t>66</w:t>
      </w:r>
      <w:r w:rsidRPr="00BE1709">
        <w:rPr>
          <w:rFonts w:ascii="Arial" w:hAnsi="Arial" w:cs="Arial"/>
          <w:sz w:val="22"/>
          <w:szCs w:val="22"/>
        </w:rPr>
        <w:t>)</w:t>
      </w:r>
      <w:r w:rsidRPr="00355CC6">
        <w:rPr>
          <w:rFonts w:ascii="Arial" w:hAnsi="Arial" w:cs="Arial"/>
          <w:sz w:val="22"/>
          <w:szCs w:val="22"/>
        </w:rPr>
        <w:t xml:space="preserve"> and other countries. Asylum seekers have access to national asylum procedures; however very few have been able to obtain formal recognition. In both cases, UNHCR provides them </w:t>
      </w:r>
      <w:r w:rsidRPr="00355CC6">
        <w:rPr>
          <w:rFonts w:ascii="Arial" w:hAnsi="Arial" w:cs="Arial"/>
          <w:sz w:val="22"/>
          <w:szCs w:val="22"/>
          <w:lang w:val="en-US"/>
        </w:rPr>
        <w:t>with the Protection Refugee Card recognized by the Ministry of Interior of the Republic of Azerbaijan, the Ministry of Foreign Affairs of the Republic of Azerbaijan and the State Migration Service</w:t>
      </w:r>
      <w:r w:rsidRPr="00355CC6">
        <w:rPr>
          <w:rFonts w:ascii="Arial" w:hAnsi="Arial" w:cs="Arial"/>
          <w:sz w:val="22"/>
          <w:szCs w:val="22"/>
        </w:rPr>
        <w:t>, and generally respects the non-refoulement principle.</w:t>
      </w:r>
    </w:p>
    <w:p w14:paraId="2ECB216D" w14:textId="77777777" w:rsidR="008B02AA" w:rsidRPr="00BD5802" w:rsidRDefault="008B02AA" w:rsidP="00BD5802">
      <w:pPr>
        <w:widowControl w:val="0"/>
        <w:jc w:val="both"/>
        <w:rPr>
          <w:rFonts w:ascii="Arial" w:hAnsi="Arial" w:cs="Arial"/>
          <w:sz w:val="22"/>
          <w:szCs w:val="22"/>
        </w:rPr>
      </w:pPr>
    </w:p>
    <w:p w14:paraId="34D3D0DF" w14:textId="77777777" w:rsidR="001762A2" w:rsidRPr="001762A2" w:rsidRDefault="00BD5802" w:rsidP="00813231">
      <w:pPr>
        <w:widowControl w:val="0"/>
        <w:jc w:val="both"/>
        <w:rPr>
          <w:rFonts w:ascii="Arial" w:hAnsi="Arial" w:cs="Arial"/>
          <w:sz w:val="22"/>
          <w:szCs w:val="22"/>
        </w:rPr>
      </w:pPr>
      <w:r w:rsidRPr="00BD5802">
        <w:rPr>
          <w:rFonts w:ascii="Arial" w:hAnsi="Arial" w:cs="Arial"/>
          <w:sz w:val="22"/>
          <w:szCs w:val="22"/>
        </w:rPr>
        <w:t>The majority of refugees and asylum seekers currently reside in urban areas of Baku and</w:t>
      </w:r>
      <w:r w:rsidR="001762A2">
        <w:rPr>
          <w:rFonts w:ascii="Arial" w:hAnsi="Arial" w:cs="Arial"/>
          <w:sz w:val="22"/>
          <w:szCs w:val="22"/>
        </w:rPr>
        <w:t xml:space="preserve"> its surroundings</w:t>
      </w:r>
      <w:r w:rsidR="00460F36" w:rsidRPr="009E042A">
        <w:rPr>
          <w:rFonts w:ascii="Arial" w:hAnsi="Arial" w:cs="Arial"/>
          <w:sz w:val="22"/>
          <w:szCs w:val="22"/>
        </w:rPr>
        <w:t xml:space="preserve">. </w:t>
      </w:r>
      <w:r w:rsidR="001762A2">
        <w:rPr>
          <w:rFonts w:ascii="Arial" w:hAnsi="Arial" w:cs="Arial"/>
          <w:sz w:val="22"/>
          <w:szCs w:val="22"/>
        </w:rPr>
        <w:t xml:space="preserve"> </w:t>
      </w:r>
      <w:r w:rsidR="001762A2" w:rsidRPr="001762A2">
        <w:rPr>
          <w:rFonts w:ascii="Arial" w:hAnsi="Arial" w:cs="Arial"/>
          <w:sz w:val="22"/>
          <w:szCs w:val="22"/>
        </w:rPr>
        <w:t>Since the progress achieved in the area of granting legal access to work, which will have a long-run impact on the improvement of socio-economic situation of persons of concern, has been very recent, in 2021 UNHCR will continue filling the gap in provision of basic and domestic items through allocation of multi-purpose grants.</w:t>
      </w:r>
    </w:p>
    <w:p w14:paraId="7ADCCE90" w14:textId="77777777" w:rsidR="001762A2" w:rsidRDefault="001762A2" w:rsidP="00813231">
      <w:pPr>
        <w:widowControl w:val="0"/>
        <w:jc w:val="both"/>
        <w:rPr>
          <w:rFonts w:ascii="Arial" w:hAnsi="Arial" w:cs="Arial"/>
          <w:sz w:val="22"/>
          <w:szCs w:val="22"/>
        </w:rPr>
      </w:pPr>
    </w:p>
    <w:p w14:paraId="41CE2146" w14:textId="1521E5BB" w:rsidR="007401AA" w:rsidRDefault="00FF5F79" w:rsidP="00813231">
      <w:pPr>
        <w:widowControl w:val="0"/>
        <w:jc w:val="both"/>
        <w:rPr>
          <w:rFonts w:ascii="Arial" w:hAnsi="Arial" w:cs="Arial"/>
          <w:sz w:val="22"/>
          <w:szCs w:val="22"/>
        </w:rPr>
      </w:pPr>
      <w:r>
        <w:rPr>
          <w:rFonts w:ascii="Arial" w:hAnsi="Arial" w:cs="Arial"/>
          <w:sz w:val="22"/>
          <w:szCs w:val="22"/>
        </w:rPr>
        <w:t xml:space="preserve">Refugees and asylum-seekers still experience </w:t>
      </w:r>
      <w:r w:rsidR="0095337E" w:rsidRPr="00BD5802">
        <w:rPr>
          <w:rFonts w:ascii="Arial" w:hAnsi="Arial" w:cs="Arial"/>
          <w:sz w:val="22"/>
          <w:szCs w:val="22"/>
        </w:rPr>
        <w:t xml:space="preserve">difficulties </w:t>
      </w:r>
      <w:r>
        <w:rPr>
          <w:rFonts w:ascii="Arial" w:hAnsi="Arial" w:cs="Arial"/>
          <w:sz w:val="22"/>
          <w:szCs w:val="22"/>
        </w:rPr>
        <w:t xml:space="preserve">to the certain extent </w:t>
      </w:r>
      <w:r w:rsidR="0095337E">
        <w:rPr>
          <w:rFonts w:ascii="Arial" w:hAnsi="Arial" w:cs="Arial"/>
          <w:sz w:val="22"/>
          <w:szCs w:val="22"/>
        </w:rPr>
        <w:t>in</w:t>
      </w:r>
      <w:r w:rsidR="0095337E" w:rsidRPr="00BD5802">
        <w:rPr>
          <w:rFonts w:ascii="Arial" w:hAnsi="Arial" w:cs="Arial"/>
          <w:sz w:val="22"/>
          <w:szCs w:val="22"/>
        </w:rPr>
        <w:t xml:space="preserve"> access</w:t>
      </w:r>
      <w:r w:rsidR="0095337E">
        <w:rPr>
          <w:rFonts w:ascii="Arial" w:hAnsi="Arial" w:cs="Arial"/>
          <w:sz w:val="22"/>
          <w:szCs w:val="22"/>
        </w:rPr>
        <w:t>ing</w:t>
      </w:r>
      <w:r w:rsidR="0095337E" w:rsidRPr="00BD5802">
        <w:rPr>
          <w:rFonts w:ascii="Arial" w:hAnsi="Arial" w:cs="Arial"/>
          <w:sz w:val="22"/>
          <w:szCs w:val="22"/>
        </w:rPr>
        <w:t xml:space="preserve"> </w:t>
      </w:r>
      <w:r w:rsidR="000B27AE">
        <w:rPr>
          <w:rFonts w:ascii="Arial" w:hAnsi="Arial" w:cs="Arial"/>
          <w:sz w:val="22"/>
          <w:szCs w:val="22"/>
        </w:rPr>
        <w:t>basic social services provided by the Government to local citizens</w:t>
      </w:r>
      <w:r w:rsidR="0095337E" w:rsidRPr="00BD5802">
        <w:rPr>
          <w:rFonts w:ascii="Arial" w:hAnsi="Arial" w:cs="Arial"/>
          <w:sz w:val="22"/>
          <w:szCs w:val="22"/>
        </w:rPr>
        <w:t xml:space="preserve">. UNHCR has been providing assistance to refugees, asylum seekers and persons of concern in Azerbaijan in terms of access to </w:t>
      </w:r>
      <w:r w:rsidR="001762A2">
        <w:rPr>
          <w:rFonts w:ascii="Arial" w:hAnsi="Arial" w:cs="Arial"/>
          <w:sz w:val="22"/>
          <w:szCs w:val="22"/>
        </w:rPr>
        <w:t>secondary</w:t>
      </w:r>
      <w:r w:rsidR="0095337E" w:rsidRPr="00BD5802">
        <w:rPr>
          <w:rFonts w:ascii="Arial" w:hAnsi="Arial" w:cs="Arial"/>
          <w:sz w:val="22"/>
          <w:szCs w:val="22"/>
        </w:rPr>
        <w:t xml:space="preserve"> health</w:t>
      </w:r>
      <w:r w:rsidR="001762A2">
        <w:rPr>
          <w:rFonts w:ascii="Arial" w:hAnsi="Arial" w:cs="Arial"/>
          <w:sz w:val="22"/>
          <w:szCs w:val="22"/>
        </w:rPr>
        <w:t xml:space="preserve"> care services,</w:t>
      </w:r>
      <w:r w:rsidR="0095337E" w:rsidRPr="00BD5802">
        <w:rPr>
          <w:rFonts w:ascii="Arial" w:hAnsi="Arial" w:cs="Arial"/>
          <w:sz w:val="22"/>
          <w:szCs w:val="22"/>
        </w:rPr>
        <w:t xml:space="preserve"> education services, legal aid and financial assistance.</w:t>
      </w:r>
      <w:r w:rsidR="00813231">
        <w:rPr>
          <w:rFonts w:ascii="Arial" w:hAnsi="Arial" w:cs="Arial"/>
          <w:sz w:val="22"/>
          <w:szCs w:val="22"/>
        </w:rPr>
        <w:t xml:space="preserve"> </w:t>
      </w:r>
      <w:r w:rsidR="002C629E">
        <w:rPr>
          <w:rFonts w:ascii="Arial" w:hAnsi="Arial" w:cs="Arial"/>
          <w:sz w:val="22"/>
          <w:szCs w:val="22"/>
        </w:rPr>
        <w:t xml:space="preserve">UNHCR </w:t>
      </w:r>
      <w:r w:rsidR="00376079">
        <w:rPr>
          <w:rFonts w:ascii="Arial" w:hAnsi="Arial" w:cs="Arial"/>
          <w:sz w:val="22"/>
          <w:szCs w:val="22"/>
        </w:rPr>
        <w:t>Representation in Azerbaijan, for the 202</w:t>
      </w:r>
      <w:r>
        <w:rPr>
          <w:rFonts w:ascii="Arial" w:hAnsi="Arial" w:cs="Arial"/>
          <w:sz w:val="22"/>
          <w:szCs w:val="22"/>
        </w:rPr>
        <w:t>1</w:t>
      </w:r>
      <w:r w:rsidR="00376079">
        <w:rPr>
          <w:rFonts w:ascii="Arial" w:hAnsi="Arial" w:cs="Arial"/>
          <w:sz w:val="22"/>
          <w:szCs w:val="22"/>
        </w:rPr>
        <w:t xml:space="preserve"> operation, will apply the integrated approach for determination of the Cash Based Interventions</w:t>
      </w:r>
      <w:r w:rsidR="00AD617D">
        <w:rPr>
          <w:rFonts w:ascii="Arial" w:hAnsi="Arial" w:cs="Arial"/>
          <w:sz w:val="22"/>
          <w:szCs w:val="22"/>
        </w:rPr>
        <w:t xml:space="preserve"> using the specific protection needs approach</w:t>
      </w:r>
      <w:r w:rsidR="00376079">
        <w:rPr>
          <w:rFonts w:ascii="Arial" w:hAnsi="Arial" w:cs="Arial"/>
          <w:sz w:val="22"/>
          <w:szCs w:val="22"/>
        </w:rPr>
        <w:t xml:space="preserve"> </w:t>
      </w:r>
      <w:r w:rsidR="00B4140A">
        <w:rPr>
          <w:rFonts w:ascii="Arial" w:hAnsi="Arial" w:cs="Arial"/>
          <w:sz w:val="22"/>
          <w:szCs w:val="22"/>
        </w:rPr>
        <w:t>on the basis of criteria that will be provided by UNHCR</w:t>
      </w:r>
      <w:r w:rsidR="00935544">
        <w:rPr>
          <w:rFonts w:ascii="Arial" w:hAnsi="Arial" w:cs="Arial"/>
          <w:sz w:val="22"/>
          <w:szCs w:val="22"/>
        </w:rPr>
        <w:t xml:space="preserve">. </w:t>
      </w:r>
      <w:r w:rsidR="005459CE">
        <w:rPr>
          <w:rFonts w:ascii="Arial" w:hAnsi="Arial" w:cs="Arial"/>
          <w:sz w:val="22"/>
          <w:szCs w:val="22"/>
        </w:rPr>
        <w:t xml:space="preserve">The </w:t>
      </w:r>
      <w:r w:rsidR="00935544">
        <w:rPr>
          <w:rFonts w:ascii="Arial" w:hAnsi="Arial" w:cs="Arial"/>
          <w:sz w:val="22"/>
          <w:szCs w:val="22"/>
        </w:rPr>
        <w:t>results will be analysed by the Multi-Functional Team, in order to address the specific needs</w:t>
      </w:r>
      <w:r w:rsidR="007401AA">
        <w:rPr>
          <w:rFonts w:ascii="Arial" w:hAnsi="Arial" w:cs="Arial"/>
          <w:sz w:val="22"/>
          <w:szCs w:val="22"/>
        </w:rPr>
        <w:t xml:space="preserve"> and decide </w:t>
      </w:r>
      <w:r w:rsidR="00813231" w:rsidRPr="00813231">
        <w:rPr>
          <w:rFonts w:ascii="Arial" w:hAnsi="Arial" w:cs="Arial"/>
          <w:sz w:val="22"/>
          <w:szCs w:val="22"/>
        </w:rPr>
        <w:t>whether the CBI intervention is the best protection measure</w:t>
      </w:r>
      <w:r>
        <w:rPr>
          <w:rFonts w:ascii="Arial" w:hAnsi="Arial" w:cs="Arial"/>
          <w:sz w:val="22"/>
          <w:szCs w:val="22"/>
        </w:rPr>
        <w:t xml:space="preserve"> </w:t>
      </w:r>
      <w:r w:rsidR="00813231" w:rsidRPr="00813231">
        <w:rPr>
          <w:rFonts w:ascii="Arial" w:hAnsi="Arial" w:cs="Arial"/>
          <w:sz w:val="22"/>
          <w:szCs w:val="22"/>
        </w:rPr>
        <w:t xml:space="preserve">. </w:t>
      </w:r>
    </w:p>
    <w:p w14:paraId="26D0EB94" w14:textId="77777777" w:rsidR="00A51542" w:rsidRDefault="00A51542" w:rsidP="00BD5802">
      <w:pPr>
        <w:widowControl w:val="0"/>
        <w:rPr>
          <w:rFonts w:ascii="Arial" w:hAnsi="Arial" w:cs="Arial"/>
          <w:sz w:val="22"/>
          <w:szCs w:val="22"/>
        </w:rPr>
      </w:pPr>
    </w:p>
    <w:p w14:paraId="37EA4C28" w14:textId="1EA4B58F" w:rsidR="008722F1" w:rsidRDefault="008722F1" w:rsidP="00A51542">
      <w:pPr>
        <w:pBdr>
          <w:bottom w:val="single" w:sz="4" w:space="1" w:color="auto"/>
        </w:pBdr>
        <w:autoSpaceDE w:val="0"/>
        <w:autoSpaceDN w:val="0"/>
        <w:adjustRightInd w:val="0"/>
        <w:jc w:val="both"/>
        <w:outlineLvl w:val="0"/>
        <w:rPr>
          <w:rFonts w:ascii="Arial" w:hAnsi="Arial" w:cs="Arial"/>
          <w:b/>
          <w:sz w:val="24"/>
          <w:szCs w:val="24"/>
        </w:rPr>
      </w:pPr>
      <w:r w:rsidRPr="008F3E2C">
        <w:rPr>
          <w:rFonts w:ascii="Arial" w:hAnsi="Arial" w:cs="Arial"/>
          <w:b/>
          <w:sz w:val="24"/>
          <w:szCs w:val="24"/>
        </w:rPr>
        <w:t>Scope of work</w:t>
      </w:r>
      <w:r w:rsidR="000F6A36">
        <w:rPr>
          <w:rFonts w:ascii="Arial" w:hAnsi="Arial" w:cs="Arial"/>
          <w:b/>
          <w:sz w:val="24"/>
          <w:szCs w:val="24"/>
        </w:rPr>
        <w:t xml:space="preserve"> and description of needs</w:t>
      </w:r>
      <w:r w:rsidRPr="008F3E2C">
        <w:rPr>
          <w:rFonts w:ascii="Arial" w:hAnsi="Arial" w:cs="Arial"/>
          <w:b/>
          <w:sz w:val="24"/>
          <w:szCs w:val="24"/>
        </w:rPr>
        <w:t>:</w:t>
      </w:r>
    </w:p>
    <w:p w14:paraId="327867A2" w14:textId="2FD5E50C" w:rsidR="008722F1" w:rsidRDefault="008722F1" w:rsidP="008722F1">
      <w:pPr>
        <w:autoSpaceDE w:val="0"/>
        <w:autoSpaceDN w:val="0"/>
        <w:adjustRightInd w:val="0"/>
        <w:jc w:val="both"/>
        <w:rPr>
          <w:rFonts w:ascii="Arial" w:hAnsi="Arial" w:cs="Arial"/>
          <w:sz w:val="22"/>
          <w:szCs w:val="22"/>
        </w:rPr>
      </w:pPr>
    </w:p>
    <w:p w14:paraId="085142C0" w14:textId="7AD3172F" w:rsidR="000F6A36" w:rsidRDefault="000F6A36" w:rsidP="000F6A36">
      <w:pPr>
        <w:autoSpaceDE w:val="0"/>
        <w:autoSpaceDN w:val="0"/>
        <w:adjustRightInd w:val="0"/>
        <w:jc w:val="both"/>
        <w:rPr>
          <w:rFonts w:ascii="Arial" w:hAnsi="Arial" w:cs="Arial"/>
          <w:sz w:val="22"/>
          <w:szCs w:val="22"/>
        </w:rPr>
      </w:pPr>
      <w:r w:rsidRPr="000F6A36">
        <w:rPr>
          <w:rFonts w:ascii="Arial" w:hAnsi="Arial" w:cs="Arial"/>
          <w:sz w:val="22"/>
          <w:szCs w:val="22"/>
        </w:rPr>
        <w:t xml:space="preserve">Despite the fact that in late 2020 the government decided to grant refugees formal access to the labor market, the social economic situation for most of the refugees remains of great concern as the family budgets remained severely depleted as a result of many years of absence of income and especially the consequences of the pandemic coupled with the recent war with Armenia which halted a number of projects where refugees were involved informally. </w:t>
      </w:r>
    </w:p>
    <w:p w14:paraId="44B2DF6F" w14:textId="77777777" w:rsidR="000F6A36" w:rsidRPr="000F6A36" w:rsidRDefault="000F6A36" w:rsidP="000F6A36">
      <w:pPr>
        <w:autoSpaceDE w:val="0"/>
        <w:autoSpaceDN w:val="0"/>
        <w:adjustRightInd w:val="0"/>
        <w:jc w:val="both"/>
        <w:rPr>
          <w:rFonts w:ascii="Arial" w:hAnsi="Arial" w:cs="Arial"/>
          <w:sz w:val="22"/>
          <w:szCs w:val="22"/>
        </w:rPr>
      </w:pPr>
    </w:p>
    <w:p w14:paraId="336C5F1B" w14:textId="77777777" w:rsidR="00B005C0" w:rsidRDefault="000F6A36" w:rsidP="000F6A36">
      <w:pPr>
        <w:autoSpaceDE w:val="0"/>
        <w:autoSpaceDN w:val="0"/>
        <w:adjustRightInd w:val="0"/>
        <w:jc w:val="both"/>
        <w:rPr>
          <w:rFonts w:ascii="Arial" w:hAnsi="Arial" w:cs="Arial"/>
          <w:sz w:val="22"/>
          <w:szCs w:val="22"/>
        </w:rPr>
      </w:pPr>
      <w:r w:rsidRPr="000F6A36">
        <w:rPr>
          <w:rFonts w:ascii="Arial" w:hAnsi="Arial" w:cs="Arial"/>
          <w:sz w:val="22"/>
          <w:szCs w:val="22"/>
        </w:rPr>
        <w:t>Although the office welcomes such development which is mainly a result of many years systematic and effective advocacy for access to labor market, yet the system is far from enabling refugees to fully benefit from such developments. Many practical parameters are yet to be clarified/defined, awareness to be raised both with employers and refugees and a support systems to be designed. Therefore in 2021 UNHCR will continue to fill the gaps in covering the basic needs of the refugees and asylum seekers through allocation of multi-purpose grants</w:t>
      </w:r>
      <w:r w:rsidRPr="006D0FCB">
        <w:rPr>
          <w:rFonts w:ascii="Arial" w:hAnsi="Arial" w:cs="Arial"/>
          <w:sz w:val="22"/>
          <w:szCs w:val="22"/>
        </w:rPr>
        <w:t>. It is estimated that</w:t>
      </w:r>
      <w:r w:rsidR="00021B40">
        <w:rPr>
          <w:rFonts w:ascii="Arial" w:hAnsi="Arial" w:cs="Arial"/>
          <w:sz w:val="22"/>
          <w:szCs w:val="22"/>
        </w:rPr>
        <w:t xml:space="preserve"> over</w:t>
      </w:r>
      <w:r w:rsidRPr="006D0FCB">
        <w:rPr>
          <w:rFonts w:ascii="Arial" w:hAnsi="Arial" w:cs="Arial"/>
          <w:sz w:val="22"/>
          <w:szCs w:val="22"/>
        </w:rPr>
        <w:t xml:space="preserve"> </w:t>
      </w:r>
      <w:r w:rsidR="00021B40">
        <w:rPr>
          <w:rFonts w:ascii="Arial" w:hAnsi="Arial" w:cs="Arial"/>
          <w:sz w:val="22"/>
          <w:szCs w:val="22"/>
        </w:rPr>
        <w:t>70</w:t>
      </w:r>
      <w:r w:rsidRPr="006D0FCB">
        <w:rPr>
          <w:rFonts w:ascii="Arial" w:hAnsi="Arial" w:cs="Arial"/>
          <w:sz w:val="22"/>
          <w:szCs w:val="22"/>
        </w:rPr>
        <w:t>% of the caseload will be below the poverty</w:t>
      </w:r>
      <w:r w:rsidR="00021B40">
        <w:rPr>
          <w:rFonts w:ascii="Arial" w:hAnsi="Arial" w:cs="Arial"/>
          <w:sz w:val="22"/>
          <w:szCs w:val="22"/>
        </w:rPr>
        <w:t xml:space="preserve"> line of </w:t>
      </w:r>
    </w:p>
    <w:p w14:paraId="7926C025" w14:textId="3C1365CE" w:rsidR="00E124FC" w:rsidRDefault="00497D96" w:rsidP="000F6A36">
      <w:pPr>
        <w:autoSpaceDE w:val="0"/>
        <w:autoSpaceDN w:val="0"/>
        <w:adjustRightInd w:val="0"/>
        <w:jc w:val="both"/>
        <w:rPr>
          <w:rFonts w:ascii="Arial" w:hAnsi="Arial" w:cs="Arial"/>
          <w:sz w:val="22"/>
          <w:szCs w:val="22"/>
        </w:rPr>
      </w:pPr>
      <w:r>
        <w:rPr>
          <w:rFonts w:ascii="Arial" w:hAnsi="Arial" w:cs="Arial"/>
          <w:sz w:val="22"/>
          <w:szCs w:val="22"/>
        </w:rPr>
        <w:t>5.50$ (</w:t>
      </w:r>
      <w:r w:rsidR="00021B40">
        <w:rPr>
          <w:color w:val="000000"/>
          <w:sz w:val="27"/>
          <w:szCs w:val="27"/>
        </w:rPr>
        <w:t>PPP</w:t>
      </w:r>
      <w:r>
        <w:rPr>
          <w:color w:val="000000"/>
          <w:sz w:val="27"/>
          <w:szCs w:val="27"/>
        </w:rPr>
        <w:t>)</w:t>
      </w:r>
      <w:r>
        <w:rPr>
          <w:rStyle w:val="FootnoteReference"/>
          <w:color w:val="000000"/>
          <w:sz w:val="27"/>
          <w:szCs w:val="27"/>
        </w:rPr>
        <w:footnoteReference w:id="1"/>
      </w:r>
      <w:r w:rsidR="000F6A36" w:rsidRPr="006D0FCB">
        <w:rPr>
          <w:rFonts w:ascii="Arial" w:hAnsi="Arial" w:cs="Arial"/>
          <w:sz w:val="22"/>
          <w:szCs w:val="22"/>
        </w:rPr>
        <w:t xml:space="preserve"> with the depleted an</w:t>
      </w:r>
      <w:r w:rsidR="00BC3321" w:rsidRPr="006D0FCB">
        <w:rPr>
          <w:rFonts w:ascii="Arial" w:hAnsi="Arial" w:cs="Arial"/>
          <w:sz w:val="22"/>
          <w:szCs w:val="22"/>
        </w:rPr>
        <w:t>d</w:t>
      </w:r>
      <w:r w:rsidR="000F6A36" w:rsidRPr="006D0FCB">
        <w:rPr>
          <w:rFonts w:ascii="Arial" w:hAnsi="Arial" w:cs="Arial"/>
          <w:sz w:val="22"/>
          <w:szCs w:val="22"/>
        </w:rPr>
        <w:t xml:space="preserve"> significantly </w:t>
      </w:r>
      <w:r w:rsidR="00E124FC" w:rsidRPr="006D0FCB">
        <w:rPr>
          <w:rFonts w:ascii="Arial" w:hAnsi="Arial" w:cs="Arial"/>
          <w:sz w:val="22"/>
          <w:szCs w:val="22"/>
        </w:rPr>
        <w:t>reduced</w:t>
      </w:r>
      <w:r w:rsidR="000F6A36" w:rsidRPr="006D0FCB">
        <w:rPr>
          <w:rFonts w:ascii="Arial" w:hAnsi="Arial" w:cs="Arial"/>
          <w:sz w:val="22"/>
          <w:szCs w:val="22"/>
        </w:rPr>
        <w:t xml:space="preserve"> resources available to the operation not much can be done.</w:t>
      </w:r>
      <w:r w:rsidR="000F6A36" w:rsidRPr="000F6A36">
        <w:rPr>
          <w:rFonts w:ascii="Arial" w:hAnsi="Arial" w:cs="Arial"/>
          <w:sz w:val="22"/>
          <w:szCs w:val="22"/>
        </w:rPr>
        <w:t xml:space="preserve">  </w:t>
      </w:r>
    </w:p>
    <w:p w14:paraId="2C466F8D" w14:textId="77777777" w:rsidR="00E124FC" w:rsidRDefault="00E124FC" w:rsidP="000F6A36">
      <w:pPr>
        <w:autoSpaceDE w:val="0"/>
        <w:autoSpaceDN w:val="0"/>
        <w:adjustRightInd w:val="0"/>
        <w:jc w:val="both"/>
        <w:rPr>
          <w:rFonts w:ascii="Arial" w:hAnsi="Arial" w:cs="Arial"/>
          <w:sz w:val="22"/>
          <w:szCs w:val="22"/>
        </w:rPr>
      </w:pPr>
    </w:p>
    <w:p w14:paraId="307A6E6E" w14:textId="3CBF4EE2" w:rsidR="000F6A36" w:rsidRDefault="000F6A36" w:rsidP="000F6A36">
      <w:pPr>
        <w:autoSpaceDE w:val="0"/>
        <w:autoSpaceDN w:val="0"/>
        <w:adjustRightInd w:val="0"/>
        <w:jc w:val="both"/>
        <w:rPr>
          <w:rFonts w:ascii="Arial" w:hAnsi="Arial" w:cs="Arial"/>
          <w:sz w:val="22"/>
          <w:szCs w:val="22"/>
        </w:rPr>
      </w:pPr>
      <w:r w:rsidRPr="000F6A36">
        <w:rPr>
          <w:rFonts w:ascii="Arial" w:hAnsi="Arial" w:cs="Arial"/>
          <w:sz w:val="22"/>
          <w:szCs w:val="22"/>
        </w:rPr>
        <w:t xml:space="preserve">The ongoing and unfolding Covid pandemics will continue to decrease the employment opportunities in the informal market and will prompt the few employers not to offer formal employment to refugees as </w:t>
      </w:r>
      <w:r w:rsidR="00643E83">
        <w:rPr>
          <w:rFonts w:ascii="Arial" w:hAnsi="Arial" w:cs="Arial"/>
          <w:sz w:val="22"/>
          <w:szCs w:val="22"/>
        </w:rPr>
        <w:t xml:space="preserve">a </w:t>
      </w:r>
      <w:r w:rsidRPr="000F6A36">
        <w:rPr>
          <w:rFonts w:ascii="Arial" w:hAnsi="Arial" w:cs="Arial"/>
          <w:sz w:val="22"/>
          <w:szCs w:val="22"/>
        </w:rPr>
        <w:t>cost saving measure</w:t>
      </w:r>
      <w:r w:rsidR="00BC3321">
        <w:rPr>
          <w:rFonts w:ascii="Arial" w:hAnsi="Arial" w:cs="Arial"/>
          <w:sz w:val="22"/>
          <w:szCs w:val="22"/>
        </w:rPr>
        <w:t>, provided that employers needs to pay extra dues when hiring foreigners,</w:t>
      </w:r>
      <w:r w:rsidRPr="000F6A36">
        <w:rPr>
          <w:rFonts w:ascii="Arial" w:hAnsi="Arial" w:cs="Arial"/>
          <w:sz w:val="22"/>
          <w:szCs w:val="22"/>
        </w:rPr>
        <w:t xml:space="preserve"> and therefore the socio-economic situation of the refugees will only further deteriorate. The overall economic instability and limitations even in the informal market will bring several households to the brink of being expelled from the rented accommodations. Identifying new accommodation and supporting the relocation is not affordable by the majority. </w:t>
      </w:r>
    </w:p>
    <w:p w14:paraId="1209DA1B" w14:textId="77777777" w:rsidR="00E124FC" w:rsidRPr="000F6A36" w:rsidRDefault="00E124FC" w:rsidP="000F6A36">
      <w:pPr>
        <w:autoSpaceDE w:val="0"/>
        <w:autoSpaceDN w:val="0"/>
        <w:adjustRightInd w:val="0"/>
        <w:jc w:val="both"/>
        <w:rPr>
          <w:rFonts w:ascii="Arial" w:hAnsi="Arial" w:cs="Arial"/>
          <w:sz w:val="22"/>
          <w:szCs w:val="22"/>
        </w:rPr>
      </w:pPr>
    </w:p>
    <w:p w14:paraId="63EB5204" w14:textId="5F1405C5" w:rsidR="000F6A36" w:rsidRDefault="000F6A36" w:rsidP="000F6A36">
      <w:pPr>
        <w:autoSpaceDE w:val="0"/>
        <w:autoSpaceDN w:val="0"/>
        <w:adjustRightInd w:val="0"/>
        <w:jc w:val="both"/>
        <w:rPr>
          <w:rFonts w:ascii="Arial" w:hAnsi="Arial" w:cs="Arial"/>
          <w:sz w:val="22"/>
          <w:szCs w:val="22"/>
        </w:rPr>
      </w:pPr>
      <w:r w:rsidRPr="000F6A36">
        <w:rPr>
          <w:rFonts w:ascii="Arial" w:hAnsi="Arial" w:cs="Arial"/>
          <w:sz w:val="22"/>
          <w:szCs w:val="22"/>
        </w:rPr>
        <w:t xml:space="preserve">In 2021 the main criterion for allocation of multi-purpose grants will be Specific Protection Needs. The Multi-functional team will screen each individual case with Specific Protection Need to make sure that the multi-purpose cash is the last solution to address protection needs. </w:t>
      </w:r>
      <w:r w:rsidR="000C387E">
        <w:rPr>
          <w:rFonts w:ascii="Arial" w:hAnsi="Arial" w:cs="Arial"/>
          <w:sz w:val="22"/>
          <w:szCs w:val="22"/>
        </w:rPr>
        <w:t>Based on the MFT’s recommendation, s</w:t>
      </w:r>
      <w:r w:rsidRPr="000F6A36">
        <w:rPr>
          <w:rFonts w:ascii="Arial" w:hAnsi="Arial" w:cs="Arial"/>
          <w:sz w:val="22"/>
          <w:szCs w:val="22"/>
        </w:rPr>
        <w:t xml:space="preserve">pot checking </w:t>
      </w:r>
      <w:r w:rsidR="000C387E">
        <w:rPr>
          <w:rFonts w:ascii="Arial" w:hAnsi="Arial" w:cs="Arial"/>
          <w:sz w:val="22"/>
          <w:szCs w:val="22"/>
        </w:rPr>
        <w:t>may</w:t>
      </w:r>
      <w:r w:rsidR="000C387E" w:rsidRPr="000F6A36">
        <w:rPr>
          <w:rFonts w:ascii="Arial" w:hAnsi="Arial" w:cs="Arial"/>
          <w:sz w:val="22"/>
          <w:szCs w:val="22"/>
        </w:rPr>
        <w:t xml:space="preserve"> </w:t>
      </w:r>
      <w:r w:rsidRPr="000F6A36">
        <w:rPr>
          <w:rFonts w:ascii="Arial" w:hAnsi="Arial" w:cs="Arial"/>
          <w:sz w:val="22"/>
          <w:szCs w:val="22"/>
        </w:rPr>
        <w:t>be conducted by dedicated social workers to testify socio-economic vulnerability of selected cases</w:t>
      </w:r>
      <w:r w:rsidR="00E124FC">
        <w:rPr>
          <w:rFonts w:ascii="Arial" w:hAnsi="Arial" w:cs="Arial"/>
          <w:sz w:val="22"/>
          <w:szCs w:val="22"/>
        </w:rPr>
        <w:t xml:space="preserve">. </w:t>
      </w:r>
      <w:r w:rsidR="00643E83">
        <w:rPr>
          <w:rFonts w:ascii="Arial" w:hAnsi="Arial" w:cs="Arial"/>
          <w:sz w:val="22"/>
          <w:szCs w:val="22"/>
        </w:rPr>
        <w:t xml:space="preserve">A </w:t>
      </w:r>
      <w:r w:rsidR="00643E83" w:rsidRPr="000F6A36">
        <w:rPr>
          <w:rFonts w:ascii="Arial" w:hAnsi="Arial" w:cs="Arial"/>
          <w:sz w:val="22"/>
          <w:szCs w:val="22"/>
        </w:rPr>
        <w:t>post</w:t>
      </w:r>
      <w:r w:rsidRPr="000F6A36">
        <w:rPr>
          <w:rFonts w:ascii="Arial" w:hAnsi="Arial" w:cs="Arial"/>
          <w:sz w:val="22"/>
          <w:szCs w:val="22"/>
        </w:rPr>
        <w:t xml:space="preserve">-distribution monitoring among those receiving regular monthly subsistence allowance </w:t>
      </w:r>
      <w:r w:rsidR="003E23FE">
        <w:rPr>
          <w:rFonts w:ascii="Arial" w:hAnsi="Arial" w:cs="Arial"/>
          <w:sz w:val="22"/>
          <w:szCs w:val="22"/>
        </w:rPr>
        <w:t xml:space="preserve">will be carried out by Social workers, </w:t>
      </w:r>
      <w:r w:rsidRPr="000F6A36">
        <w:rPr>
          <w:rFonts w:ascii="Arial" w:hAnsi="Arial" w:cs="Arial"/>
          <w:sz w:val="22"/>
          <w:szCs w:val="22"/>
        </w:rPr>
        <w:t xml:space="preserve">based on the template shared by HQ and adopted to local context. The Multi-functional team established for this purpose in the office will reserve the right to allocate ad-hoc and temporary multi-purpose grants on exceptional basis, which will </w:t>
      </w:r>
      <w:r w:rsidR="003E23FE" w:rsidRPr="000F6A36">
        <w:rPr>
          <w:rFonts w:ascii="Arial" w:hAnsi="Arial" w:cs="Arial"/>
          <w:sz w:val="22"/>
          <w:szCs w:val="22"/>
        </w:rPr>
        <w:t>be subject</w:t>
      </w:r>
      <w:r w:rsidRPr="000F6A36">
        <w:rPr>
          <w:rFonts w:ascii="Arial" w:hAnsi="Arial" w:cs="Arial"/>
          <w:sz w:val="22"/>
          <w:szCs w:val="22"/>
        </w:rPr>
        <w:t xml:space="preserve"> to budgetary constraints. </w:t>
      </w:r>
    </w:p>
    <w:p w14:paraId="2E977D45" w14:textId="77777777" w:rsidR="003E23FE" w:rsidRPr="000F6A36" w:rsidRDefault="003E23FE" w:rsidP="000F6A36">
      <w:pPr>
        <w:autoSpaceDE w:val="0"/>
        <w:autoSpaceDN w:val="0"/>
        <w:adjustRightInd w:val="0"/>
        <w:jc w:val="both"/>
        <w:rPr>
          <w:rFonts w:ascii="Arial" w:hAnsi="Arial" w:cs="Arial"/>
          <w:sz w:val="22"/>
          <w:szCs w:val="22"/>
        </w:rPr>
      </w:pPr>
    </w:p>
    <w:p w14:paraId="3BC0DCBE" w14:textId="55B65E69" w:rsidR="000F6A36" w:rsidRDefault="000F6A36" w:rsidP="000F6A36">
      <w:pPr>
        <w:autoSpaceDE w:val="0"/>
        <w:autoSpaceDN w:val="0"/>
        <w:adjustRightInd w:val="0"/>
        <w:jc w:val="both"/>
        <w:rPr>
          <w:rFonts w:ascii="Arial" w:hAnsi="Arial" w:cs="Arial"/>
          <w:sz w:val="22"/>
          <w:szCs w:val="22"/>
        </w:rPr>
      </w:pPr>
      <w:r w:rsidRPr="000F6A36">
        <w:rPr>
          <w:rFonts w:ascii="Arial" w:hAnsi="Arial" w:cs="Arial"/>
          <w:sz w:val="22"/>
          <w:szCs w:val="22"/>
        </w:rPr>
        <w:t>In accordance with the decree of the President of the Republic of Azerbaijan starting from September 2019 the minimum wage amount has been increased and reached 250 AZN (25% higher than the highest amount being paid currently as monthly subsidence allowance). UN and Government sources forecasted inflation rate for 2021 between 3-4%. Both figures indicate that the economic challenges exist for the locals and are multiplied for the refugees and asylum seekers as their resilience is quite low.  Acknowledging the limitations of the resources and the fact that the MPGs will not apply to the entire population of concern, UNHCR will also continue to advocate with local charity associations for more direct in-kind assistance (food, clothes, etc).</w:t>
      </w:r>
    </w:p>
    <w:p w14:paraId="31BAA583" w14:textId="77777777" w:rsidR="000F6A36" w:rsidRDefault="000F6A36" w:rsidP="008722F1">
      <w:pPr>
        <w:autoSpaceDE w:val="0"/>
        <w:autoSpaceDN w:val="0"/>
        <w:adjustRightInd w:val="0"/>
        <w:jc w:val="both"/>
        <w:rPr>
          <w:rFonts w:ascii="Arial" w:hAnsi="Arial" w:cs="Arial"/>
          <w:sz w:val="22"/>
          <w:szCs w:val="22"/>
        </w:rPr>
      </w:pPr>
    </w:p>
    <w:p w14:paraId="7FFD5EB4" w14:textId="2EC35D89" w:rsidR="008F3FE2" w:rsidRDefault="003E23FE" w:rsidP="008B02AA">
      <w:pPr>
        <w:autoSpaceDE w:val="0"/>
        <w:autoSpaceDN w:val="0"/>
        <w:adjustRightInd w:val="0"/>
        <w:jc w:val="both"/>
        <w:rPr>
          <w:rFonts w:ascii="Arial" w:hAnsi="Arial" w:cs="Arial"/>
          <w:sz w:val="22"/>
          <w:szCs w:val="22"/>
        </w:rPr>
      </w:pPr>
      <w:r>
        <w:rPr>
          <w:rFonts w:ascii="Arial" w:hAnsi="Arial" w:cs="Arial"/>
          <w:sz w:val="22"/>
          <w:szCs w:val="22"/>
        </w:rPr>
        <w:t xml:space="preserve">Against the context described above, </w:t>
      </w:r>
      <w:r w:rsidR="008B02AA">
        <w:rPr>
          <w:rFonts w:ascii="Arial" w:hAnsi="Arial" w:cs="Arial"/>
          <w:sz w:val="22"/>
          <w:szCs w:val="22"/>
        </w:rPr>
        <w:t xml:space="preserve">UNHCR intends to </w:t>
      </w:r>
      <w:r w:rsidR="008F3FE2">
        <w:rPr>
          <w:rFonts w:ascii="Arial" w:hAnsi="Arial" w:cs="Arial"/>
          <w:sz w:val="22"/>
          <w:szCs w:val="22"/>
        </w:rPr>
        <w:t xml:space="preserve">involve social workers as affiliate work force to </w:t>
      </w:r>
      <w:r w:rsidR="00354900">
        <w:rPr>
          <w:rFonts w:ascii="Arial" w:hAnsi="Arial" w:cs="Arial"/>
          <w:sz w:val="22"/>
          <w:szCs w:val="22"/>
        </w:rPr>
        <w:t xml:space="preserve">support the office with this portfolio. </w:t>
      </w:r>
    </w:p>
    <w:p w14:paraId="5474B8CC" w14:textId="1CE258BE" w:rsidR="00354900" w:rsidRDefault="00354900" w:rsidP="008B02AA">
      <w:pPr>
        <w:autoSpaceDE w:val="0"/>
        <w:autoSpaceDN w:val="0"/>
        <w:adjustRightInd w:val="0"/>
        <w:jc w:val="both"/>
        <w:rPr>
          <w:rFonts w:ascii="Arial" w:hAnsi="Arial" w:cs="Arial"/>
          <w:sz w:val="22"/>
          <w:szCs w:val="22"/>
        </w:rPr>
      </w:pPr>
    </w:p>
    <w:p w14:paraId="5CE29020" w14:textId="6C9C25F0" w:rsidR="00354900" w:rsidRPr="008B6572" w:rsidRDefault="00354900" w:rsidP="00354900">
      <w:pPr>
        <w:autoSpaceDE w:val="0"/>
        <w:autoSpaceDN w:val="0"/>
        <w:adjustRightInd w:val="0"/>
        <w:jc w:val="both"/>
        <w:rPr>
          <w:rFonts w:ascii="Arial" w:hAnsi="Arial" w:cs="Arial"/>
          <w:b/>
          <w:bCs/>
          <w:sz w:val="22"/>
          <w:szCs w:val="22"/>
          <w:u w:val="single"/>
        </w:rPr>
      </w:pPr>
      <w:bookmarkStart w:id="0" w:name="_Hlk57902604"/>
      <w:r w:rsidRPr="008B6572">
        <w:rPr>
          <w:rFonts w:ascii="Arial" w:hAnsi="Arial" w:cs="Arial"/>
          <w:b/>
          <w:bCs/>
          <w:sz w:val="22"/>
          <w:szCs w:val="22"/>
          <w:u w:val="single"/>
        </w:rPr>
        <w:t>Social services:</w:t>
      </w:r>
    </w:p>
    <w:p w14:paraId="7ABFFBD4" w14:textId="77777777" w:rsidR="00354900" w:rsidRDefault="00354900" w:rsidP="00354900">
      <w:pPr>
        <w:autoSpaceDE w:val="0"/>
        <w:autoSpaceDN w:val="0"/>
        <w:adjustRightInd w:val="0"/>
        <w:jc w:val="both"/>
        <w:rPr>
          <w:rFonts w:ascii="Arial" w:hAnsi="Arial" w:cs="Arial"/>
          <w:sz w:val="22"/>
          <w:szCs w:val="22"/>
        </w:rPr>
      </w:pPr>
    </w:p>
    <w:p w14:paraId="322CFCE9" w14:textId="09D65AFF" w:rsidR="00354900" w:rsidRDefault="00354900" w:rsidP="00354900">
      <w:pPr>
        <w:autoSpaceDE w:val="0"/>
        <w:autoSpaceDN w:val="0"/>
        <w:adjustRightInd w:val="0"/>
        <w:jc w:val="both"/>
        <w:rPr>
          <w:rFonts w:ascii="Arial" w:hAnsi="Arial" w:cs="Arial"/>
          <w:sz w:val="22"/>
          <w:szCs w:val="22"/>
        </w:rPr>
      </w:pPr>
      <w:r w:rsidRPr="008B6572">
        <w:rPr>
          <w:rFonts w:ascii="Arial" w:hAnsi="Arial" w:cs="Arial"/>
          <w:sz w:val="22"/>
          <w:szCs w:val="22"/>
        </w:rPr>
        <w:t xml:space="preserve">The proposal should include </w:t>
      </w:r>
      <w:r w:rsidRPr="00A21277">
        <w:rPr>
          <w:rFonts w:ascii="Arial" w:hAnsi="Arial" w:cs="Arial"/>
          <w:b/>
          <w:bCs/>
          <w:sz w:val="22"/>
          <w:szCs w:val="22"/>
        </w:rPr>
        <w:t>two social workers</w:t>
      </w:r>
      <w:r>
        <w:rPr>
          <w:rFonts w:ascii="Arial" w:hAnsi="Arial" w:cs="Arial"/>
          <w:sz w:val="22"/>
          <w:szCs w:val="22"/>
        </w:rPr>
        <w:t xml:space="preserve"> to implement the following activities</w:t>
      </w:r>
      <w:r w:rsidR="00A64B00">
        <w:rPr>
          <w:rFonts w:ascii="Arial" w:hAnsi="Arial" w:cs="Arial"/>
          <w:sz w:val="22"/>
          <w:szCs w:val="22"/>
        </w:rPr>
        <w:t xml:space="preserve"> in coordination with focal points from UNHCR</w:t>
      </w:r>
      <w:r w:rsidR="00607C5B">
        <w:rPr>
          <w:rFonts w:ascii="Arial" w:hAnsi="Arial" w:cs="Arial"/>
          <w:sz w:val="22"/>
          <w:szCs w:val="22"/>
        </w:rPr>
        <w:t xml:space="preserve"> (Programme and Protection)</w:t>
      </w:r>
      <w:r w:rsidR="00A64B00">
        <w:rPr>
          <w:rFonts w:ascii="Arial" w:hAnsi="Arial" w:cs="Arial"/>
          <w:sz w:val="22"/>
          <w:szCs w:val="22"/>
        </w:rPr>
        <w:t xml:space="preserve"> appointed for this specific purpose and portfolio</w:t>
      </w:r>
      <w:r>
        <w:rPr>
          <w:rFonts w:ascii="Arial" w:hAnsi="Arial" w:cs="Arial"/>
          <w:sz w:val="22"/>
          <w:szCs w:val="22"/>
        </w:rPr>
        <w:t>:</w:t>
      </w:r>
    </w:p>
    <w:p w14:paraId="02EF4B18" w14:textId="77777777" w:rsidR="00354900" w:rsidRDefault="00354900" w:rsidP="00354900">
      <w:pPr>
        <w:autoSpaceDE w:val="0"/>
        <w:autoSpaceDN w:val="0"/>
        <w:adjustRightInd w:val="0"/>
        <w:jc w:val="both"/>
        <w:rPr>
          <w:rFonts w:ascii="Arial" w:hAnsi="Arial" w:cs="Arial"/>
          <w:sz w:val="22"/>
          <w:szCs w:val="22"/>
        </w:rPr>
      </w:pPr>
    </w:p>
    <w:p w14:paraId="31208008" w14:textId="77777777" w:rsidR="00354900" w:rsidRDefault="00354900" w:rsidP="00354900">
      <w:pPr>
        <w:autoSpaceDE w:val="0"/>
        <w:autoSpaceDN w:val="0"/>
        <w:adjustRightInd w:val="0"/>
        <w:jc w:val="both"/>
        <w:rPr>
          <w:rFonts w:ascii="Arial" w:hAnsi="Arial" w:cs="Arial"/>
          <w:sz w:val="22"/>
          <w:szCs w:val="22"/>
        </w:rPr>
      </w:pPr>
    </w:p>
    <w:p w14:paraId="46DC821C" w14:textId="4AC340E7" w:rsidR="00354900" w:rsidRPr="002E18C0" w:rsidRDefault="00354900" w:rsidP="002E18C0">
      <w:pPr>
        <w:pStyle w:val="ListParagraph"/>
        <w:numPr>
          <w:ilvl w:val="0"/>
          <w:numId w:val="16"/>
        </w:numPr>
        <w:autoSpaceDE w:val="0"/>
        <w:autoSpaceDN w:val="0"/>
        <w:adjustRightInd w:val="0"/>
        <w:jc w:val="both"/>
        <w:rPr>
          <w:rFonts w:ascii="Arial" w:hAnsi="Arial" w:cs="Arial"/>
          <w:sz w:val="22"/>
          <w:szCs w:val="22"/>
        </w:rPr>
      </w:pPr>
      <w:r w:rsidRPr="002E18C0">
        <w:rPr>
          <w:rFonts w:ascii="Arial" w:hAnsi="Arial" w:cs="Arial"/>
          <w:sz w:val="22"/>
          <w:szCs w:val="22"/>
        </w:rPr>
        <w:t>Assessments/spot checks of the socio-economic situation of refugees and asylum- seekers through home visits when referred by UNHCR Multi-functional Team (MFT);</w:t>
      </w:r>
    </w:p>
    <w:p w14:paraId="1478366E" w14:textId="77777777" w:rsidR="00354900" w:rsidRDefault="00354900" w:rsidP="00354900">
      <w:pPr>
        <w:autoSpaceDE w:val="0"/>
        <w:autoSpaceDN w:val="0"/>
        <w:adjustRightInd w:val="0"/>
        <w:ind w:left="567" w:hanging="567"/>
        <w:jc w:val="both"/>
        <w:rPr>
          <w:rFonts w:ascii="Arial" w:hAnsi="Arial" w:cs="Arial"/>
          <w:sz w:val="22"/>
          <w:szCs w:val="22"/>
        </w:rPr>
      </w:pPr>
    </w:p>
    <w:p w14:paraId="62CCCDA9" w14:textId="47C3717C" w:rsidR="00354900" w:rsidRPr="002E18C0" w:rsidRDefault="00354900" w:rsidP="002E18C0">
      <w:pPr>
        <w:pStyle w:val="ListParagraph"/>
        <w:numPr>
          <w:ilvl w:val="0"/>
          <w:numId w:val="16"/>
        </w:numPr>
        <w:autoSpaceDE w:val="0"/>
        <w:autoSpaceDN w:val="0"/>
        <w:adjustRightInd w:val="0"/>
        <w:jc w:val="both"/>
        <w:rPr>
          <w:rFonts w:ascii="Arial" w:hAnsi="Arial" w:cs="Arial"/>
          <w:sz w:val="22"/>
          <w:szCs w:val="22"/>
        </w:rPr>
      </w:pPr>
      <w:r w:rsidRPr="002E18C0">
        <w:rPr>
          <w:rFonts w:ascii="Arial" w:hAnsi="Arial" w:cs="Arial"/>
          <w:sz w:val="22"/>
          <w:szCs w:val="22"/>
        </w:rPr>
        <w:t>Post-distribution monitoring (PDM) of refugees and asylum seekers who are recipients of financial assistance. The PDM will be conducted based on pre-defined questionnaires uploaded on gadgets. The collected data will be transferred to UNHCR Kobo system;</w:t>
      </w:r>
    </w:p>
    <w:p w14:paraId="65FAB2F8" w14:textId="77777777" w:rsidR="00354900" w:rsidRDefault="00354900" w:rsidP="00354900">
      <w:pPr>
        <w:autoSpaceDE w:val="0"/>
        <w:autoSpaceDN w:val="0"/>
        <w:adjustRightInd w:val="0"/>
        <w:ind w:left="567" w:hanging="567"/>
        <w:jc w:val="both"/>
        <w:rPr>
          <w:rFonts w:ascii="Arial" w:hAnsi="Arial" w:cs="Arial"/>
          <w:sz w:val="22"/>
          <w:szCs w:val="22"/>
        </w:rPr>
      </w:pPr>
    </w:p>
    <w:p w14:paraId="5DB0C77B" w14:textId="7DF7BDDD" w:rsidR="00354900" w:rsidRPr="002E18C0" w:rsidRDefault="00354900" w:rsidP="002E18C0">
      <w:pPr>
        <w:pStyle w:val="ListParagraph"/>
        <w:numPr>
          <w:ilvl w:val="0"/>
          <w:numId w:val="16"/>
        </w:numPr>
        <w:autoSpaceDE w:val="0"/>
        <w:autoSpaceDN w:val="0"/>
        <w:adjustRightInd w:val="0"/>
        <w:jc w:val="both"/>
        <w:rPr>
          <w:rFonts w:ascii="Arial" w:hAnsi="Arial" w:cs="Arial"/>
          <w:sz w:val="22"/>
          <w:szCs w:val="22"/>
        </w:rPr>
      </w:pPr>
      <w:r w:rsidRPr="002E18C0">
        <w:rPr>
          <w:rFonts w:ascii="Arial" w:hAnsi="Arial" w:cs="Arial"/>
          <w:sz w:val="22"/>
          <w:szCs w:val="22"/>
        </w:rPr>
        <w:t xml:space="preserve">The social worker will be involved in </w:t>
      </w:r>
      <w:r w:rsidR="0006576B">
        <w:rPr>
          <w:rFonts w:ascii="Arial" w:hAnsi="Arial" w:cs="Arial"/>
          <w:sz w:val="22"/>
          <w:szCs w:val="22"/>
        </w:rPr>
        <w:t xml:space="preserve">supporting UNHCR in conducting </w:t>
      </w:r>
      <w:r w:rsidR="00245B3A">
        <w:rPr>
          <w:rFonts w:ascii="Arial" w:hAnsi="Arial" w:cs="Arial"/>
          <w:sz w:val="22"/>
          <w:szCs w:val="22"/>
        </w:rPr>
        <w:t xml:space="preserve">protection </w:t>
      </w:r>
      <w:r w:rsidR="00B2047E">
        <w:rPr>
          <w:rFonts w:ascii="Arial" w:hAnsi="Arial" w:cs="Arial"/>
          <w:sz w:val="22"/>
          <w:szCs w:val="22"/>
        </w:rPr>
        <w:t xml:space="preserve">assessments of vulnerable cases, including via home visits, </w:t>
      </w:r>
      <w:r w:rsidRPr="002E18C0">
        <w:rPr>
          <w:rFonts w:ascii="Arial" w:hAnsi="Arial" w:cs="Arial"/>
          <w:sz w:val="22"/>
          <w:szCs w:val="22"/>
        </w:rPr>
        <w:t>determination of child’s best interest procedure, sexual and gender-based violence.  Results of monitoring shall be shared timely, according to the level of importance, with UNHCR focal point</w:t>
      </w:r>
      <w:r w:rsidR="00245B3A">
        <w:rPr>
          <w:rFonts w:ascii="Arial" w:hAnsi="Arial" w:cs="Arial"/>
          <w:sz w:val="22"/>
          <w:szCs w:val="22"/>
        </w:rPr>
        <w:t xml:space="preserve">s </w:t>
      </w:r>
      <w:r w:rsidR="00245B3A" w:rsidRPr="007C6F12">
        <w:rPr>
          <w:rFonts w:ascii="Arial" w:hAnsi="Arial" w:cs="Arial"/>
          <w:sz w:val="22"/>
          <w:szCs w:val="22"/>
        </w:rPr>
        <w:t>focal points (Programme and Protection</w:t>
      </w:r>
      <w:r w:rsidR="00686673">
        <w:rPr>
          <w:rFonts w:ascii="Arial" w:hAnsi="Arial" w:cs="Arial"/>
          <w:sz w:val="22"/>
          <w:szCs w:val="22"/>
        </w:rPr>
        <w:t>)</w:t>
      </w:r>
      <w:r w:rsidRPr="002E18C0">
        <w:rPr>
          <w:rFonts w:ascii="Arial" w:hAnsi="Arial" w:cs="Arial"/>
          <w:sz w:val="22"/>
          <w:szCs w:val="22"/>
        </w:rPr>
        <w:t xml:space="preserve">; </w:t>
      </w:r>
    </w:p>
    <w:p w14:paraId="61E1AF65" w14:textId="77777777" w:rsidR="00354900" w:rsidRPr="002B6D41" w:rsidRDefault="00354900" w:rsidP="00354900">
      <w:pPr>
        <w:autoSpaceDE w:val="0"/>
        <w:autoSpaceDN w:val="0"/>
        <w:adjustRightInd w:val="0"/>
        <w:ind w:left="567" w:hanging="567"/>
        <w:jc w:val="both"/>
        <w:rPr>
          <w:rFonts w:ascii="Arial" w:hAnsi="Arial" w:cs="Arial"/>
          <w:sz w:val="22"/>
          <w:szCs w:val="22"/>
        </w:rPr>
      </w:pPr>
    </w:p>
    <w:p w14:paraId="27272E6A" w14:textId="77777777" w:rsidR="00354900" w:rsidRDefault="00354900" w:rsidP="00354900">
      <w:pPr>
        <w:autoSpaceDE w:val="0"/>
        <w:autoSpaceDN w:val="0"/>
        <w:adjustRightInd w:val="0"/>
        <w:ind w:left="567" w:hanging="567"/>
        <w:jc w:val="both"/>
        <w:rPr>
          <w:rFonts w:ascii="Arial" w:hAnsi="Arial" w:cs="Arial"/>
          <w:sz w:val="22"/>
          <w:szCs w:val="22"/>
        </w:rPr>
      </w:pPr>
    </w:p>
    <w:p w14:paraId="252C58A6" w14:textId="55EED65A" w:rsidR="00354900" w:rsidRPr="002E18C0" w:rsidRDefault="00354900" w:rsidP="002E18C0">
      <w:pPr>
        <w:pStyle w:val="ListParagraph"/>
        <w:numPr>
          <w:ilvl w:val="0"/>
          <w:numId w:val="16"/>
        </w:numPr>
        <w:autoSpaceDE w:val="0"/>
        <w:autoSpaceDN w:val="0"/>
        <w:adjustRightInd w:val="0"/>
        <w:jc w:val="both"/>
        <w:rPr>
          <w:rFonts w:ascii="Arial" w:hAnsi="Arial" w:cs="Arial"/>
          <w:sz w:val="22"/>
          <w:szCs w:val="22"/>
        </w:rPr>
      </w:pPr>
      <w:r w:rsidRPr="002E18C0">
        <w:rPr>
          <w:rFonts w:ascii="Arial" w:hAnsi="Arial" w:cs="Arial"/>
          <w:sz w:val="22"/>
          <w:szCs w:val="22"/>
        </w:rPr>
        <w:t>Providing entry point counselling for refugees and asylum-seekers</w:t>
      </w:r>
      <w:r w:rsidR="00D978D2">
        <w:rPr>
          <w:rFonts w:ascii="Arial" w:hAnsi="Arial" w:cs="Arial"/>
          <w:sz w:val="22"/>
          <w:szCs w:val="22"/>
        </w:rPr>
        <w:t>, including at the Refugee Reception Center,</w:t>
      </w:r>
      <w:r w:rsidRPr="002E18C0">
        <w:rPr>
          <w:rFonts w:ascii="Arial" w:hAnsi="Arial" w:cs="Arial"/>
          <w:sz w:val="22"/>
          <w:szCs w:val="22"/>
        </w:rPr>
        <w:t xml:space="preserve"> with further referral of the claims to the respective UNHCR staff.</w:t>
      </w:r>
    </w:p>
    <w:p w14:paraId="31519E5D" w14:textId="77777777" w:rsidR="00354900" w:rsidRDefault="00354900" w:rsidP="00354900">
      <w:pPr>
        <w:autoSpaceDE w:val="0"/>
        <w:autoSpaceDN w:val="0"/>
        <w:adjustRightInd w:val="0"/>
        <w:ind w:left="567" w:hanging="567"/>
        <w:jc w:val="both"/>
        <w:rPr>
          <w:rFonts w:ascii="Arial" w:eastAsia="Calibri" w:hAnsi="Arial" w:cs="Arial"/>
          <w:sz w:val="22"/>
          <w:szCs w:val="22"/>
          <w:lang w:val="en-US"/>
        </w:rPr>
      </w:pPr>
    </w:p>
    <w:p w14:paraId="23352942" w14:textId="7E818F3A" w:rsidR="00354900" w:rsidRPr="002E18C0" w:rsidRDefault="00354900" w:rsidP="002E18C0">
      <w:pPr>
        <w:pStyle w:val="ListParagraph"/>
        <w:numPr>
          <w:ilvl w:val="0"/>
          <w:numId w:val="16"/>
        </w:numPr>
        <w:autoSpaceDE w:val="0"/>
        <w:autoSpaceDN w:val="0"/>
        <w:adjustRightInd w:val="0"/>
        <w:jc w:val="both"/>
        <w:rPr>
          <w:rFonts w:ascii="Arial" w:hAnsi="Arial" w:cs="Arial"/>
          <w:sz w:val="22"/>
          <w:szCs w:val="22"/>
        </w:rPr>
      </w:pPr>
      <w:r w:rsidRPr="002E18C0">
        <w:rPr>
          <w:rFonts w:ascii="Arial" w:eastAsia="Calibri" w:hAnsi="Arial" w:cs="Arial"/>
          <w:sz w:val="22"/>
          <w:szCs w:val="22"/>
        </w:rPr>
        <w:t>Ensure update/maintenance of data through making necessary entries in UNHCR’s database ProGres.</w:t>
      </w:r>
    </w:p>
    <w:p w14:paraId="497C89CA" w14:textId="77777777" w:rsidR="00354900" w:rsidRPr="00205A03" w:rsidRDefault="00354900" w:rsidP="00354900">
      <w:pPr>
        <w:autoSpaceDE w:val="0"/>
        <w:autoSpaceDN w:val="0"/>
        <w:adjustRightInd w:val="0"/>
        <w:jc w:val="both"/>
        <w:rPr>
          <w:rFonts w:ascii="Arial" w:hAnsi="Arial" w:cs="Arial"/>
          <w:sz w:val="22"/>
          <w:szCs w:val="22"/>
        </w:rPr>
      </w:pPr>
    </w:p>
    <w:p w14:paraId="49BEE8CB" w14:textId="77777777" w:rsidR="00354900" w:rsidRDefault="00354900" w:rsidP="00354900">
      <w:pPr>
        <w:autoSpaceDE w:val="0"/>
        <w:autoSpaceDN w:val="0"/>
        <w:adjustRightInd w:val="0"/>
        <w:jc w:val="both"/>
        <w:rPr>
          <w:rFonts w:ascii="Arial" w:hAnsi="Arial" w:cs="Arial"/>
          <w:sz w:val="22"/>
          <w:szCs w:val="22"/>
        </w:rPr>
      </w:pPr>
      <w:r>
        <w:rPr>
          <w:rFonts w:ascii="Arial" w:hAnsi="Arial" w:cs="Arial"/>
          <w:sz w:val="22"/>
          <w:szCs w:val="22"/>
        </w:rPr>
        <w:t>The</w:t>
      </w:r>
      <w:r w:rsidRPr="00CC099E">
        <w:rPr>
          <w:rFonts w:ascii="Arial" w:hAnsi="Arial" w:cs="Arial"/>
          <w:sz w:val="22"/>
          <w:szCs w:val="22"/>
        </w:rPr>
        <w:t xml:space="preserve"> number of </w:t>
      </w:r>
      <w:r>
        <w:rPr>
          <w:rFonts w:ascii="Arial" w:hAnsi="Arial" w:cs="Arial"/>
          <w:sz w:val="22"/>
          <w:szCs w:val="22"/>
        </w:rPr>
        <w:t>social workers</w:t>
      </w:r>
      <w:r w:rsidRPr="00CC099E">
        <w:rPr>
          <w:rFonts w:ascii="Arial" w:hAnsi="Arial" w:cs="Arial"/>
          <w:sz w:val="22"/>
          <w:szCs w:val="22"/>
        </w:rPr>
        <w:t xml:space="preserve"> expecte</w:t>
      </w:r>
      <w:r>
        <w:rPr>
          <w:rFonts w:ascii="Arial" w:hAnsi="Arial" w:cs="Arial"/>
          <w:sz w:val="22"/>
          <w:szCs w:val="22"/>
        </w:rPr>
        <w:t>d to work in the field is 2 (two</w:t>
      </w:r>
      <w:r w:rsidRPr="00CC099E">
        <w:rPr>
          <w:rFonts w:ascii="Arial" w:hAnsi="Arial" w:cs="Arial"/>
          <w:sz w:val="22"/>
          <w:szCs w:val="22"/>
        </w:rPr>
        <w:t>)</w:t>
      </w:r>
      <w:r>
        <w:rPr>
          <w:rFonts w:ascii="Arial" w:hAnsi="Arial" w:cs="Arial"/>
          <w:sz w:val="22"/>
          <w:szCs w:val="22"/>
        </w:rPr>
        <w:t xml:space="preserve"> persons</w:t>
      </w:r>
      <w:r w:rsidRPr="00CC099E">
        <w:rPr>
          <w:rFonts w:ascii="Arial" w:hAnsi="Arial" w:cs="Arial"/>
          <w:sz w:val="22"/>
          <w:szCs w:val="22"/>
        </w:rPr>
        <w:t xml:space="preserve">.  The </w:t>
      </w:r>
      <w:r>
        <w:rPr>
          <w:rFonts w:ascii="Arial" w:hAnsi="Arial" w:cs="Arial"/>
          <w:sz w:val="22"/>
          <w:szCs w:val="22"/>
        </w:rPr>
        <w:t>social workers are expected to have strong command of</w:t>
      </w:r>
      <w:r w:rsidRPr="00CC099E">
        <w:rPr>
          <w:rFonts w:ascii="Arial" w:hAnsi="Arial" w:cs="Arial"/>
          <w:sz w:val="22"/>
          <w:szCs w:val="22"/>
        </w:rPr>
        <w:t xml:space="preserve"> Azer</w:t>
      </w:r>
      <w:r>
        <w:rPr>
          <w:rFonts w:ascii="Arial" w:hAnsi="Arial" w:cs="Arial"/>
          <w:sz w:val="22"/>
          <w:szCs w:val="22"/>
        </w:rPr>
        <w:t>baijan</w:t>
      </w:r>
      <w:r w:rsidRPr="00CC099E">
        <w:rPr>
          <w:rFonts w:ascii="Arial" w:hAnsi="Arial" w:cs="Arial"/>
          <w:sz w:val="22"/>
          <w:szCs w:val="22"/>
        </w:rPr>
        <w:t>i</w:t>
      </w:r>
      <w:r>
        <w:rPr>
          <w:rFonts w:ascii="Arial" w:hAnsi="Arial" w:cs="Arial"/>
          <w:sz w:val="22"/>
          <w:szCs w:val="22"/>
        </w:rPr>
        <w:t>,</w:t>
      </w:r>
      <w:r w:rsidRPr="00CC099E">
        <w:rPr>
          <w:rFonts w:ascii="Arial" w:hAnsi="Arial" w:cs="Arial"/>
          <w:sz w:val="22"/>
          <w:szCs w:val="22"/>
        </w:rPr>
        <w:t xml:space="preserve"> Russian</w:t>
      </w:r>
      <w:r>
        <w:rPr>
          <w:rFonts w:ascii="Arial" w:hAnsi="Arial" w:cs="Arial"/>
          <w:sz w:val="22"/>
          <w:szCs w:val="22"/>
        </w:rPr>
        <w:t xml:space="preserve"> and English</w:t>
      </w:r>
      <w:r w:rsidRPr="00CC099E">
        <w:rPr>
          <w:rFonts w:ascii="Arial" w:hAnsi="Arial" w:cs="Arial"/>
          <w:sz w:val="22"/>
          <w:szCs w:val="22"/>
        </w:rPr>
        <w:t xml:space="preserve">; </w:t>
      </w:r>
      <w:r>
        <w:rPr>
          <w:rFonts w:ascii="Arial" w:hAnsi="Arial" w:cs="Arial"/>
          <w:sz w:val="22"/>
          <w:szCs w:val="22"/>
        </w:rPr>
        <w:t xml:space="preserve">The monthly workplan and progress reports should be provided in English based on template shared by UNHCR.  </w:t>
      </w:r>
    </w:p>
    <w:p w14:paraId="3BF5887E" w14:textId="77777777" w:rsidR="00354900" w:rsidRDefault="00354900" w:rsidP="00354900">
      <w:pPr>
        <w:autoSpaceDE w:val="0"/>
        <w:autoSpaceDN w:val="0"/>
        <w:adjustRightInd w:val="0"/>
        <w:jc w:val="both"/>
        <w:rPr>
          <w:rFonts w:ascii="Arial" w:hAnsi="Arial" w:cs="Arial"/>
          <w:sz w:val="22"/>
          <w:szCs w:val="22"/>
        </w:rPr>
      </w:pPr>
    </w:p>
    <w:p w14:paraId="49F1FD99" w14:textId="77777777" w:rsidR="00C934E2" w:rsidRDefault="00C934E2" w:rsidP="00354900">
      <w:pPr>
        <w:autoSpaceDE w:val="0"/>
        <w:autoSpaceDN w:val="0"/>
        <w:adjustRightInd w:val="0"/>
        <w:jc w:val="both"/>
        <w:rPr>
          <w:rFonts w:ascii="Arial" w:hAnsi="Arial" w:cs="Arial"/>
          <w:sz w:val="22"/>
          <w:szCs w:val="22"/>
        </w:rPr>
      </w:pPr>
    </w:p>
    <w:bookmarkEnd w:id="0"/>
    <w:p w14:paraId="229DB15B" w14:textId="77777777" w:rsidR="0095337E" w:rsidRPr="008F3E2C" w:rsidRDefault="0095337E" w:rsidP="00A51542">
      <w:pPr>
        <w:pBdr>
          <w:bottom w:val="single" w:sz="4" w:space="1" w:color="auto"/>
        </w:pBdr>
        <w:outlineLvl w:val="0"/>
        <w:rPr>
          <w:rFonts w:ascii="Arial" w:hAnsi="Arial" w:cs="Arial"/>
          <w:b/>
          <w:sz w:val="24"/>
          <w:szCs w:val="24"/>
        </w:rPr>
      </w:pPr>
      <w:r w:rsidRPr="008F3E2C">
        <w:rPr>
          <w:rFonts w:ascii="Arial" w:hAnsi="Arial" w:cs="Arial"/>
          <w:b/>
          <w:sz w:val="24"/>
          <w:szCs w:val="24"/>
        </w:rPr>
        <w:t xml:space="preserve">Duration or contract: </w:t>
      </w:r>
    </w:p>
    <w:p w14:paraId="16A9C4A8" w14:textId="77777777" w:rsidR="0095337E" w:rsidRDefault="0095337E" w:rsidP="0095337E">
      <w:pPr>
        <w:jc w:val="both"/>
        <w:rPr>
          <w:rFonts w:ascii="Arial" w:hAnsi="Arial" w:cs="Arial"/>
          <w:sz w:val="22"/>
          <w:szCs w:val="22"/>
        </w:rPr>
      </w:pPr>
    </w:p>
    <w:p w14:paraId="09EA1748" w14:textId="6778DC8C" w:rsidR="009545E9" w:rsidRDefault="0095337E" w:rsidP="00406645">
      <w:pPr>
        <w:jc w:val="both"/>
        <w:rPr>
          <w:rFonts w:ascii="Arial" w:hAnsi="Arial" w:cs="Arial"/>
          <w:sz w:val="22"/>
          <w:szCs w:val="22"/>
        </w:rPr>
      </w:pPr>
      <w:r w:rsidRPr="008F3E2C">
        <w:rPr>
          <w:rFonts w:ascii="Arial" w:hAnsi="Arial" w:cs="Arial"/>
          <w:sz w:val="22"/>
          <w:szCs w:val="22"/>
        </w:rPr>
        <w:t>The duration of the contract is 1</w:t>
      </w:r>
      <w:r w:rsidR="007B1FAF">
        <w:rPr>
          <w:rFonts w:ascii="Arial" w:hAnsi="Arial" w:cs="Arial"/>
          <w:sz w:val="22"/>
          <w:szCs w:val="22"/>
        </w:rPr>
        <w:t>2</w:t>
      </w:r>
      <w:r w:rsidRPr="008F3E2C">
        <w:rPr>
          <w:rFonts w:ascii="Arial" w:hAnsi="Arial" w:cs="Arial"/>
          <w:sz w:val="22"/>
          <w:szCs w:val="22"/>
        </w:rPr>
        <w:t xml:space="preserve"> months (01 </w:t>
      </w:r>
      <w:r w:rsidR="007B1FAF">
        <w:rPr>
          <w:rFonts w:ascii="Arial" w:hAnsi="Arial" w:cs="Arial"/>
          <w:sz w:val="22"/>
          <w:szCs w:val="22"/>
        </w:rPr>
        <w:t>January</w:t>
      </w:r>
      <w:r w:rsidRPr="008F3E2C">
        <w:rPr>
          <w:rFonts w:ascii="Arial" w:hAnsi="Arial" w:cs="Arial"/>
          <w:sz w:val="22"/>
          <w:szCs w:val="22"/>
        </w:rPr>
        <w:t xml:space="preserve"> – 31 December 20</w:t>
      </w:r>
      <w:r w:rsidR="001E63F4">
        <w:rPr>
          <w:rFonts w:ascii="Arial" w:hAnsi="Arial" w:cs="Arial"/>
          <w:sz w:val="22"/>
          <w:szCs w:val="22"/>
        </w:rPr>
        <w:t>20</w:t>
      </w:r>
      <w:r w:rsidRPr="008F3E2C">
        <w:rPr>
          <w:rFonts w:ascii="Arial" w:hAnsi="Arial" w:cs="Arial"/>
          <w:sz w:val="22"/>
          <w:szCs w:val="22"/>
        </w:rPr>
        <w:t>).</w:t>
      </w:r>
      <w:r w:rsidR="009C33BB">
        <w:rPr>
          <w:rFonts w:ascii="Arial" w:hAnsi="Arial" w:cs="Arial"/>
          <w:sz w:val="22"/>
          <w:szCs w:val="22"/>
        </w:rPr>
        <w:t xml:space="preserve"> </w:t>
      </w:r>
      <w:r w:rsidR="009545E9">
        <w:rPr>
          <w:rFonts w:ascii="Arial" w:hAnsi="Arial" w:cs="Arial"/>
          <w:sz w:val="22"/>
          <w:szCs w:val="22"/>
        </w:rPr>
        <w:t>Subject to satisfactory services</w:t>
      </w:r>
      <w:r w:rsidR="001E63F4">
        <w:rPr>
          <w:rFonts w:ascii="Arial" w:hAnsi="Arial" w:cs="Arial"/>
          <w:sz w:val="22"/>
          <w:szCs w:val="22"/>
        </w:rPr>
        <w:t xml:space="preserve"> and operation requirement</w:t>
      </w:r>
      <w:r w:rsidR="009545E9">
        <w:rPr>
          <w:rFonts w:ascii="Arial" w:hAnsi="Arial" w:cs="Arial"/>
          <w:sz w:val="22"/>
          <w:szCs w:val="22"/>
        </w:rPr>
        <w:t>, the contract may be extended for another year.</w:t>
      </w:r>
    </w:p>
    <w:p w14:paraId="71B337CE" w14:textId="77777777" w:rsidR="00C934E2" w:rsidRDefault="00C934E2" w:rsidP="008857C6">
      <w:pPr>
        <w:pBdr>
          <w:bottom w:val="single" w:sz="6" w:space="1" w:color="auto"/>
        </w:pBdr>
        <w:jc w:val="both"/>
        <w:rPr>
          <w:rFonts w:ascii="Arial" w:hAnsi="Arial" w:cs="Arial"/>
          <w:b/>
          <w:bCs/>
          <w:sz w:val="22"/>
          <w:szCs w:val="22"/>
        </w:rPr>
      </w:pPr>
    </w:p>
    <w:p w14:paraId="04EAAF20" w14:textId="0E050591" w:rsidR="008857C6" w:rsidRPr="00381962" w:rsidRDefault="008857C6" w:rsidP="008857C6">
      <w:pPr>
        <w:pBdr>
          <w:bottom w:val="single" w:sz="6" w:space="1" w:color="auto"/>
        </w:pBdr>
        <w:jc w:val="both"/>
        <w:rPr>
          <w:rFonts w:ascii="Arial" w:hAnsi="Arial" w:cs="Arial"/>
          <w:b/>
          <w:bCs/>
          <w:sz w:val="22"/>
          <w:szCs w:val="22"/>
        </w:rPr>
      </w:pPr>
      <w:r w:rsidRPr="00381962">
        <w:rPr>
          <w:rFonts w:ascii="Arial" w:hAnsi="Arial" w:cs="Arial"/>
          <w:b/>
          <w:bCs/>
          <w:sz w:val="22"/>
          <w:szCs w:val="22"/>
        </w:rPr>
        <w:t xml:space="preserve">Evaluation of proposals: </w:t>
      </w:r>
    </w:p>
    <w:p w14:paraId="3A4D0451" w14:textId="77777777" w:rsidR="008857C6" w:rsidRDefault="008857C6" w:rsidP="008857C6">
      <w:pPr>
        <w:jc w:val="both"/>
        <w:rPr>
          <w:rFonts w:ascii="Arial" w:hAnsi="Arial" w:cs="Arial"/>
          <w:sz w:val="22"/>
          <w:szCs w:val="22"/>
        </w:rPr>
      </w:pPr>
    </w:p>
    <w:p w14:paraId="37AB58EA" w14:textId="77777777" w:rsidR="008857C6" w:rsidRDefault="008857C6" w:rsidP="008857C6">
      <w:pPr>
        <w:jc w:val="both"/>
        <w:rPr>
          <w:rFonts w:ascii="Arial" w:hAnsi="Arial" w:cs="Arial"/>
          <w:sz w:val="22"/>
          <w:szCs w:val="22"/>
        </w:rPr>
      </w:pPr>
      <w:r>
        <w:rPr>
          <w:rFonts w:ascii="Arial" w:hAnsi="Arial" w:cs="Arial"/>
          <w:sz w:val="22"/>
          <w:szCs w:val="22"/>
        </w:rPr>
        <w:t xml:space="preserve">Your proposal should contain minimum the following three elements: </w:t>
      </w:r>
    </w:p>
    <w:p w14:paraId="437ED968" w14:textId="6A035A3E" w:rsidR="008857C6" w:rsidRDefault="008857C6" w:rsidP="008857C6">
      <w:pPr>
        <w:pStyle w:val="ListParagraph"/>
        <w:numPr>
          <w:ilvl w:val="0"/>
          <w:numId w:val="17"/>
        </w:numPr>
        <w:jc w:val="both"/>
        <w:rPr>
          <w:rFonts w:ascii="Arial" w:hAnsi="Arial" w:cs="Arial"/>
          <w:sz w:val="22"/>
          <w:szCs w:val="22"/>
        </w:rPr>
      </w:pPr>
      <w:r w:rsidRPr="00E153C4">
        <w:rPr>
          <w:rFonts w:ascii="Arial" w:hAnsi="Arial" w:cs="Arial"/>
          <w:sz w:val="22"/>
          <w:szCs w:val="22"/>
        </w:rPr>
        <w:t xml:space="preserve">A concept note outlining the main activities as well as structured activity-based budget should be received by </w:t>
      </w:r>
      <w:r w:rsidR="00F63535">
        <w:rPr>
          <w:rFonts w:ascii="Arial" w:hAnsi="Arial" w:cs="Arial"/>
          <w:sz w:val="22"/>
          <w:szCs w:val="22"/>
        </w:rPr>
        <w:t>11 January 2021</w:t>
      </w:r>
      <w:r w:rsidRPr="00E153C4">
        <w:rPr>
          <w:rFonts w:ascii="Arial" w:hAnsi="Arial" w:cs="Arial"/>
          <w:sz w:val="22"/>
          <w:szCs w:val="22"/>
        </w:rPr>
        <w:t xml:space="preserve">. </w:t>
      </w:r>
    </w:p>
    <w:p w14:paraId="746740CC" w14:textId="7F6F8D54" w:rsidR="008857C6" w:rsidRDefault="008857C6" w:rsidP="008857C6">
      <w:pPr>
        <w:pStyle w:val="ListParagraph"/>
        <w:numPr>
          <w:ilvl w:val="0"/>
          <w:numId w:val="17"/>
        </w:numPr>
        <w:jc w:val="both"/>
        <w:rPr>
          <w:rFonts w:ascii="Arial" w:hAnsi="Arial" w:cs="Arial"/>
          <w:sz w:val="22"/>
          <w:szCs w:val="22"/>
        </w:rPr>
      </w:pPr>
      <w:r>
        <w:rPr>
          <w:rFonts w:ascii="Arial" w:hAnsi="Arial" w:cs="Arial"/>
          <w:sz w:val="22"/>
          <w:szCs w:val="22"/>
        </w:rPr>
        <w:t xml:space="preserve">Minimum </w:t>
      </w:r>
      <w:r w:rsidRPr="00E153C4">
        <w:rPr>
          <w:rFonts w:ascii="Arial" w:hAnsi="Arial" w:cs="Arial"/>
          <w:sz w:val="22"/>
          <w:szCs w:val="22"/>
        </w:rPr>
        <w:t xml:space="preserve">one pager describing the profile of your </w:t>
      </w:r>
      <w:r w:rsidRPr="00974BC9">
        <w:rPr>
          <w:rFonts w:ascii="Arial" w:hAnsi="Arial" w:cs="Arial"/>
          <w:sz w:val="22"/>
          <w:szCs w:val="22"/>
        </w:rPr>
        <w:t>entity as</w:t>
      </w:r>
      <w:r w:rsidRPr="00E153C4">
        <w:rPr>
          <w:rFonts w:ascii="Arial" w:hAnsi="Arial" w:cs="Arial"/>
          <w:sz w:val="22"/>
          <w:szCs w:val="22"/>
        </w:rPr>
        <w:t xml:space="preserve"> well your experience in the field of </w:t>
      </w:r>
      <w:r>
        <w:rPr>
          <w:rFonts w:ascii="Arial" w:hAnsi="Arial" w:cs="Arial"/>
          <w:sz w:val="22"/>
          <w:szCs w:val="22"/>
        </w:rPr>
        <w:t>social assessment over</w:t>
      </w:r>
      <w:r w:rsidRPr="00E153C4">
        <w:rPr>
          <w:rFonts w:ascii="Arial" w:hAnsi="Arial" w:cs="Arial"/>
          <w:sz w:val="22"/>
          <w:szCs w:val="22"/>
        </w:rPr>
        <w:t xml:space="preserve"> marginalized</w:t>
      </w:r>
      <w:r>
        <w:rPr>
          <w:rFonts w:ascii="Arial" w:hAnsi="Arial" w:cs="Arial"/>
          <w:sz w:val="22"/>
          <w:szCs w:val="22"/>
        </w:rPr>
        <w:t xml:space="preserve"> and underprivileged social groups, </w:t>
      </w:r>
    </w:p>
    <w:p w14:paraId="382DC008" w14:textId="77777777" w:rsidR="008857C6" w:rsidRPr="00E153C4" w:rsidRDefault="008857C6" w:rsidP="008857C6">
      <w:pPr>
        <w:pStyle w:val="ListParagraph"/>
        <w:numPr>
          <w:ilvl w:val="0"/>
          <w:numId w:val="17"/>
        </w:numPr>
        <w:jc w:val="both"/>
        <w:rPr>
          <w:rFonts w:ascii="Arial" w:hAnsi="Arial" w:cs="Arial"/>
          <w:sz w:val="22"/>
          <w:szCs w:val="22"/>
        </w:rPr>
      </w:pPr>
      <w:r w:rsidRPr="00E153C4">
        <w:rPr>
          <w:rFonts w:ascii="Arial" w:hAnsi="Arial" w:cs="Arial"/>
          <w:sz w:val="22"/>
          <w:szCs w:val="22"/>
        </w:rPr>
        <w:t>CVs of the staff that you intend to dedicate to the project</w:t>
      </w:r>
      <w:r>
        <w:rPr>
          <w:rFonts w:ascii="Arial" w:hAnsi="Arial" w:cs="Arial"/>
          <w:sz w:val="22"/>
          <w:szCs w:val="22"/>
        </w:rPr>
        <w:t xml:space="preserve"> as well as the management staff of your entity</w:t>
      </w:r>
      <w:r w:rsidRPr="00E153C4">
        <w:rPr>
          <w:rFonts w:ascii="Arial" w:hAnsi="Arial" w:cs="Arial"/>
          <w:sz w:val="22"/>
          <w:szCs w:val="22"/>
        </w:rPr>
        <w:t xml:space="preserve">. </w:t>
      </w:r>
    </w:p>
    <w:p w14:paraId="4E2CB85D" w14:textId="77777777" w:rsidR="008857C6" w:rsidRDefault="008857C6" w:rsidP="008857C6">
      <w:pPr>
        <w:jc w:val="both"/>
        <w:rPr>
          <w:rFonts w:ascii="Arial" w:hAnsi="Arial" w:cs="Arial"/>
          <w:sz w:val="22"/>
          <w:szCs w:val="22"/>
        </w:rPr>
      </w:pPr>
    </w:p>
    <w:p w14:paraId="24A9B03D" w14:textId="451DAFD8" w:rsidR="008857C6" w:rsidRDefault="008857C6" w:rsidP="008857C6">
      <w:pPr>
        <w:jc w:val="both"/>
        <w:rPr>
          <w:rFonts w:ascii="Arial" w:hAnsi="Arial" w:cs="Arial"/>
          <w:sz w:val="22"/>
          <w:szCs w:val="22"/>
        </w:rPr>
      </w:pPr>
      <w:r>
        <w:rPr>
          <w:rFonts w:ascii="Arial" w:hAnsi="Arial" w:cs="Arial"/>
          <w:sz w:val="22"/>
          <w:szCs w:val="22"/>
        </w:rPr>
        <w:t>The activity-based budget is orientational and the mean purpose is to get an insight of your financial and accounting capacity as well as the ratio between administrative support and core programmatic costs</w:t>
      </w:r>
      <w:r w:rsidR="006F0F65">
        <w:rPr>
          <w:rFonts w:ascii="Arial" w:hAnsi="Arial" w:cs="Arial"/>
          <w:sz w:val="22"/>
          <w:szCs w:val="22"/>
        </w:rPr>
        <w:t xml:space="preserve">; </w:t>
      </w:r>
      <w:r w:rsidR="006F0F65" w:rsidRPr="006F0F65">
        <w:rPr>
          <w:rFonts w:ascii="Arial" w:hAnsi="Arial" w:cs="Arial"/>
          <w:sz w:val="22"/>
          <w:szCs w:val="22"/>
        </w:rPr>
        <w:t>Cost effectiveness: level of direct costs and administrative costs imposed on the Project in relation to project deliverables</w:t>
      </w:r>
    </w:p>
    <w:p w14:paraId="1CDACF95" w14:textId="77777777" w:rsidR="008857C6" w:rsidRDefault="008857C6" w:rsidP="008857C6">
      <w:pPr>
        <w:jc w:val="both"/>
        <w:rPr>
          <w:rFonts w:ascii="Arial" w:hAnsi="Arial" w:cs="Arial"/>
          <w:sz w:val="22"/>
          <w:szCs w:val="22"/>
        </w:rPr>
      </w:pPr>
    </w:p>
    <w:p w14:paraId="115A3C2E" w14:textId="77777777" w:rsidR="008857C6" w:rsidRDefault="008857C6" w:rsidP="008857C6">
      <w:pPr>
        <w:jc w:val="both"/>
        <w:rPr>
          <w:rFonts w:ascii="Arial" w:hAnsi="Arial" w:cs="Arial"/>
          <w:sz w:val="22"/>
          <w:szCs w:val="22"/>
        </w:rPr>
      </w:pPr>
      <w:r>
        <w:rPr>
          <w:rFonts w:ascii="Arial" w:hAnsi="Arial" w:cs="Arial"/>
          <w:sz w:val="22"/>
          <w:szCs w:val="22"/>
        </w:rPr>
        <w:t xml:space="preserve">The evaluation of the received proposals will be done based on the following criteria: </w:t>
      </w:r>
    </w:p>
    <w:p w14:paraId="4DC37B44" w14:textId="77777777" w:rsidR="008857C6" w:rsidRDefault="008857C6" w:rsidP="008857C6">
      <w:pPr>
        <w:jc w:val="both"/>
        <w:rPr>
          <w:rFonts w:ascii="Arial" w:hAnsi="Arial" w:cs="Arial"/>
          <w:sz w:val="22"/>
          <w:szCs w:val="22"/>
        </w:rPr>
      </w:pPr>
    </w:p>
    <w:p w14:paraId="4CA42EFD" w14:textId="77777777" w:rsidR="008857C6" w:rsidRPr="006638C7" w:rsidRDefault="008857C6" w:rsidP="008857C6">
      <w:pPr>
        <w:rPr>
          <w:rFonts w:ascii="Arial" w:hAnsi="Arial" w:cs="Arial"/>
          <w:b/>
          <w:bCs/>
          <w:sz w:val="22"/>
          <w:szCs w:val="22"/>
        </w:rPr>
      </w:pPr>
      <w:r w:rsidRPr="006638C7">
        <w:rPr>
          <w:rFonts w:ascii="Arial" w:hAnsi="Arial" w:cs="Arial"/>
          <w:b/>
          <w:bCs/>
          <w:sz w:val="22"/>
          <w:szCs w:val="22"/>
        </w:rPr>
        <w:t>Evaluation criteria</w:t>
      </w:r>
    </w:p>
    <w:p w14:paraId="51AB878A" w14:textId="75DCD37C" w:rsidR="008857C6" w:rsidRDefault="008857C6" w:rsidP="008857C6"/>
    <w:p w14:paraId="3C7B8BA1" w14:textId="72A06CF6" w:rsidR="008857C6" w:rsidRDefault="006F0F65" w:rsidP="008857C6">
      <w:r w:rsidRPr="006F0F65">
        <w:drawing>
          <wp:inline distT="0" distB="0" distL="0" distR="0" wp14:anchorId="45C5FE02" wp14:editId="6BD3BE5C">
            <wp:extent cx="3826342" cy="24828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8286" cy="2484112"/>
                    </a:xfrm>
                    <a:prstGeom prst="rect">
                      <a:avLst/>
                    </a:prstGeom>
                    <a:noFill/>
                    <a:ln>
                      <a:noFill/>
                    </a:ln>
                  </pic:spPr>
                </pic:pic>
              </a:graphicData>
            </a:graphic>
          </wp:inline>
        </w:drawing>
      </w:r>
      <w:bookmarkStart w:id="1" w:name="_GoBack"/>
      <w:bookmarkEnd w:id="1"/>
    </w:p>
    <w:p w14:paraId="523AB6B6" w14:textId="77777777" w:rsidR="008857C6" w:rsidRDefault="008857C6" w:rsidP="00406645">
      <w:pPr>
        <w:jc w:val="both"/>
      </w:pPr>
    </w:p>
    <w:sectPr w:rsidR="008857C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4D69" w14:textId="77777777" w:rsidR="00401F4C" w:rsidRDefault="00401F4C" w:rsidP="008722F1">
      <w:r>
        <w:separator/>
      </w:r>
    </w:p>
  </w:endnote>
  <w:endnote w:type="continuationSeparator" w:id="0">
    <w:p w14:paraId="483B9425" w14:textId="77777777" w:rsidR="00401F4C" w:rsidRDefault="00401F4C" w:rsidP="0087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68800"/>
      <w:docPartObj>
        <w:docPartGallery w:val="Page Numbers (Bottom of Page)"/>
        <w:docPartUnique/>
      </w:docPartObj>
    </w:sdtPr>
    <w:sdtEndPr>
      <w:rPr>
        <w:noProof/>
      </w:rPr>
    </w:sdtEndPr>
    <w:sdtContent>
      <w:p w14:paraId="0398C001" w14:textId="3182CA58" w:rsidR="007627EF" w:rsidRDefault="007627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D0BB8" w14:textId="77777777" w:rsidR="007627EF" w:rsidRDefault="0076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34DE2" w14:textId="77777777" w:rsidR="00401F4C" w:rsidRDefault="00401F4C" w:rsidP="008722F1">
      <w:r>
        <w:separator/>
      </w:r>
    </w:p>
  </w:footnote>
  <w:footnote w:type="continuationSeparator" w:id="0">
    <w:p w14:paraId="2F91E78F" w14:textId="77777777" w:rsidR="00401F4C" w:rsidRDefault="00401F4C" w:rsidP="008722F1">
      <w:r>
        <w:continuationSeparator/>
      </w:r>
    </w:p>
  </w:footnote>
  <w:footnote w:id="1">
    <w:p w14:paraId="4F3550E0" w14:textId="431E5EDB" w:rsidR="00497D96" w:rsidRDefault="00497D96">
      <w:pPr>
        <w:pStyle w:val="FootnoteText"/>
      </w:pPr>
      <w:r>
        <w:rPr>
          <w:rStyle w:val="FootnoteReference"/>
        </w:rPr>
        <w:footnoteRef/>
      </w:r>
      <w:r>
        <w:t xml:space="preserve"> </w:t>
      </w:r>
      <w:hyperlink r:id="rId1" w:history="1">
        <w:r w:rsidRPr="00623396">
          <w:rPr>
            <w:rStyle w:val="Hyperlink"/>
          </w:rPr>
          <w:t>https://povertydata.worldbank.org/poverty/country/AZE</w:t>
        </w:r>
      </w:hyperlink>
    </w:p>
    <w:p w14:paraId="0CB065DD" w14:textId="77777777" w:rsidR="00497D96" w:rsidRPr="00497D96" w:rsidRDefault="00497D9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960D" w14:textId="77777777" w:rsidR="008722F1" w:rsidRDefault="006C6F1C">
    <w:pPr>
      <w:pStyle w:val="Header"/>
      <w:rPr>
        <w:lang w:val="en-US"/>
      </w:rPr>
    </w:pPr>
    <w:r>
      <w:rPr>
        <w:lang w:val="en-US"/>
      </w:rPr>
      <w:t>Annex – B</w:t>
    </w:r>
  </w:p>
  <w:p w14:paraId="7AD8513A" w14:textId="77777777" w:rsidR="008722F1" w:rsidRPr="008722F1" w:rsidRDefault="008722F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4FAF"/>
    <w:multiLevelType w:val="hybridMultilevel"/>
    <w:tmpl w:val="A682676A"/>
    <w:lvl w:ilvl="0" w:tplc="E8EE93C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D2BC9"/>
    <w:multiLevelType w:val="hybridMultilevel"/>
    <w:tmpl w:val="0842509E"/>
    <w:lvl w:ilvl="0" w:tplc="03B21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36045E"/>
    <w:multiLevelType w:val="hybridMultilevel"/>
    <w:tmpl w:val="78527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CE3AC7"/>
    <w:multiLevelType w:val="hybridMultilevel"/>
    <w:tmpl w:val="456E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96FB2"/>
    <w:multiLevelType w:val="hybridMultilevel"/>
    <w:tmpl w:val="8464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17641"/>
    <w:multiLevelType w:val="hybridMultilevel"/>
    <w:tmpl w:val="07489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7E4386"/>
    <w:multiLevelType w:val="hybridMultilevel"/>
    <w:tmpl w:val="BE90410E"/>
    <w:lvl w:ilvl="0" w:tplc="456E1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E6199B"/>
    <w:multiLevelType w:val="hybridMultilevel"/>
    <w:tmpl w:val="8A207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90259"/>
    <w:multiLevelType w:val="hybridMultilevel"/>
    <w:tmpl w:val="FB92C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0D0FC9"/>
    <w:multiLevelType w:val="hybridMultilevel"/>
    <w:tmpl w:val="C8BEC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329AB"/>
    <w:multiLevelType w:val="hybridMultilevel"/>
    <w:tmpl w:val="9D6A9B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6587E5F"/>
    <w:multiLevelType w:val="hybridMultilevel"/>
    <w:tmpl w:val="C374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72EA3"/>
    <w:multiLevelType w:val="hybridMultilevel"/>
    <w:tmpl w:val="E9FAAB72"/>
    <w:lvl w:ilvl="0" w:tplc="BFA6C7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F06F5E"/>
    <w:multiLevelType w:val="hybridMultilevel"/>
    <w:tmpl w:val="B38EE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8F5DAF"/>
    <w:multiLevelType w:val="hybridMultilevel"/>
    <w:tmpl w:val="3CD08B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4F0F41"/>
    <w:multiLevelType w:val="hybridMultilevel"/>
    <w:tmpl w:val="C79083EE"/>
    <w:lvl w:ilvl="0" w:tplc="BD4231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F4BC9"/>
    <w:multiLevelType w:val="hybridMultilevel"/>
    <w:tmpl w:val="5AE8E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7"/>
  </w:num>
  <w:num w:numId="5">
    <w:abstractNumId w:val="8"/>
  </w:num>
  <w:num w:numId="6">
    <w:abstractNumId w:val="10"/>
  </w:num>
  <w:num w:numId="7">
    <w:abstractNumId w:val="1"/>
  </w:num>
  <w:num w:numId="8">
    <w:abstractNumId w:val="12"/>
  </w:num>
  <w:num w:numId="9">
    <w:abstractNumId w:val="6"/>
  </w:num>
  <w:num w:numId="10">
    <w:abstractNumId w:val="13"/>
  </w:num>
  <w:num w:numId="11">
    <w:abstractNumId w:val="5"/>
  </w:num>
  <w:num w:numId="12">
    <w:abstractNumId w:val="0"/>
  </w:num>
  <w:num w:numId="13">
    <w:abstractNumId w:val="14"/>
  </w:num>
  <w:num w:numId="14">
    <w:abstractNumId w:val="16"/>
  </w:num>
  <w:num w:numId="15">
    <w:abstractNumId w:val="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F1"/>
    <w:rsid w:val="00014FF7"/>
    <w:rsid w:val="00021B40"/>
    <w:rsid w:val="0002712D"/>
    <w:rsid w:val="000336AD"/>
    <w:rsid w:val="00047A0C"/>
    <w:rsid w:val="00054A4E"/>
    <w:rsid w:val="00054D08"/>
    <w:rsid w:val="0006576B"/>
    <w:rsid w:val="00073014"/>
    <w:rsid w:val="000A5467"/>
    <w:rsid w:val="000A54FD"/>
    <w:rsid w:val="000B27AE"/>
    <w:rsid w:val="000C387E"/>
    <w:rsid w:val="000C5348"/>
    <w:rsid w:val="000E07D1"/>
    <w:rsid w:val="000E2BEA"/>
    <w:rsid w:val="000F3752"/>
    <w:rsid w:val="000F47A9"/>
    <w:rsid w:val="000F6A36"/>
    <w:rsid w:val="00117730"/>
    <w:rsid w:val="00122A3F"/>
    <w:rsid w:val="00145680"/>
    <w:rsid w:val="0017098E"/>
    <w:rsid w:val="00176007"/>
    <w:rsid w:val="001762A2"/>
    <w:rsid w:val="00183E29"/>
    <w:rsid w:val="00185D52"/>
    <w:rsid w:val="001C3C10"/>
    <w:rsid w:val="001E63F4"/>
    <w:rsid w:val="00205140"/>
    <w:rsid w:val="00245B3A"/>
    <w:rsid w:val="002768D5"/>
    <w:rsid w:val="00295820"/>
    <w:rsid w:val="002C629E"/>
    <w:rsid w:val="002D0C78"/>
    <w:rsid w:val="002E18C0"/>
    <w:rsid w:val="00341E69"/>
    <w:rsid w:val="00354900"/>
    <w:rsid w:val="00374DCB"/>
    <w:rsid w:val="00376079"/>
    <w:rsid w:val="003949E2"/>
    <w:rsid w:val="003A0BD7"/>
    <w:rsid w:val="003B56F6"/>
    <w:rsid w:val="003D1446"/>
    <w:rsid w:val="003E1EE1"/>
    <w:rsid w:val="003E23FE"/>
    <w:rsid w:val="003E250F"/>
    <w:rsid w:val="004000C9"/>
    <w:rsid w:val="00401ED5"/>
    <w:rsid w:val="00401F4C"/>
    <w:rsid w:val="00406645"/>
    <w:rsid w:val="00410CE0"/>
    <w:rsid w:val="004112DC"/>
    <w:rsid w:val="00460F36"/>
    <w:rsid w:val="004613A2"/>
    <w:rsid w:val="004654AB"/>
    <w:rsid w:val="00492F1C"/>
    <w:rsid w:val="00495276"/>
    <w:rsid w:val="00497D96"/>
    <w:rsid w:val="004A065C"/>
    <w:rsid w:val="004D6A08"/>
    <w:rsid w:val="0052370A"/>
    <w:rsid w:val="005455AA"/>
    <w:rsid w:val="005459CE"/>
    <w:rsid w:val="005478C4"/>
    <w:rsid w:val="005A4FAB"/>
    <w:rsid w:val="005F25CE"/>
    <w:rsid w:val="00600E91"/>
    <w:rsid w:val="0060541A"/>
    <w:rsid w:val="00607C5B"/>
    <w:rsid w:val="006209C2"/>
    <w:rsid w:val="006351BC"/>
    <w:rsid w:val="006436D1"/>
    <w:rsid w:val="00643E83"/>
    <w:rsid w:val="006609CA"/>
    <w:rsid w:val="0068352C"/>
    <w:rsid w:val="00686673"/>
    <w:rsid w:val="0069760A"/>
    <w:rsid w:val="006A4669"/>
    <w:rsid w:val="006B7373"/>
    <w:rsid w:val="006C6F1C"/>
    <w:rsid w:val="006D0FCB"/>
    <w:rsid w:val="006F0F65"/>
    <w:rsid w:val="00717076"/>
    <w:rsid w:val="007401AA"/>
    <w:rsid w:val="00741B57"/>
    <w:rsid w:val="007627EF"/>
    <w:rsid w:val="0076384B"/>
    <w:rsid w:val="00770421"/>
    <w:rsid w:val="0078276A"/>
    <w:rsid w:val="007B0FC5"/>
    <w:rsid w:val="007B1FAF"/>
    <w:rsid w:val="00801D50"/>
    <w:rsid w:val="00813231"/>
    <w:rsid w:val="00823708"/>
    <w:rsid w:val="00855C4D"/>
    <w:rsid w:val="008651C1"/>
    <w:rsid w:val="008722F1"/>
    <w:rsid w:val="0087553A"/>
    <w:rsid w:val="008857C6"/>
    <w:rsid w:val="008B02AA"/>
    <w:rsid w:val="008B08D4"/>
    <w:rsid w:val="008B5170"/>
    <w:rsid w:val="008D45B6"/>
    <w:rsid w:val="008F3FE2"/>
    <w:rsid w:val="008F4C3F"/>
    <w:rsid w:val="009076DD"/>
    <w:rsid w:val="00935544"/>
    <w:rsid w:val="0095337E"/>
    <w:rsid w:val="009545E9"/>
    <w:rsid w:val="00965AEE"/>
    <w:rsid w:val="0097765E"/>
    <w:rsid w:val="00985BAA"/>
    <w:rsid w:val="0099371A"/>
    <w:rsid w:val="0099673E"/>
    <w:rsid w:val="009A00D7"/>
    <w:rsid w:val="009B42FB"/>
    <w:rsid w:val="009C33BB"/>
    <w:rsid w:val="009E042A"/>
    <w:rsid w:val="009E5A2F"/>
    <w:rsid w:val="009F0C48"/>
    <w:rsid w:val="00A155E9"/>
    <w:rsid w:val="00A36D8F"/>
    <w:rsid w:val="00A51542"/>
    <w:rsid w:val="00A570FE"/>
    <w:rsid w:val="00A64B00"/>
    <w:rsid w:val="00A73FFC"/>
    <w:rsid w:val="00AA2BAE"/>
    <w:rsid w:val="00AD1455"/>
    <w:rsid w:val="00AD617D"/>
    <w:rsid w:val="00AE7B4C"/>
    <w:rsid w:val="00B005C0"/>
    <w:rsid w:val="00B2047E"/>
    <w:rsid w:val="00B21DEA"/>
    <w:rsid w:val="00B4140A"/>
    <w:rsid w:val="00BA0210"/>
    <w:rsid w:val="00BC0334"/>
    <w:rsid w:val="00BC3321"/>
    <w:rsid w:val="00BD5802"/>
    <w:rsid w:val="00BE1709"/>
    <w:rsid w:val="00C01630"/>
    <w:rsid w:val="00C312F1"/>
    <w:rsid w:val="00C4106F"/>
    <w:rsid w:val="00C45566"/>
    <w:rsid w:val="00C7253C"/>
    <w:rsid w:val="00C74005"/>
    <w:rsid w:val="00C8290B"/>
    <w:rsid w:val="00C934E2"/>
    <w:rsid w:val="00CA195B"/>
    <w:rsid w:val="00CB35FC"/>
    <w:rsid w:val="00CB3E2A"/>
    <w:rsid w:val="00CC099E"/>
    <w:rsid w:val="00CD65C6"/>
    <w:rsid w:val="00CE5E90"/>
    <w:rsid w:val="00D5683F"/>
    <w:rsid w:val="00D978D2"/>
    <w:rsid w:val="00D97DAA"/>
    <w:rsid w:val="00DA6440"/>
    <w:rsid w:val="00DA76DF"/>
    <w:rsid w:val="00DB77EA"/>
    <w:rsid w:val="00DE1AC9"/>
    <w:rsid w:val="00E124FC"/>
    <w:rsid w:val="00E15D57"/>
    <w:rsid w:val="00E25D88"/>
    <w:rsid w:val="00E342DD"/>
    <w:rsid w:val="00E43079"/>
    <w:rsid w:val="00E6720C"/>
    <w:rsid w:val="00EC13EF"/>
    <w:rsid w:val="00EE67D7"/>
    <w:rsid w:val="00EF1E36"/>
    <w:rsid w:val="00F1199D"/>
    <w:rsid w:val="00F63535"/>
    <w:rsid w:val="00F6460A"/>
    <w:rsid w:val="00F73BF0"/>
    <w:rsid w:val="00F86EE1"/>
    <w:rsid w:val="00FB6FED"/>
    <w:rsid w:val="00FD7E21"/>
    <w:rsid w:val="00FF1F37"/>
    <w:rsid w:val="00FF5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67FE"/>
  <w15:chartTrackingRefBased/>
  <w15:docId w15:val="{F716A2C6-BE29-4819-BF6D-82D452E8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2F1"/>
    <w:pPr>
      <w:tabs>
        <w:tab w:val="center" w:pos="4513"/>
        <w:tab w:val="right" w:pos="9026"/>
      </w:tabs>
    </w:pPr>
  </w:style>
  <w:style w:type="character" w:customStyle="1" w:styleId="HeaderChar">
    <w:name w:val="Header Char"/>
    <w:basedOn w:val="DefaultParagraphFont"/>
    <w:link w:val="Header"/>
    <w:uiPriority w:val="99"/>
    <w:rsid w:val="008722F1"/>
  </w:style>
  <w:style w:type="paragraph" w:styleId="Footer">
    <w:name w:val="footer"/>
    <w:basedOn w:val="Normal"/>
    <w:link w:val="FooterChar"/>
    <w:uiPriority w:val="99"/>
    <w:unhideWhenUsed/>
    <w:rsid w:val="008722F1"/>
    <w:pPr>
      <w:tabs>
        <w:tab w:val="center" w:pos="4513"/>
        <w:tab w:val="right" w:pos="9026"/>
      </w:tabs>
    </w:pPr>
  </w:style>
  <w:style w:type="character" w:customStyle="1" w:styleId="FooterChar">
    <w:name w:val="Footer Char"/>
    <w:basedOn w:val="DefaultParagraphFont"/>
    <w:link w:val="Footer"/>
    <w:uiPriority w:val="99"/>
    <w:rsid w:val="008722F1"/>
  </w:style>
  <w:style w:type="character" w:styleId="Hyperlink">
    <w:name w:val="Hyperlink"/>
    <w:rsid w:val="008722F1"/>
    <w:rPr>
      <w:color w:val="0000FF"/>
      <w:u w:val="single"/>
    </w:rPr>
  </w:style>
  <w:style w:type="paragraph" w:styleId="BodyText2">
    <w:name w:val="Body Text 2"/>
    <w:basedOn w:val="Normal"/>
    <w:link w:val="BodyText2Char"/>
    <w:rsid w:val="008722F1"/>
    <w:pPr>
      <w:tabs>
        <w:tab w:val="left" w:pos="1134"/>
      </w:tabs>
      <w:jc w:val="center"/>
    </w:pPr>
    <w:rPr>
      <w:rFonts w:ascii="Univers" w:hAnsi="Univers"/>
      <w:b/>
      <w:sz w:val="22"/>
    </w:rPr>
  </w:style>
  <w:style w:type="character" w:customStyle="1" w:styleId="BodyText2Char">
    <w:name w:val="Body Text 2 Char"/>
    <w:basedOn w:val="DefaultParagraphFont"/>
    <w:link w:val="BodyText2"/>
    <w:rsid w:val="008722F1"/>
    <w:rPr>
      <w:rFonts w:ascii="Univers" w:eastAsia="Times New Roman" w:hAnsi="Univers" w:cs="Times New Roman"/>
      <w:b/>
      <w:szCs w:val="20"/>
    </w:rPr>
  </w:style>
  <w:style w:type="paragraph" w:styleId="ListParagraph">
    <w:name w:val="List Paragraph"/>
    <w:basedOn w:val="Normal"/>
    <w:uiPriority w:val="34"/>
    <w:qFormat/>
    <w:rsid w:val="008722F1"/>
    <w:pPr>
      <w:ind w:left="720"/>
      <w:contextualSpacing/>
    </w:pPr>
    <w:rPr>
      <w:sz w:val="24"/>
      <w:szCs w:val="24"/>
      <w:lang w:val="en-US"/>
    </w:rPr>
  </w:style>
  <w:style w:type="paragraph" w:styleId="BodyText">
    <w:name w:val="Body Text"/>
    <w:basedOn w:val="Normal"/>
    <w:link w:val="BodyTextChar"/>
    <w:uiPriority w:val="99"/>
    <w:unhideWhenUsed/>
    <w:rsid w:val="008722F1"/>
    <w:pPr>
      <w:spacing w:after="120"/>
    </w:pPr>
  </w:style>
  <w:style w:type="character" w:customStyle="1" w:styleId="BodyTextChar">
    <w:name w:val="Body Text Char"/>
    <w:basedOn w:val="DefaultParagraphFont"/>
    <w:link w:val="BodyText"/>
    <w:uiPriority w:val="99"/>
    <w:rsid w:val="008722F1"/>
    <w:rPr>
      <w:rFonts w:ascii="Times New Roman" w:eastAsia="Times New Roman" w:hAnsi="Times New Roman" w:cs="Times New Roman"/>
      <w:sz w:val="20"/>
      <w:szCs w:val="20"/>
    </w:rPr>
  </w:style>
  <w:style w:type="character" w:styleId="CommentReference">
    <w:name w:val="annotation reference"/>
    <w:uiPriority w:val="99"/>
    <w:rsid w:val="008722F1"/>
    <w:rPr>
      <w:rFonts w:cs="Times New Roman"/>
      <w:sz w:val="16"/>
      <w:szCs w:val="16"/>
    </w:rPr>
  </w:style>
  <w:style w:type="paragraph" w:styleId="CommentText">
    <w:name w:val="annotation text"/>
    <w:basedOn w:val="Normal"/>
    <w:link w:val="CommentTextChar"/>
    <w:uiPriority w:val="99"/>
    <w:rsid w:val="008722F1"/>
    <w:rPr>
      <w:lang w:eastAsia="en-GB"/>
    </w:rPr>
  </w:style>
  <w:style w:type="character" w:customStyle="1" w:styleId="CommentTextChar">
    <w:name w:val="Comment Text Char"/>
    <w:basedOn w:val="DefaultParagraphFont"/>
    <w:link w:val="CommentText"/>
    <w:uiPriority w:val="99"/>
    <w:rsid w:val="008722F1"/>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72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F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A54FD"/>
    <w:rPr>
      <w:b/>
      <w:bCs/>
      <w:lang w:eastAsia="en-US"/>
    </w:rPr>
  </w:style>
  <w:style w:type="character" w:customStyle="1" w:styleId="CommentSubjectChar">
    <w:name w:val="Comment Subject Char"/>
    <w:basedOn w:val="CommentTextChar"/>
    <w:link w:val="CommentSubject"/>
    <w:uiPriority w:val="99"/>
    <w:semiHidden/>
    <w:rsid w:val="000A54FD"/>
    <w:rPr>
      <w:rFonts w:ascii="Times New Roman" w:eastAsia="Times New Roman" w:hAnsi="Times New Roman" w:cs="Times New Roman"/>
      <w:b/>
      <w:bCs/>
      <w:sz w:val="20"/>
      <w:szCs w:val="20"/>
      <w:lang w:eastAsia="en-GB"/>
    </w:rPr>
  </w:style>
  <w:style w:type="paragraph" w:customStyle="1" w:styleId="TegnTegn">
    <w:name w:val="Tegn Tegn"/>
    <w:basedOn w:val="Normal"/>
    <w:rsid w:val="008651C1"/>
    <w:pPr>
      <w:spacing w:after="160" w:line="240" w:lineRule="exact"/>
    </w:pPr>
    <w:rPr>
      <w:rFonts w:cs="Arial"/>
      <w:lang w:val="en-AU" w:eastAsia="de-CH"/>
    </w:rPr>
  </w:style>
  <w:style w:type="paragraph" w:styleId="FootnoteText">
    <w:name w:val="footnote text"/>
    <w:basedOn w:val="Normal"/>
    <w:link w:val="FootnoteTextChar"/>
    <w:uiPriority w:val="99"/>
    <w:semiHidden/>
    <w:unhideWhenUsed/>
    <w:rsid w:val="00497D96"/>
  </w:style>
  <w:style w:type="character" w:customStyle="1" w:styleId="FootnoteTextChar">
    <w:name w:val="Footnote Text Char"/>
    <w:basedOn w:val="DefaultParagraphFont"/>
    <w:link w:val="FootnoteText"/>
    <w:uiPriority w:val="99"/>
    <w:semiHidden/>
    <w:rsid w:val="00497D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7D96"/>
    <w:rPr>
      <w:vertAlign w:val="superscript"/>
    </w:rPr>
  </w:style>
  <w:style w:type="character" w:styleId="UnresolvedMention">
    <w:name w:val="Unresolved Mention"/>
    <w:basedOn w:val="DefaultParagraphFont"/>
    <w:uiPriority w:val="99"/>
    <w:semiHidden/>
    <w:unhideWhenUsed/>
    <w:rsid w:val="00497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overtydata.worldbank.org/poverty/country/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037F-DBE0-42AF-A3A1-53FFE06E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Narmin Osmanli</dc:creator>
  <cp:keywords/>
  <dc:description/>
  <cp:lastModifiedBy>Blaze Kojcevski</cp:lastModifiedBy>
  <cp:revision>16</cp:revision>
  <cp:lastPrinted>2020-02-28T13:26:00Z</cp:lastPrinted>
  <dcterms:created xsi:type="dcterms:W3CDTF">2020-12-04T07:25:00Z</dcterms:created>
  <dcterms:modified xsi:type="dcterms:W3CDTF">2020-12-09T11:50:00Z</dcterms:modified>
</cp:coreProperties>
</file>