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EE8A" w14:textId="77777777" w:rsidR="009D578E" w:rsidRDefault="004A0B5D">
      <w:pPr>
        <w:tabs>
          <w:tab w:val="left" w:pos="1410"/>
        </w:tabs>
        <w:spacing w:line="240" w:lineRule="auto"/>
        <w:jc w:val="center"/>
        <w:rPr>
          <w:rFonts w:asciiTheme="minorHAnsi" w:hAnsiTheme="minorHAnsi" w:cstheme="minorHAnsi"/>
          <w:b/>
        </w:rPr>
      </w:pPr>
      <w:r>
        <w:rPr>
          <w:rFonts w:asciiTheme="minorHAnsi" w:hAnsiTheme="minorHAnsi" w:cstheme="minorHAnsi"/>
          <w:b/>
        </w:rPr>
        <w:t>TERMS OF REFERENCE AND PROCUREMENT NOTICE</w:t>
      </w:r>
    </w:p>
    <w:p w14:paraId="22A90398" w14:textId="77777777" w:rsidR="009D578E" w:rsidRDefault="004A0B5D">
      <w:pPr>
        <w:tabs>
          <w:tab w:val="left" w:pos="1410"/>
        </w:tabs>
        <w:spacing w:line="240" w:lineRule="auto"/>
        <w:ind w:left="1410"/>
        <w:jc w:val="right"/>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noProof/>
        </w:rPr>
        <w:drawing>
          <wp:inline distT="0" distB="0" distL="0" distR="0" wp14:anchorId="3DF927EB" wp14:editId="1A7D24D6">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dplogo2"/>
                    <pic:cNvPicPr>
                      <a:picLocks noChangeAspect="1" noChangeArrowheads="1"/>
                    </pic:cNvPicPr>
                  </pic:nvPicPr>
                  <pic:blipFill>
                    <a:blip r:embed="rId9" cstate="print"/>
                    <a:srcRect/>
                    <a:stretch>
                      <a:fillRect/>
                    </a:stretch>
                  </pic:blipFill>
                  <pic:spPr>
                    <a:xfrm>
                      <a:off x="0" y="0"/>
                      <a:ext cx="514350" cy="1019175"/>
                    </a:xfrm>
                    <a:prstGeom prst="rect">
                      <a:avLst/>
                    </a:prstGeom>
                    <a:noFill/>
                    <a:ln w="9525">
                      <a:noFill/>
                      <a:miter lim="800000"/>
                      <a:headEnd/>
                      <a:tailEnd/>
                    </a:ln>
                  </pic:spPr>
                </pic:pic>
              </a:graphicData>
            </a:graphic>
          </wp:inline>
        </w:drawing>
      </w:r>
    </w:p>
    <w:p w14:paraId="48FBA16E" w14:textId="5A059B94" w:rsidR="009D578E" w:rsidRDefault="004A0B5D">
      <w:pPr>
        <w:tabs>
          <w:tab w:val="left" w:pos="1410"/>
        </w:tabs>
        <w:wordWrap w:val="0"/>
        <w:spacing w:line="240" w:lineRule="auto"/>
        <w:jc w:val="right"/>
        <w:rPr>
          <w:rFonts w:asciiTheme="minorHAnsi" w:hAnsiTheme="minorHAnsi"/>
          <w:sz w:val="24"/>
          <w:szCs w:val="24"/>
        </w:rPr>
      </w:pPr>
      <w:r>
        <w:rPr>
          <w:rFonts w:asciiTheme="minorHAnsi" w:hAnsiTheme="minorHAnsi" w:cstheme="minorHAnsi"/>
          <w:b/>
          <w:sz w:val="24"/>
          <w:szCs w:val="24"/>
        </w:rPr>
        <w:t xml:space="preserve">Date: </w:t>
      </w:r>
      <w:r w:rsidR="003A5343" w:rsidRPr="003A5343">
        <w:rPr>
          <w:rFonts w:asciiTheme="minorHAnsi" w:hAnsiTheme="minorHAnsi" w:cstheme="minorHAnsi"/>
          <w:bCs/>
          <w:sz w:val="24"/>
          <w:szCs w:val="24"/>
        </w:rPr>
        <w:t>13 May</w:t>
      </w:r>
      <w:r>
        <w:rPr>
          <w:rFonts w:asciiTheme="minorHAnsi" w:hAnsiTheme="minorHAnsi" w:cstheme="minorHAnsi"/>
          <w:bCs/>
          <w:sz w:val="24"/>
          <w:szCs w:val="24"/>
        </w:rPr>
        <w:t xml:space="preserve"> 2022</w:t>
      </w:r>
    </w:p>
    <w:p w14:paraId="786CD02D" w14:textId="77777777" w:rsidR="009D578E" w:rsidRDefault="004A0B5D">
      <w:pPr>
        <w:tabs>
          <w:tab w:val="left" w:pos="1410"/>
        </w:tabs>
        <w:spacing w:line="240" w:lineRule="auto"/>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4DFADDA3" wp14:editId="2C15A363">
                <wp:simplePos x="0" y="0"/>
                <wp:positionH relativeFrom="column">
                  <wp:posOffset>-9525</wp:posOffset>
                </wp:positionH>
                <wp:positionV relativeFrom="paragraph">
                  <wp:posOffset>86360</wp:posOffset>
                </wp:positionV>
                <wp:extent cx="6257925" cy="0"/>
                <wp:effectExtent l="0" t="19050" r="47625"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57150">
                          <a:solidFill>
                            <a:srgbClr val="0000FF"/>
                          </a:solidFill>
                          <a:round/>
                        </a:ln>
                      </wps:spPr>
                      <wps:bodyPr/>
                    </wps:wsp>
                  </a:graphicData>
                </a:graphic>
              </wp:anchor>
            </w:drawing>
          </mc:Choice>
          <mc:Fallback xmlns:wpsCustomData="http://www.wps.cn/officeDocument/2013/wpsCustomData">
            <w:pict>
              <v:shape id="AutoShape 2" o:spid="_x0000_s1026" o:spt="32" type="#_x0000_t32" style="position:absolute;left:0pt;margin-left:-0.75pt;margin-top:6.8pt;height:0pt;width:492.75pt;z-index:251659264;mso-width-relative:page;mso-height-relative:page;" filled="f" stroked="t" coordsize="21600,21600" o:gfxdata="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IBbm1gAAAAgBAAAPAAAAAAAAAAEA&#10;IAAAACIAAABkcnMvZG93bnJldi54bWxQSwECFAAUAAAACACHTuJAY21rv9gBAACzAwAADgAAAAAA&#10;AAABACAAAAAlAQAAZHJzL2Uyb0RvYy54bWxQSwUGAAAAAAYABgBZAQAAbwUAAAAA&#10;">
                <v:fill on="f" focussize="0,0"/>
                <v:stroke weight="4.5pt" color="#0000FF" joinstyle="round"/>
                <v:imagedata o:title=""/>
                <o:lock v:ext="edit" aspectratio="f"/>
              </v:shape>
            </w:pict>
          </mc:Fallback>
        </mc:AlternateContent>
      </w:r>
    </w:p>
    <w:p w14:paraId="017B38AD" w14:textId="77777777" w:rsidR="009D578E" w:rsidRDefault="004A0B5D">
      <w:pPr>
        <w:tabs>
          <w:tab w:val="left" w:pos="1410"/>
        </w:tabs>
        <w:spacing w:after="120" w:line="240" w:lineRule="auto"/>
        <w:rPr>
          <w:rFonts w:asciiTheme="minorHAnsi" w:hAnsiTheme="minorHAnsi" w:cstheme="minorHAnsi"/>
          <w:b/>
          <w:sz w:val="24"/>
          <w:szCs w:val="24"/>
        </w:rPr>
      </w:pPr>
      <w:r>
        <w:rPr>
          <w:rFonts w:asciiTheme="minorHAnsi" w:hAnsiTheme="minorHAnsi" w:cstheme="minorHAnsi"/>
          <w:b/>
          <w:sz w:val="24"/>
          <w:szCs w:val="24"/>
        </w:rPr>
        <w:t>Country:</w:t>
      </w:r>
      <w:r>
        <w:rPr>
          <w:rFonts w:asciiTheme="minorHAnsi" w:hAnsiTheme="minorHAnsi" w:cstheme="minorHAnsi"/>
          <w:sz w:val="24"/>
          <w:szCs w:val="24"/>
        </w:rPr>
        <w:t xml:space="preserve"> </w:t>
      </w:r>
      <w:r>
        <w:rPr>
          <w:rFonts w:asciiTheme="minorHAnsi" w:hAnsiTheme="minorHAnsi" w:cstheme="minorHAnsi"/>
          <w:bCs/>
          <w:sz w:val="24"/>
          <w:szCs w:val="24"/>
        </w:rPr>
        <w:t>Azerbaijan</w:t>
      </w:r>
    </w:p>
    <w:p w14:paraId="6F39EEBB" w14:textId="1201C89B" w:rsidR="009D578E" w:rsidRDefault="004A0B5D">
      <w:pPr>
        <w:tabs>
          <w:tab w:val="left" w:pos="1410"/>
        </w:tabs>
        <w:spacing w:after="120" w:line="240" w:lineRule="auto"/>
        <w:jc w:val="both"/>
        <w:rPr>
          <w:rFonts w:asciiTheme="minorHAnsi" w:hAnsiTheme="minorHAnsi" w:cstheme="minorHAnsi"/>
          <w:bCs/>
          <w:sz w:val="24"/>
          <w:szCs w:val="24"/>
          <w:shd w:val="clear" w:color="auto" w:fill="FFFFFF"/>
        </w:rPr>
      </w:pPr>
      <w:r>
        <w:rPr>
          <w:rFonts w:asciiTheme="minorHAnsi" w:hAnsiTheme="minorHAnsi" w:cstheme="minorHAnsi"/>
          <w:b/>
          <w:sz w:val="24"/>
          <w:szCs w:val="24"/>
        </w:rPr>
        <w:t>Description of the assignment:</w:t>
      </w:r>
      <w:r>
        <w:rPr>
          <w:rFonts w:asciiTheme="minorHAnsi" w:hAnsiTheme="minorHAnsi" w:cstheme="minorHAnsi"/>
          <w:sz w:val="24"/>
          <w:szCs w:val="24"/>
          <w:lang w:eastAsia="ru-RU"/>
        </w:rPr>
        <w:t xml:space="preserve"> </w:t>
      </w:r>
      <w:r>
        <w:rPr>
          <w:rFonts w:asciiTheme="minorHAnsi" w:hAnsiTheme="minorHAnsi" w:cstheme="minorHAnsi"/>
          <w:bCs/>
          <w:sz w:val="24"/>
          <w:szCs w:val="24"/>
          <w:shd w:val="clear" w:color="auto" w:fill="FFFFFF"/>
        </w:rPr>
        <w:t xml:space="preserve">MEL (Monitoring, evaluation and </w:t>
      </w:r>
      <w:r w:rsidR="007F405F">
        <w:rPr>
          <w:rFonts w:asciiTheme="minorHAnsi" w:hAnsiTheme="minorHAnsi" w:cstheme="minorHAnsi"/>
          <w:bCs/>
          <w:sz w:val="24"/>
          <w:szCs w:val="24"/>
          <w:shd w:val="clear" w:color="auto" w:fill="FFFFFF"/>
        </w:rPr>
        <w:t>learning)</w:t>
      </w:r>
      <w:r>
        <w:rPr>
          <w:rFonts w:asciiTheme="minorHAnsi" w:hAnsiTheme="minorHAnsi" w:cstheme="minorHAnsi"/>
          <w:bCs/>
          <w:sz w:val="24"/>
          <w:szCs w:val="24"/>
          <w:shd w:val="clear" w:color="auto" w:fill="FFFFFF"/>
        </w:rPr>
        <w:t xml:space="preserve"> specialist </w:t>
      </w:r>
    </w:p>
    <w:p w14:paraId="1C886A62" w14:textId="77777777" w:rsidR="009D578E" w:rsidRDefault="004A0B5D">
      <w:pPr>
        <w:pStyle w:val="MediumShading1-Accent11"/>
        <w:jc w:val="both"/>
        <w:rPr>
          <w:rFonts w:asciiTheme="minorHAnsi" w:eastAsia="Corbel" w:hAnsiTheme="minorHAnsi"/>
          <w:bCs/>
          <w:sz w:val="24"/>
          <w:szCs w:val="24"/>
        </w:rPr>
      </w:pPr>
      <w:r>
        <w:rPr>
          <w:rStyle w:val="Strong"/>
          <w:rFonts w:asciiTheme="minorHAnsi" w:hAnsiTheme="minorHAnsi"/>
          <w:sz w:val="24"/>
          <w:szCs w:val="24"/>
        </w:rPr>
        <w:t xml:space="preserve">Type of Contract: </w:t>
      </w:r>
      <w:r>
        <w:rPr>
          <w:rFonts w:asciiTheme="minorHAnsi" w:eastAsia="Corbel" w:hAnsiTheme="minorHAnsi"/>
          <w:bCs/>
          <w:sz w:val="24"/>
          <w:szCs w:val="24"/>
        </w:rPr>
        <w:t>Individual Contract (National position) - Framework Agreement</w:t>
      </w:r>
    </w:p>
    <w:p w14:paraId="3865E694" w14:textId="77777777" w:rsidR="009D578E" w:rsidRDefault="009D578E">
      <w:pPr>
        <w:pStyle w:val="MediumShading1-Accent11"/>
        <w:jc w:val="both"/>
        <w:rPr>
          <w:rFonts w:asciiTheme="minorHAnsi" w:eastAsia="Corbel" w:hAnsiTheme="minorHAnsi"/>
          <w:bCs/>
          <w:sz w:val="24"/>
          <w:szCs w:val="24"/>
        </w:rPr>
      </w:pPr>
    </w:p>
    <w:p w14:paraId="384B7F5A" w14:textId="77777777" w:rsidR="009D578E" w:rsidRDefault="004A0B5D">
      <w:pPr>
        <w:pStyle w:val="Heading3"/>
        <w:spacing w:before="0" w:line="240" w:lineRule="auto"/>
        <w:jc w:val="both"/>
        <w:rPr>
          <w:rFonts w:asciiTheme="minorHAnsi" w:eastAsia="Corbel" w:hAnsiTheme="minorHAnsi" w:cs="Times New Roman"/>
          <w:bCs/>
          <w:color w:val="auto"/>
        </w:rPr>
      </w:pPr>
      <w:r>
        <w:rPr>
          <w:rFonts w:asciiTheme="minorHAnsi" w:eastAsia="Calibri" w:hAnsiTheme="minorHAnsi" w:cstheme="minorHAnsi"/>
          <w:b/>
          <w:color w:val="auto"/>
        </w:rPr>
        <w:t>Project name</w:t>
      </w:r>
      <w:r>
        <w:rPr>
          <w:rFonts w:asciiTheme="minorHAnsi" w:hAnsiTheme="minorHAnsi" w:cstheme="minorHAnsi"/>
          <w:b/>
          <w:color w:val="000000" w:themeColor="text1"/>
          <w:lang w:eastAsia="ru-RU"/>
        </w:rPr>
        <w:t xml:space="preserve">: </w:t>
      </w:r>
      <w:r>
        <w:rPr>
          <w:rFonts w:asciiTheme="minorHAnsi" w:eastAsia="Corbel" w:hAnsiTheme="minorHAnsi" w:cs="Times New Roman"/>
          <w:bCs/>
          <w:color w:val="auto"/>
        </w:rPr>
        <w:t>Empowering and creating equal opportunities for vulnerable, conflict affected women in Azerbaijan to overcome barriers towards greater economic and social participation (ECEO)</w:t>
      </w:r>
    </w:p>
    <w:p w14:paraId="43617364" w14:textId="77777777" w:rsidR="009D578E" w:rsidRDefault="009D578E">
      <w:pPr>
        <w:pStyle w:val="MediumShading1-Accent11"/>
        <w:jc w:val="both"/>
        <w:rPr>
          <w:rFonts w:asciiTheme="minorHAnsi" w:hAnsiTheme="minorHAnsi" w:cstheme="minorHAnsi"/>
          <w:b/>
          <w:sz w:val="24"/>
          <w:szCs w:val="24"/>
        </w:rPr>
      </w:pPr>
    </w:p>
    <w:p w14:paraId="0C94990D" w14:textId="24E1FA43" w:rsidR="009D578E" w:rsidRDefault="004A0B5D">
      <w:pPr>
        <w:pStyle w:val="MediumShading1-Accent11"/>
        <w:jc w:val="both"/>
        <w:rPr>
          <w:rFonts w:asciiTheme="minorHAnsi" w:hAnsiTheme="minorHAnsi"/>
          <w:sz w:val="24"/>
          <w:szCs w:val="24"/>
        </w:rPr>
      </w:pPr>
      <w:r>
        <w:rPr>
          <w:rFonts w:asciiTheme="minorHAnsi" w:hAnsiTheme="minorHAnsi" w:cstheme="minorHAnsi"/>
          <w:b/>
          <w:sz w:val="24"/>
          <w:szCs w:val="24"/>
        </w:rPr>
        <w:t xml:space="preserve">Period of assignment/services: </w:t>
      </w:r>
      <w:bookmarkStart w:id="0" w:name="_Hlk95311335"/>
      <w:r>
        <w:rPr>
          <w:rFonts w:asciiTheme="minorHAnsi" w:hAnsiTheme="minorHAnsi" w:cstheme="minorHAnsi"/>
          <w:bCs/>
          <w:sz w:val="24"/>
          <w:szCs w:val="24"/>
        </w:rPr>
        <w:t>2</w:t>
      </w:r>
      <w:r w:rsidR="003A5343">
        <w:rPr>
          <w:rFonts w:asciiTheme="minorHAnsi" w:hAnsiTheme="minorHAnsi" w:cstheme="minorHAnsi"/>
          <w:bCs/>
          <w:sz w:val="24"/>
          <w:szCs w:val="24"/>
        </w:rPr>
        <w:t>5</w:t>
      </w:r>
      <w:r>
        <w:rPr>
          <w:rFonts w:asciiTheme="minorHAnsi" w:hAnsiTheme="minorHAnsi" w:cstheme="minorHAnsi"/>
          <w:bCs/>
          <w:sz w:val="24"/>
          <w:szCs w:val="24"/>
        </w:rPr>
        <w:t xml:space="preserve"> May - 30 December </w:t>
      </w:r>
      <w:r>
        <w:rPr>
          <w:rFonts w:asciiTheme="minorHAnsi" w:hAnsiTheme="minorHAnsi"/>
          <w:bCs/>
          <w:sz w:val="24"/>
          <w:szCs w:val="24"/>
        </w:rPr>
        <w:t>2022</w:t>
      </w:r>
      <w:bookmarkEnd w:id="0"/>
    </w:p>
    <w:p w14:paraId="3BC03368" w14:textId="77777777" w:rsidR="009D578E" w:rsidRDefault="009D578E">
      <w:pPr>
        <w:pStyle w:val="MediumShading1-Accent11"/>
        <w:jc w:val="both"/>
        <w:rPr>
          <w:rFonts w:asciiTheme="minorHAnsi" w:hAnsiTheme="minorHAnsi"/>
          <w:sz w:val="24"/>
          <w:szCs w:val="24"/>
        </w:rPr>
      </w:pPr>
    </w:p>
    <w:p w14:paraId="5780F2A6" w14:textId="28C6C36A" w:rsidR="009D578E" w:rsidRDefault="004A0B5D">
      <w:pPr>
        <w:pStyle w:val="MediumShading1-Accent11"/>
        <w:jc w:val="both"/>
        <w:rPr>
          <w:rFonts w:asciiTheme="minorHAnsi" w:hAnsiTheme="minorHAnsi"/>
          <w:sz w:val="24"/>
          <w:szCs w:val="24"/>
        </w:rPr>
      </w:pPr>
      <w:r>
        <w:rPr>
          <w:rFonts w:asciiTheme="minorHAnsi" w:hAnsiTheme="minorHAnsi"/>
          <w:sz w:val="24"/>
          <w:szCs w:val="24"/>
        </w:rPr>
        <w:t>Overall period of the assignment is planned to be around 120 consultancy days within the span of 6 months (2</w:t>
      </w:r>
      <w:r w:rsidR="009941FF">
        <w:rPr>
          <w:rFonts w:asciiTheme="minorHAnsi" w:hAnsiTheme="minorHAnsi"/>
          <w:sz w:val="24"/>
          <w:szCs w:val="24"/>
        </w:rPr>
        <w:t>5</w:t>
      </w:r>
      <w:r>
        <w:rPr>
          <w:rFonts w:asciiTheme="minorHAnsi" w:hAnsiTheme="minorHAnsi"/>
          <w:sz w:val="24"/>
          <w:szCs w:val="24"/>
        </w:rPr>
        <w:t xml:space="preserve"> May - 30 December 2022). The first contract will cover no more than 40 consultancy days with the possibility of extension for the next two years, subject to a) satisfactory performance by the consultant; b) actual needs; c) availability of financing. The number of days is indicative. The contract is non-exclusive and does not create a financial obligation or commitment from UNDP. Financial commitments will only be established each time services are requested under the contract, through an agreed triggering action or document that signals the commencement of a given engagement (usually, Purchase Orders).</w:t>
      </w:r>
    </w:p>
    <w:p w14:paraId="08E9AA4B" w14:textId="77777777" w:rsidR="009D578E" w:rsidRDefault="009D578E">
      <w:pPr>
        <w:tabs>
          <w:tab w:val="left" w:pos="1410"/>
        </w:tabs>
        <w:spacing w:after="0" w:line="240" w:lineRule="auto"/>
        <w:rPr>
          <w:rFonts w:asciiTheme="minorHAnsi" w:hAnsiTheme="minorHAnsi" w:cstheme="minorHAnsi"/>
          <w:sz w:val="24"/>
          <w:szCs w:val="24"/>
        </w:rPr>
      </w:pPr>
    </w:p>
    <w:p w14:paraId="0736A683" w14:textId="37B57BDF" w:rsidR="009D578E" w:rsidRDefault="004A0B5D">
      <w:pPr>
        <w:tabs>
          <w:tab w:val="left" w:pos="1410"/>
        </w:tabs>
        <w:spacing w:after="120" w:line="240" w:lineRule="auto"/>
        <w:jc w:val="both"/>
        <w:rPr>
          <w:rFonts w:asciiTheme="minorHAnsi" w:hAnsiTheme="minorHAnsi" w:cstheme="minorHAnsi"/>
          <w:color w:val="000000" w:themeColor="text1"/>
          <w:sz w:val="24"/>
          <w:szCs w:val="24"/>
        </w:rPr>
      </w:pPr>
      <w:r>
        <w:rPr>
          <w:rFonts w:asciiTheme="minorHAnsi" w:hAnsiTheme="minorHAnsi" w:cstheme="minorHAnsi"/>
          <w:sz w:val="24"/>
          <w:szCs w:val="24"/>
        </w:rPr>
        <w:t xml:space="preserve">Proposal should be submitted by email no later than </w:t>
      </w:r>
      <w:r w:rsidR="00D543DD">
        <w:rPr>
          <w:rFonts w:asciiTheme="minorHAnsi" w:hAnsiTheme="minorHAnsi" w:cstheme="minorHAnsi"/>
          <w:sz w:val="24"/>
          <w:szCs w:val="24"/>
        </w:rPr>
        <w:t>18</w:t>
      </w:r>
      <w:r>
        <w:rPr>
          <w:rFonts w:asciiTheme="minorHAnsi" w:hAnsiTheme="minorHAnsi" w:cstheme="minorHAnsi"/>
          <w:sz w:val="24"/>
          <w:szCs w:val="24"/>
        </w:rPr>
        <w:t>.05.2022 1</w:t>
      </w:r>
      <w:r w:rsidR="00D543DD">
        <w:rPr>
          <w:rFonts w:asciiTheme="minorHAnsi" w:hAnsiTheme="minorHAnsi" w:cstheme="minorHAnsi"/>
          <w:sz w:val="24"/>
          <w:szCs w:val="24"/>
        </w:rPr>
        <w:t>8</w:t>
      </w:r>
      <w:r>
        <w:rPr>
          <w:rFonts w:asciiTheme="minorHAnsi" w:hAnsiTheme="minorHAnsi" w:cstheme="minorHAnsi"/>
          <w:sz w:val="24"/>
          <w:szCs w:val="24"/>
        </w:rPr>
        <w:t>.00 local Baku time.  Any request for clarification must be sent in writing, or by standard electronic communication to the address or e-mail indicated above (</w:t>
      </w:r>
      <w:hyperlink r:id="rId10" w:history="1">
        <w:r>
          <w:rPr>
            <w:rStyle w:val="Hyperlink"/>
            <w:rFonts w:asciiTheme="minorHAnsi" w:hAnsiTheme="minorHAnsi" w:cstheme="minorHAnsi"/>
            <w:sz w:val="24"/>
            <w:szCs w:val="24"/>
          </w:rPr>
          <w:t>procurement.aze@undp.org</w:t>
        </w:r>
      </w:hyperlink>
      <w:r>
        <w:rPr>
          <w:rFonts w:asciiTheme="minorHAnsi" w:hAnsiTheme="minorHAnsi" w:cstheme="minorHAnsi"/>
          <w:sz w:val="24"/>
          <w:szCs w:val="24"/>
        </w:rPr>
        <w:t>). UNDP will respond in writing or by standard electronic mail and will send written copies of the response, including an explanation of the query without identifying the source of inquiry, to all consultants.</w:t>
      </w:r>
    </w:p>
    <w:p w14:paraId="569EA9F5" w14:textId="77777777" w:rsidR="009D578E" w:rsidRDefault="004A0B5D">
      <w:pPr>
        <w:tabs>
          <w:tab w:val="left" w:pos="1410"/>
        </w:tabs>
        <w:spacing w:after="12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529D964" wp14:editId="4185B5A8">
                <wp:simplePos x="0" y="0"/>
                <wp:positionH relativeFrom="column">
                  <wp:posOffset>-9525</wp:posOffset>
                </wp:positionH>
                <wp:positionV relativeFrom="paragraph">
                  <wp:posOffset>107950</wp:posOffset>
                </wp:positionV>
                <wp:extent cx="6638925" cy="0"/>
                <wp:effectExtent l="0" t="19050" r="47625"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ln>
                      </wps:spPr>
                      <wps:bodyPr/>
                    </wps:wsp>
                  </a:graphicData>
                </a:graphic>
              </wp:anchor>
            </w:drawing>
          </mc:Choice>
          <mc:Fallback xmlns:wpsCustomData="http://www.wps.cn/officeDocument/2013/wpsCustomData">
            <w:pict>
              <v:shape id="AutoShape 3" o:spid="_x0000_s1026" o:spt="32" type="#_x0000_t32" style="position:absolute;left:0pt;margin-left:-0.75pt;margin-top:8.5pt;height:0pt;width:522.75pt;z-index:251660288;mso-width-relative:page;mso-height-relative:page;" filled="f" stroked="t" coordsize="21600,21600" o:gfxdata="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7XOcNQAAAAJAQAADwAAAAAAAAABACAA&#10;AAAiAAAAZHJzL2Rvd25yZXYueG1sUEsBAhQAFAAAAAgAh07iQOofotDYAQAAswMAAA4AAAAAAAAA&#10;AQAgAAAAIwEAAGRycy9lMm9Eb2MueG1sUEsFBgAAAAAGAAYAWQEAAG0FAAAAAA==&#10;">
                <v:fill on="f" focussize="0,0"/>
                <v:stroke weight="4.5pt" color="#0000FF" joinstyle="round"/>
                <v:imagedata o:title=""/>
                <o:lock v:ext="edit" aspectratio="f"/>
              </v:shape>
            </w:pict>
          </mc:Fallback>
        </mc:AlternateContent>
      </w:r>
    </w:p>
    <w:p w14:paraId="1FEB08F4" w14:textId="77777777" w:rsidR="009D578E" w:rsidRDefault="004A0B5D">
      <w:pPr>
        <w:tabs>
          <w:tab w:val="left" w:pos="1410"/>
        </w:tabs>
        <w:spacing w:after="120" w:line="240" w:lineRule="auto"/>
        <w:rPr>
          <w:rFonts w:asciiTheme="minorHAnsi" w:hAnsiTheme="minorHAnsi" w:cstheme="minorHAnsi"/>
          <w:b/>
          <w:sz w:val="24"/>
          <w:szCs w:val="24"/>
        </w:rPr>
      </w:pPr>
      <w:r>
        <w:rPr>
          <w:rFonts w:asciiTheme="minorHAnsi" w:hAnsiTheme="minorHAnsi" w:cstheme="minorHAnsi"/>
          <w:b/>
          <w:sz w:val="24"/>
          <w:szCs w:val="24"/>
        </w:rPr>
        <w:t>1. BACKGROUND</w:t>
      </w:r>
    </w:p>
    <w:p w14:paraId="16C3302A" w14:textId="77777777" w:rsidR="009D578E" w:rsidRDefault="004A0B5D">
      <w:pPr>
        <w:spacing w:after="120" w:line="240" w:lineRule="auto"/>
        <w:jc w:val="both"/>
        <w:rPr>
          <w:rFonts w:asciiTheme="minorHAnsi" w:hAnsiTheme="minorHAnsi" w:cstheme="minorHAnsi"/>
          <w:bCs/>
          <w:sz w:val="24"/>
          <w:szCs w:val="24"/>
        </w:rPr>
      </w:pPr>
      <w:r>
        <w:rPr>
          <w:rFonts w:asciiTheme="minorHAnsi" w:hAnsiTheme="minorHAnsi" w:cstheme="minorHAnsi"/>
          <w:bCs/>
          <w:sz w:val="24"/>
          <w:szCs w:val="24"/>
        </w:rPr>
        <w:t>UNDP is the development arm of the United Nations system, with presence in over 170 countries. Globally the organization employs 17,000 people and manages a budget of USD 5 billion annually. The UNDP office in Baku employs a team of 55 professionals and currently manages a portfolio of projects in areas of inclusive growth, environmental protection and good governance.</w:t>
      </w:r>
    </w:p>
    <w:p w14:paraId="591B8596" w14:textId="77777777" w:rsidR="009D578E" w:rsidRDefault="004A0B5D">
      <w:pPr>
        <w:spacing w:after="12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after the recent Karabakh conflict. As a platform for change, the Women Resource Centers (WRCs) will be utilised </w:t>
      </w:r>
      <w:r>
        <w:rPr>
          <w:rFonts w:asciiTheme="minorHAnsi" w:hAnsiTheme="minorHAnsi" w:cstheme="minorHAnsi"/>
          <w:bCs/>
          <w:sz w:val="24"/>
          <w:szCs w:val="24"/>
        </w:rPr>
        <w:lastRenderedPageBreak/>
        <w:t>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women so they are better prepared for external shocks of conflict and crises.</w:t>
      </w:r>
    </w:p>
    <w:p w14:paraId="0FE0AC87" w14:textId="77777777" w:rsidR="009D578E" w:rsidRDefault="004A0B5D">
      <w:pPr>
        <w:spacing w:after="12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The project will aim to ensure that: </w:t>
      </w:r>
    </w:p>
    <w:p w14:paraId="39477323" w14:textId="77777777" w:rsidR="009D578E" w:rsidRDefault="004A0B5D">
      <w:pPr>
        <w:spacing w:after="120" w:line="240" w:lineRule="auto"/>
        <w:jc w:val="both"/>
        <w:rPr>
          <w:rFonts w:asciiTheme="minorHAnsi" w:hAnsiTheme="minorHAnsi" w:cstheme="minorHAnsi"/>
          <w:bCs/>
          <w:sz w:val="24"/>
          <w:szCs w:val="24"/>
        </w:rPr>
      </w:pPr>
      <w:r>
        <w:rPr>
          <w:rFonts w:asciiTheme="minorHAnsi" w:hAnsiTheme="minorHAnsi" w:cstheme="minorHAnsi"/>
          <w:bCs/>
          <w:sz w:val="24"/>
          <w:szCs w:val="24"/>
        </w:rPr>
        <w:t>Outcome 1. Vulnerable women are empowered with skills and have access to services and information to improve livelihoods and deliver community-level benefits sustainably, by cooperating as part of the network of WRCs;</w:t>
      </w:r>
    </w:p>
    <w:p w14:paraId="0518D31F" w14:textId="77777777" w:rsidR="009D578E" w:rsidRDefault="004A0B5D">
      <w:pPr>
        <w:spacing w:after="120" w:line="240" w:lineRule="auto"/>
        <w:jc w:val="both"/>
        <w:rPr>
          <w:rFonts w:asciiTheme="minorHAnsi" w:hAnsiTheme="minorHAnsi" w:cstheme="minorHAnsi"/>
          <w:bCs/>
          <w:sz w:val="24"/>
          <w:szCs w:val="24"/>
        </w:rPr>
      </w:pPr>
      <w:r>
        <w:rPr>
          <w:rFonts w:asciiTheme="minorHAnsi" w:hAnsiTheme="minorHAnsi" w:cstheme="minorHAnsi"/>
          <w:bCs/>
          <w:sz w:val="24"/>
          <w:szCs w:val="24"/>
        </w:rPr>
        <w:t>Outcome 2. Stakeholders at national and local levels are supportive of WRC models and take actions to strengthen vulnerable women’s economic and social inclusion through targeted interventions informed by stakeholder analysis produced by the project.</w:t>
      </w:r>
    </w:p>
    <w:p w14:paraId="2467F1BA" w14:textId="77777777" w:rsidR="009D578E" w:rsidRDefault="004A0B5D">
      <w:pPr>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2. OBJECTIVE OF THE ASSIGNMENT  </w:t>
      </w:r>
    </w:p>
    <w:p w14:paraId="42B13F84" w14:textId="77777777" w:rsidR="009D578E" w:rsidRDefault="004A0B5D">
      <w:pPr>
        <w:spacing w:after="12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Objective of the assignment is to ensure necessary input for monitoring and evaluation of progress towards achievement of project goals. The project monitoring, evaluation and learning (MEL) will be based on periodic assessment of progress on delivery of the specified project results and towards achievement of project objectives. As a part of the project activities, UNDP Office will contract a MEL Specialist to coordinate and support implementation of monitoring and evaluation of all project activities to be conducted in accordance with the Results Framework of the Project. </w:t>
      </w:r>
    </w:p>
    <w:p w14:paraId="24DE87B7" w14:textId="77777777" w:rsidR="009D578E" w:rsidRDefault="004A0B5D">
      <w:pPr>
        <w:spacing w:after="120" w:line="240" w:lineRule="auto"/>
        <w:rPr>
          <w:rFonts w:asciiTheme="minorHAnsi" w:hAnsiTheme="minorHAnsi" w:cstheme="minorHAnsi"/>
          <w:bCs/>
          <w:sz w:val="24"/>
          <w:szCs w:val="24"/>
        </w:rPr>
      </w:pPr>
      <w:r>
        <w:rPr>
          <w:rFonts w:asciiTheme="minorHAnsi" w:hAnsiTheme="minorHAnsi" w:cstheme="minorHAnsi"/>
          <w:bCs/>
          <w:sz w:val="24"/>
          <w:szCs w:val="24"/>
        </w:rPr>
        <w:t>MEL Specialist will work in close cooperation with the international MEL consultant under the supervision of the designated Project Manager. She/he will ensure the promotion and development of the project.</w:t>
      </w:r>
    </w:p>
    <w:p w14:paraId="08094C61" w14:textId="77777777" w:rsidR="009D578E" w:rsidRDefault="004A0B5D">
      <w:pPr>
        <w:pStyle w:val="ListParagraph"/>
        <w:numPr>
          <w:ilvl w:val="0"/>
          <w:numId w:val="1"/>
        </w:numPr>
        <w:tabs>
          <w:tab w:val="left" w:pos="284"/>
        </w:tabs>
        <w:spacing w:after="0" w:line="240" w:lineRule="auto"/>
        <w:ind w:left="0" w:hanging="4"/>
        <w:jc w:val="both"/>
        <w:rPr>
          <w:rFonts w:asciiTheme="minorHAnsi" w:hAnsiTheme="minorHAnsi" w:cstheme="minorHAnsi"/>
          <w:b/>
          <w:color w:val="000000"/>
          <w:sz w:val="24"/>
          <w:szCs w:val="24"/>
        </w:rPr>
      </w:pPr>
      <w:r>
        <w:rPr>
          <w:rFonts w:asciiTheme="minorHAnsi" w:hAnsiTheme="minorHAnsi" w:cstheme="minorHAnsi"/>
          <w:b/>
          <w:color w:val="000000"/>
          <w:sz w:val="24"/>
          <w:szCs w:val="24"/>
        </w:rPr>
        <w:t>SCOPE OF WORK</w:t>
      </w:r>
      <w:r>
        <w:rPr>
          <w:rFonts w:asciiTheme="minorHAnsi" w:hAnsiTheme="minorHAnsi" w:cstheme="minorHAnsi"/>
          <w:b/>
          <w:color w:val="000000"/>
          <w:sz w:val="24"/>
          <w:szCs w:val="24"/>
          <w:lang w:val="en-AU"/>
        </w:rPr>
        <w:t xml:space="preserve"> </w:t>
      </w:r>
    </w:p>
    <w:p w14:paraId="67C3D0FF" w14:textId="77777777" w:rsidR="009D578E" w:rsidRDefault="009D578E">
      <w:pPr>
        <w:pStyle w:val="ListParagraph"/>
        <w:tabs>
          <w:tab w:val="left" w:pos="284"/>
        </w:tabs>
        <w:spacing w:after="0" w:line="240" w:lineRule="auto"/>
        <w:ind w:left="-4"/>
        <w:jc w:val="both"/>
        <w:rPr>
          <w:rFonts w:asciiTheme="minorHAnsi" w:hAnsiTheme="minorHAnsi" w:cstheme="minorHAnsi"/>
          <w:b/>
          <w:color w:val="000000"/>
          <w:sz w:val="24"/>
          <w:szCs w:val="24"/>
        </w:rPr>
      </w:pPr>
    </w:p>
    <w:p w14:paraId="5E35A379" w14:textId="77777777" w:rsidR="009D578E" w:rsidRDefault="004A0B5D">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Monitoring Specialist</w:t>
      </w:r>
      <w:r>
        <w:rPr>
          <w:rFonts w:asciiTheme="minorHAnsi" w:hAnsiTheme="minorHAnsi" w:cstheme="minorHAnsi"/>
          <w:sz w:val="24"/>
          <w:szCs w:val="24"/>
          <w:shd w:val="clear" w:color="auto" w:fill="FFFFFF"/>
        </w:rPr>
        <w:t xml:space="preserve"> will be responsible for monitoring and reporting on implementation of overall project activities and serve as the focal point for providing M&amp;E inputs on Implementation Progress Reports.  </w:t>
      </w:r>
      <w:r>
        <w:rPr>
          <w:rFonts w:asciiTheme="minorHAnsi" w:hAnsiTheme="minorHAnsi" w:cstheme="minorHAnsi"/>
          <w:bCs/>
          <w:sz w:val="24"/>
          <w:szCs w:val="24"/>
        </w:rPr>
        <w:t xml:space="preserve">Specifically, MEL Specialist will be responsible to: </w:t>
      </w:r>
    </w:p>
    <w:p w14:paraId="4ACD34D2" w14:textId="77777777" w:rsidR="009D578E" w:rsidRDefault="004A0B5D">
      <w:pPr>
        <w:pStyle w:val="ListParagraph"/>
        <w:numPr>
          <w:ilvl w:val="0"/>
          <w:numId w:val="2"/>
        </w:numPr>
        <w:spacing w:after="0" w:line="240" w:lineRule="auto"/>
        <w:ind w:left="714" w:hanging="357"/>
        <w:jc w:val="both"/>
        <w:rPr>
          <w:rFonts w:asciiTheme="minorHAnsi" w:hAnsiTheme="minorHAnsi" w:cstheme="minorHAnsi"/>
          <w:bCs/>
          <w:sz w:val="24"/>
          <w:szCs w:val="24"/>
        </w:rPr>
      </w:pPr>
      <w:r>
        <w:rPr>
          <w:rFonts w:asciiTheme="minorHAnsi" w:hAnsiTheme="minorHAnsi" w:cstheme="minorHAnsi"/>
          <w:bCs/>
          <w:sz w:val="24"/>
          <w:szCs w:val="24"/>
        </w:rPr>
        <w:t>Work with the international MEL consultant on development and application of the project level M&amp;E system and tools for each component/activity as reflected in the Results Frameworks;</w:t>
      </w:r>
    </w:p>
    <w:p w14:paraId="3D702A4A"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Monitor and report regularly on the implementation of project plans in terms of milestones and agreed dates; </w:t>
      </w:r>
    </w:p>
    <w:p w14:paraId="13133619"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Monitor and evaluate the project deliverables and outcomes against the established indicators and baseline, provide inputs into the regular progress reports meeting the deadline as per the requirement of the British Embassy and UNDP;</w:t>
      </w:r>
    </w:p>
    <w:p w14:paraId="630F0F0F"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Monitor, record and report on progress of the indicators against the Annual Work Plan, and Budgets (AWPBs); </w:t>
      </w:r>
    </w:p>
    <w:p w14:paraId="53C19235" w14:textId="77777777" w:rsidR="009D578E" w:rsidRDefault="004A0B5D">
      <w:pPr>
        <w:pStyle w:val="ListParagraph"/>
        <w:numPr>
          <w:ilvl w:val="0"/>
          <w:numId w:val="2"/>
        </w:numPr>
        <w:spacing w:before="100" w:beforeAutospacing="1" w:after="0" w:line="240" w:lineRule="auto"/>
        <w:contextualSpacing w:val="0"/>
        <w:rPr>
          <w:sz w:val="24"/>
          <w:szCs w:val="24"/>
          <w:lang w:val="az-Latn-AZ"/>
        </w:rPr>
      </w:pPr>
      <w:r>
        <w:rPr>
          <w:sz w:val="24"/>
          <w:szCs w:val="24"/>
          <w:lang w:val="az-Latn-AZ"/>
        </w:rPr>
        <w:t>Own the Results Framework and use it to help the project team maintain progress and adapt activity based on evidence/progress from the data collected</w:t>
      </w:r>
      <w:r>
        <w:rPr>
          <w:sz w:val="24"/>
          <w:szCs w:val="24"/>
        </w:rPr>
        <w:t xml:space="preserve"> for decision making purposes</w:t>
      </w:r>
      <w:r>
        <w:rPr>
          <w:sz w:val="24"/>
          <w:szCs w:val="24"/>
          <w:lang w:val="az-Latn-AZ"/>
        </w:rPr>
        <w:t>; </w:t>
      </w:r>
      <w:r>
        <w:rPr>
          <w:rFonts w:asciiTheme="minorHAnsi" w:hAnsiTheme="minorHAnsi" w:cstheme="minorHAnsi"/>
          <w:bCs/>
          <w:sz w:val="24"/>
          <w:szCs w:val="24"/>
        </w:rPr>
        <w:t xml:space="preserve"> </w:t>
      </w:r>
    </w:p>
    <w:p w14:paraId="4412DA57" w14:textId="77777777" w:rsidR="009D578E" w:rsidRDefault="004A0B5D">
      <w:pPr>
        <w:pStyle w:val="ListParagraph"/>
        <w:numPr>
          <w:ilvl w:val="0"/>
          <w:numId w:val="2"/>
        </w:numPr>
        <w:spacing w:before="100" w:beforeAutospacing="1" w:after="0" w:line="240" w:lineRule="auto"/>
        <w:contextualSpacing w:val="0"/>
        <w:rPr>
          <w:sz w:val="24"/>
          <w:szCs w:val="24"/>
          <w:lang w:val="az-Latn-AZ"/>
        </w:rPr>
      </w:pPr>
      <w:r>
        <w:rPr>
          <w:sz w:val="24"/>
          <w:szCs w:val="24"/>
          <w:lang w:val="az-Latn-AZ"/>
        </w:rPr>
        <w:t>Design and implement the Monitoring, Evaluation and Learning Plan/system based on, and integrated with, the Results Framework;  ensuring gender and conflict sensitivity is evidenced through the approach to MEL;</w:t>
      </w:r>
    </w:p>
    <w:p w14:paraId="224F0257" w14:textId="77777777" w:rsidR="009D578E" w:rsidRDefault="004A0B5D">
      <w:pPr>
        <w:pStyle w:val="ListParagraph"/>
        <w:numPr>
          <w:ilvl w:val="0"/>
          <w:numId w:val="2"/>
        </w:numPr>
        <w:spacing w:before="100" w:beforeAutospacing="1" w:after="0" w:line="240" w:lineRule="auto"/>
        <w:contextualSpacing w:val="0"/>
        <w:rPr>
          <w:sz w:val="24"/>
          <w:szCs w:val="24"/>
          <w:lang w:val="az-Latn-AZ"/>
        </w:rPr>
      </w:pPr>
      <w:r>
        <w:rPr>
          <w:sz w:val="24"/>
          <w:szCs w:val="24"/>
        </w:rPr>
        <w:lastRenderedPageBreak/>
        <w:t>Jointly with the international MEL consultant, d</w:t>
      </w:r>
      <w:r>
        <w:rPr>
          <w:sz w:val="24"/>
          <w:szCs w:val="24"/>
          <w:lang w:val="az-Latn-AZ"/>
        </w:rPr>
        <w:t xml:space="preserve">etermine the appropriate data collection methods to ensure output and outcome progress is evidenced effectively, including to tell the overall change story as a result of UN/UK efforts; </w:t>
      </w:r>
    </w:p>
    <w:p w14:paraId="4C198910" w14:textId="77777777" w:rsidR="009D578E" w:rsidRDefault="004A0B5D">
      <w:pPr>
        <w:pStyle w:val="ListParagraph"/>
        <w:numPr>
          <w:ilvl w:val="0"/>
          <w:numId w:val="2"/>
        </w:numPr>
        <w:spacing w:before="100" w:beforeAutospacing="1" w:after="0" w:line="240" w:lineRule="auto"/>
        <w:contextualSpacing w:val="0"/>
        <w:rPr>
          <w:sz w:val="24"/>
          <w:szCs w:val="24"/>
          <w:lang w:val="az-Latn-AZ"/>
        </w:rPr>
      </w:pPr>
      <w:r>
        <w:rPr>
          <w:sz w:val="24"/>
          <w:szCs w:val="24"/>
          <w:lang w:val="az-Latn-AZ"/>
        </w:rPr>
        <w:t>Support (and train) staff on the data collection process;</w:t>
      </w:r>
    </w:p>
    <w:p w14:paraId="0AAC1344" w14:textId="77777777" w:rsidR="009D578E" w:rsidRDefault="004A0B5D">
      <w:pPr>
        <w:pStyle w:val="ListParagraph"/>
        <w:numPr>
          <w:ilvl w:val="0"/>
          <w:numId w:val="2"/>
        </w:numPr>
        <w:spacing w:before="100" w:beforeAutospacing="1" w:after="0" w:line="240" w:lineRule="auto"/>
        <w:contextualSpacing w:val="0"/>
        <w:rPr>
          <w:sz w:val="24"/>
          <w:szCs w:val="24"/>
          <w:lang w:val="az-Latn-AZ"/>
        </w:rPr>
      </w:pPr>
      <w:r>
        <w:rPr>
          <w:sz w:val="24"/>
          <w:szCs w:val="24"/>
          <w:lang w:val="az-Latn-AZ"/>
        </w:rPr>
        <w:t xml:space="preserve">Ensure learnings from the project are captured and applied accordingly, including to the wider WRC network (and that learning is brought in from other WRCs to inform the approach for the ones we are supporting); </w:t>
      </w:r>
    </w:p>
    <w:p w14:paraId="066BD320" w14:textId="77777777" w:rsidR="009D578E" w:rsidRDefault="004A0B5D">
      <w:pPr>
        <w:pStyle w:val="ListParagraph"/>
        <w:numPr>
          <w:ilvl w:val="0"/>
          <w:numId w:val="2"/>
        </w:numPr>
        <w:spacing w:before="100" w:beforeAutospacing="1" w:after="0" w:line="240" w:lineRule="auto"/>
        <w:contextualSpacing w:val="0"/>
        <w:rPr>
          <w:sz w:val="24"/>
          <w:szCs w:val="24"/>
          <w:lang w:val="az-Latn-AZ"/>
        </w:rPr>
      </w:pPr>
      <w:r>
        <w:rPr>
          <w:sz w:val="24"/>
          <w:szCs w:val="24"/>
          <w:lang w:val="az-Latn-AZ"/>
        </w:rPr>
        <w:t>Conduct regular field visits to effectively monitor the activities and work with the CSSF and British Embassy Baku to identify opportunities to advance wider objectives including through communication;</w:t>
      </w:r>
    </w:p>
    <w:p w14:paraId="718F27AC"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Provide inputs to the periodic meetings between the British Embassy and UNDP partners to discuss and check the progress in implementation of the action and address any problems that may arise in implementation. </w:t>
      </w:r>
    </w:p>
    <w:p w14:paraId="1BF1E267"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Review the deliverable reports submitted against the activities specified in the ToRs for the assignment; evaluate the progress towards the project expected results and activities; </w:t>
      </w:r>
    </w:p>
    <w:p w14:paraId="29875912"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Collect baseline and progress data gender-disaggregated as required;</w:t>
      </w:r>
    </w:p>
    <w:p w14:paraId="4870BE3D"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Closely coordinate the design, quality, development and completion of all assessments, analytical reports, case studies, and success stories.</w:t>
      </w:r>
    </w:p>
    <w:p w14:paraId="283EF491"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Make field visits and spotchecks to physically monitor project progress, offer feedback and keep regular communication with the related staff; </w:t>
      </w:r>
    </w:p>
    <w:p w14:paraId="12392051"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Identify and formulate lessons learned and document best practices from evaluations and studies to be integrated into programme reports;</w:t>
      </w:r>
    </w:p>
    <w:p w14:paraId="34997B66"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Support monitoring and evaluation missions commissioned by the British Embassy and UNDP;</w:t>
      </w:r>
    </w:p>
    <w:p w14:paraId="7F1FC5D4"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Accomplish others tasks related for preparing, monitoring and evaluation need of project assigned by the Project Manager</w:t>
      </w:r>
    </w:p>
    <w:p w14:paraId="00F544B0" w14:textId="77777777" w:rsidR="009D578E" w:rsidRDefault="004A0B5D">
      <w:pPr>
        <w:pStyle w:val="ListParagraph"/>
        <w:numPr>
          <w:ilvl w:val="0"/>
          <w:numId w:val="2"/>
        </w:numPr>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Organizing the independent evaluation, and providing inputs into the regular donor reports. </w:t>
      </w:r>
    </w:p>
    <w:p w14:paraId="5C58D25A" w14:textId="77777777" w:rsidR="009D578E" w:rsidRDefault="009D578E">
      <w:pPr>
        <w:pStyle w:val="ListParagraph"/>
        <w:spacing w:line="240" w:lineRule="auto"/>
        <w:ind w:left="0"/>
        <w:jc w:val="both"/>
        <w:rPr>
          <w:rFonts w:asciiTheme="minorHAnsi" w:hAnsiTheme="minorHAnsi" w:cstheme="minorHAnsi"/>
          <w:bCs/>
          <w:sz w:val="24"/>
          <w:szCs w:val="24"/>
        </w:rPr>
      </w:pPr>
    </w:p>
    <w:p w14:paraId="568AAC4C" w14:textId="77777777" w:rsidR="009D578E" w:rsidRDefault="004A0B5D">
      <w:pPr>
        <w:pStyle w:val="ListParagraph"/>
        <w:spacing w:line="240" w:lineRule="auto"/>
        <w:ind w:left="0"/>
        <w:jc w:val="both"/>
        <w:rPr>
          <w:rFonts w:asciiTheme="minorHAnsi" w:hAnsiTheme="minorHAnsi" w:cstheme="minorHAnsi"/>
          <w:bCs/>
          <w:sz w:val="24"/>
          <w:szCs w:val="24"/>
        </w:rPr>
      </w:pPr>
      <w:r>
        <w:rPr>
          <w:rFonts w:asciiTheme="minorHAnsi" w:hAnsiTheme="minorHAnsi" w:cstheme="minorHAnsi"/>
          <w:bCs/>
          <w:sz w:val="24"/>
          <w:szCs w:val="24"/>
        </w:rPr>
        <w:t xml:space="preserve">S/he will report to the Project Manager regarding the monitoring and evaluation of project activities implemented by the project, analyze the effectiveness of the project activities based on the reports provided by the project partners and make judgment over the progress/impact. </w:t>
      </w:r>
    </w:p>
    <w:p w14:paraId="2100D09A" w14:textId="77777777" w:rsidR="009D578E" w:rsidRDefault="009D578E">
      <w:pPr>
        <w:pStyle w:val="ListParagraph"/>
        <w:spacing w:line="240" w:lineRule="auto"/>
        <w:ind w:left="360"/>
        <w:jc w:val="both"/>
        <w:rPr>
          <w:rFonts w:asciiTheme="minorHAnsi" w:hAnsiTheme="minorHAnsi" w:cstheme="minorHAnsi"/>
          <w:bCs/>
          <w:sz w:val="24"/>
          <w:szCs w:val="24"/>
        </w:rPr>
      </w:pPr>
    </w:p>
    <w:p w14:paraId="374F7A7D" w14:textId="77777777" w:rsidR="009D578E" w:rsidRDefault="004A0B5D">
      <w:pPr>
        <w:pStyle w:val="ListParagraph"/>
        <w:numPr>
          <w:ilvl w:val="0"/>
          <w:numId w:val="1"/>
        </w:numPr>
        <w:spacing w:after="0" w:line="240" w:lineRule="auto"/>
        <w:ind w:left="378"/>
        <w:jc w:val="both"/>
        <w:rPr>
          <w:rFonts w:asciiTheme="minorHAnsi" w:hAnsiTheme="minorHAnsi" w:cstheme="minorHAnsi"/>
          <w:b/>
          <w:color w:val="000000"/>
          <w:sz w:val="24"/>
          <w:szCs w:val="24"/>
        </w:rPr>
      </w:pPr>
      <w:r>
        <w:rPr>
          <w:rFonts w:asciiTheme="minorHAnsi" w:hAnsiTheme="minorHAnsi" w:cstheme="minorHAnsi"/>
          <w:b/>
          <w:color w:val="000000"/>
          <w:sz w:val="24"/>
          <w:szCs w:val="24"/>
        </w:rPr>
        <w:t>DELIVERABLES, TIMING AND TERMS OF PAYMENT</w:t>
      </w:r>
    </w:p>
    <w:p w14:paraId="7F1ADF61" w14:textId="77777777" w:rsidR="009D578E" w:rsidRDefault="009D578E">
      <w:pPr>
        <w:spacing w:after="120" w:line="240" w:lineRule="auto"/>
        <w:jc w:val="both"/>
        <w:outlineLvl w:val="0"/>
        <w:rPr>
          <w:rFonts w:asciiTheme="minorHAnsi" w:hAnsiTheme="minorHAnsi" w:cstheme="minorHAnsi"/>
          <w:sz w:val="24"/>
          <w:szCs w:val="24"/>
        </w:rPr>
      </w:pPr>
    </w:p>
    <w:p w14:paraId="44F88180" w14:textId="77777777" w:rsidR="009D578E" w:rsidRDefault="004A0B5D">
      <w:pPr>
        <w:spacing w:after="120" w:line="240" w:lineRule="auto"/>
        <w:jc w:val="both"/>
        <w:outlineLvl w:val="0"/>
        <w:rPr>
          <w:rFonts w:asciiTheme="minorHAnsi" w:hAnsiTheme="minorHAnsi" w:cstheme="minorHAnsi"/>
          <w:sz w:val="24"/>
          <w:szCs w:val="24"/>
        </w:rPr>
      </w:pPr>
      <w:r>
        <w:rPr>
          <w:rFonts w:asciiTheme="minorHAnsi" w:hAnsiTheme="minorHAnsi" w:cstheme="minorHAnsi"/>
          <w:sz w:val="24"/>
          <w:szCs w:val="24"/>
        </w:rPr>
        <w:t xml:space="preserve">Monitoring Specialist is expected to produce the following deliverables, which will be linked to the specific tasks assigned and communicated in Purchase Order. The deliverables may include but not limited to any of the following: </w:t>
      </w:r>
    </w:p>
    <w:p w14:paraId="0C8CEFAF" w14:textId="77777777" w:rsidR="009D578E" w:rsidRDefault="004A0B5D">
      <w:pPr>
        <w:pStyle w:val="ListParagraph"/>
        <w:numPr>
          <w:ilvl w:val="0"/>
          <w:numId w:val="3"/>
        </w:numPr>
        <w:tabs>
          <w:tab w:val="left" w:pos="0"/>
        </w:tabs>
        <w:spacing w:after="0" w:line="240" w:lineRule="auto"/>
        <w:rPr>
          <w:rFonts w:asciiTheme="minorHAnsi" w:hAnsiTheme="minorHAnsi" w:cstheme="minorHAnsi"/>
          <w:sz w:val="24"/>
          <w:szCs w:val="24"/>
          <w:lang w:eastAsia="de-DE"/>
        </w:rPr>
      </w:pPr>
      <w:r>
        <w:rPr>
          <w:rFonts w:asciiTheme="minorHAnsi" w:hAnsiTheme="minorHAnsi" w:cstheme="minorHAnsi"/>
          <w:sz w:val="24"/>
          <w:szCs w:val="24"/>
          <w:lang w:eastAsia="de-DE"/>
        </w:rPr>
        <w:t>M&amp;E framework identifying the monitoring tools, inputs, timeframe, deliverables</w:t>
      </w:r>
    </w:p>
    <w:p w14:paraId="15D3BA6F" w14:textId="77777777" w:rsidR="009D578E" w:rsidRDefault="004A0B5D">
      <w:pPr>
        <w:pStyle w:val="ListParagraph"/>
        <w:numPr>
          <w:ilvl w:val="0"/>
          <w:numId w:val="3"/>
        </w:numPr>
        <w:spacing w:after="120" w:line="240" w:lineRule="auto"/>
        <w:jc w:val="both"/>
        <w:rPr>
          <w:rFonts w:asciiTheme="minorHAnsi" w:hAnsiTheme="minorHAnsi" w:cstheme="minorHAnsi"/>
          <w:sz w:val="24"/>
          <w:szCs w:val="24"/>
          <w:lang w:eastAsia="de-DE"/>
        </w:rPr>
      </w:pPr>
      <w:r>
        <w:rPr>
          <w:rFonts w:asciiTheme="minorHAnsi" w:hAnsiTheme="minorHAnsi" w:cstheme="minorHAnsi"/>
          <w:sz w:val="24"/>
          <w:szCs w:val="24"/>
          <w:lang w:eastAsia="de-DE"/>
        </w:rPr>
        <w:t>Report on progress against the set targets and with the required data and information</w:t>
      </w:r>
    </w:p>
    <w:p w14:paraId="76A3EE17" w14:textId="77777777" w:rsidR="009D578E" w:rsidRDefault="004A0B5D">
      <w:pPr>
        <w:pStyle w:val="ListParagraph"/>
        <w:numPr>
          <w:ilvl w:val="0"/>
          <w:numId w:val="3"/>
        </w:numPr>
        <w:spacing w:after="120" w:line="240" w:lineRule="auto"/>
        <w:jc w:val="both"/>
        <w:rPr>
          <w:rFonts w:asciiTheme="minorHAnsi" w:hAnsiTheme="minorHAnsi" w:cstheme="minorHAnsi"/>
          <w:sz w:val="24"/>
          <w:szCs w:val="24"/>
          <w:lang w:eastAsia="de-DE"/>
        </w:rPr>
      </w:pPr>
      <w:r>
        <w:rPr>
          <w:rFonts w:asciiTheme="minorHAnsi" w:hAnsiTheme="minorHAnsi" w:cstheme="minorHAnsi"/>
          <w:sz w:val="24"/>
          <w:szCs w:val="24"/>
          <w:lang w:eastAsia="de-DE"/>
        </w:rPr>
        <w:t>Templates and forms for monitoring part of the grant proposals</w:t>
      </w:r>
    </w:p>
    <w:p w14:paraId="09F1EA49" w14:textId="77777777" w:rsidR="009D578E" w:rsidRDefault="004A0B5D">
      <w:pPr>
        <w:pStyle w:val="ListParagraph"/>
        <w:numPr>
          <w:ilvl w:val="0"/>
          <w:numId w:val="3"/>
        </w:numPr>
        <w:spacing w:after="120" w:line="240" w:lineRule="auto"/>
        <w:jc w:val="both"/>
        <w:rPr>
          <w:rFonts w:asciiTheme="minorHAnsi" w:hAnsiTheme="minorHAnsi" w:cstheme="minorHAnsi"/>
          <w:sz w:val="24"/>
          <w:szCs w:val="24"/>
          <w:lang w:eastAsia="de-DE"/>
        </w:rPr>
      </w:pPr>
      <w:r>
        <w:rPr>
          <w:rFonts w:asciiTheme="minorHAnsi" w:hAnsiTheme="minorHAnsi" w:cstheme="minorHAnsi"/>
          <w:sz w:val="24"/>
          <w:szCs w:val="24"/>
          <w:lang w:eastAsia="de-DE"/>
        </w:rPr>
        <w:t>Reports on monitoring plans of the grant proposals with specific recommendations for improvement, if any required</w:t>
      </w:r>
    </w:p>
    <w:p w14:paraId="20B5A4CC" w14:textId="77777777" w:rsidR="009D578E" w:rsidRDefault="004A0B5D">
      <w:pPr>
        <w:pStyle w:val="ListParagraph"/>
        <w:numPr>
          <w:ilvl w:val="0"/>
          <w:numId w:val="3"/>
        </w:numPr>
        <w:tabs>
          <w:tab w:val="left" w:pos="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Quarterly M&amp;E reports </w:t>
      </w:r>
    </w:p>
    <w:p w14:paraId="737FFB60" w14:textId="77777777" w:rsidR="009D578E" w:rsidRDefault="004A0B5D">
      <w:pPr>
        <w:pStyle w:val="ListParagraph"/>
        <w:numPr>
          <w:ilvl w:val="0"/>
          <w:numId w:val="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Inputs to the project progress report</w:t>
      </w:r>
    </w:p>
    <w:p w14:paraId="0FDB86D7" w14:textId="77777777" w:rsidR="009D578E" w:rsidRDefault="004A0B5D">
      <w:pPr>
        <w:pStyle w:val="ListParagraph"/>
        <w:numPr>
          <w:ilvl w:val="0"/>
          <w:numId w:val="3"/>
        </w:numPr>
        <w:tabs>
          <w:tab w:val="left" w:pos="0"/>
        </w:tabs>
        <w:spacing w:after="0" w:line="240" w:lineRule="auto"/>
        <w:rPr>
          <w:rFonts w:asciiTheme="minorHAnsi" w:hAnsiTheme="minorHAnsi" w:cs="Arial"/>
          <w:iCs/>
          <w:color w:val="000000"/>
          <w:sz w:val="24"/>
          <w:szCs w:val="24"/>
          <w:lang w:val="en-GB" w:eastAsia="en-GB"/>
        </w:rPr>
      </w:pPr>
      <w:r>
        <w:rPr>
          <w:rFonts w:asciiTheme="minorHAnsi" w:hAnsiTheme="minorHAnsi" w:cs="Arial"/>
          <w:iCs/>
          <w:color w:val="000000"/>
          <w:sz w:val="24"/>
          <w:szCs w:val="24"/>
          <w:lang w:val="en-GB" w:eastAsia="en-GB"/>
        </w:rPr>
        <w:t>Monitoring field visits reports (if any required)</w:t>
      </w:r>
    </w:p>
    <w:p w14:paraId="73D0AE69" w14:textId="77777777" w:rsidR="009D578E" w:rsidRDefault="004A0B5D">
      <w:pPr>
        <w:pStyle w:val="ListParagraph"/>
        <w:numPr>
          <w:ilvl w:val="0"/>
          <w:numId w:val="3"/>
        </w:numPr>
        <w:tabs>
          <w:tab w:val="left" w:pos="0"/>
        </w:tabs>
        <w:spacing w:after="0" w:line="240" w:lineRule="auto"/>
        <w:rPr>
          <w:rFonts w:asciiTheme="minorHAnsi" w:hAnsiTheme="minorHAnsi"/>
          <w:sz w:val="24"/>
          <w:szCs w:val="24"/>
        </w:rPr>
      </w:pPr>
      <w:r>
        <w:rPr>
          <w:rFonts w:asciiTheme="minorHAnsi" w:hAnsiTheme="minorHAnsi"/>
          <w:sz w:val="24"/>
          <w:szCs w:val="24"/>
        </w:rPr>
        <w:t xml:space="preserve">Final M&amp;E report </w:t>
      </w:r>
    </w:p>
    <w:p w14:paraId="27BFD6DA" w14:textId="77777777" w:rsidR="009D578E" w:rsidRDefault="004A0B5D">
      <w:pPr>
        <w:pStyle w:val="ListParagraph"/>
        <w:numPr>
          <w:ilvl w:val="0"/>
          <w:numId w:val="3"/>
        </w:numPr>
        <w:tabs>
          <w:tab w:val="left" w:pos="0"/>
        </w:tabs>
        <w:spacing w:after="0" w:line="240" w:lineRule="auto"/>
        <w:rPr>
          <w:rFonts w:asciiTheme="minorHAnsi" w:hAnsiTheme="minorHAnsi" w:cs="Arial"/>
          <w:iCs/>
          <w:color w:val="000000"/>
          <w:sz w:val="24"/>
          <w:szCs w:val="24"/>
          <w:lang w:val="en-GB" w:eastAsia="en-GB"/>
        </w:rPr>
      </w:pPr>
      <w:r>
        <w:rPr>
          <w:rFonts w:asciiTheme="minorHAnsi" w:hAnsiTheme="minorHAnsi"/>
          <w:sz w:val="24"/>
          <w:szCs w:val="24"/>
          <w:lang w:eastAsia="de-DE"/>
        </w:rPr>
        <w:lastRenderedPageBreak/>
        <w:t>Inputs to the project final report</w:t>
      </w:r>
    </w:p>
    <w:p w14:paraId="05A22178" w14:textId="77777777" w:rsidR="009D578E" w:rsidRDefault="009D578E">
      <w:pPr>
        <w:pStyle w:val="ListParagraph"/>
        <w:tabs>
          <w:tab w:val="left" w:pos="0"/>
        </w:tabs>
        <w:spacing w:after="0" w:line="240" w:lineRule="auto"/>
        <w:ind w:left="360"/>
        <w:rPr>
          <w:rFonts w:asciiTheme="minorHAnsi" w:hAnsiTheme="minorHAnsi" w:cs="Arial"/>
          <w:iCs/>
          <w:color w:val="000000"/>
          <w:sz w:val="24"/>
          <w:szCs w:val="24"/>
          <w:lang w:val="en-GB" w:eastAsia="en-GB"/>
        </w:rPr>
      </w:pPr>
    </w:p>
    <w:p w14:paraId="37EABBE1" w14:textId="77777777" w:rsidR="009D578E" w:rsidRDefault="004A0B5D">
      <w:pPr>
        <w:pStyle w:val="MediumShading1-Accent11"/>
        <w:jc w:val="both"/>
        <w:rPr>
          <w:rFonts w:asciiTheme="minorHAnsi" w:hAnsiTheme="minorHAnsi"/>
          <w:sz w:val="24"/>
          <w:szCs w:val="24"/>
        </w:rPr>
      </w:pPr>
      <w:r>
        <w:rPr>
          <w:rFonts w:asciiTheme="minorHAnsi" w:hAnsiTheme="minorHAnsi" w:cstheme="minorHAnsi"/>
          <w:sz w:val="24"/>
          <w:szCs w:val="24"/>
        </w:rPr>
        <w:t>The initial assignment is planned to start on 20 May</w:t>
      </w:r>
      <w:r>
        <w:rPr>
          <w:rFonts w:asciiTheme="minorHAnsi" w:hAnsiTheme="minorHAnsi" w:cstheme="minorHAnsi"/>
          <w:color w:val="000000"/>
          <w:sz w:val="24"/>
          <w:szCs w:val="24"/>
        </w:rPr>
        <w:t xml:space="preserve"> 2022 and</w:t>
      </w:r>
      <w:r>
        <w:rPr>
          <w:rFonts w:asciiTheme="minorHAnsi" w:hAnsiTheme="minorHAnsi" w:cstheme="minorHAnsi"/>
          <w:sz w:val="24"/>
          <w:szCs w:val="24"/>
        </w:rPr>
        <w:t xml:space="preserve"> continue until 30 December 2022, with estimated 120 working days input. </w:t>
      </w:r>
      <w:r>
        <w:rPr>
          <w:rFonts w:asciiTheme="minorHAnsi" w:hAnsiTheme="minorHAnsi"/>
          <w:sz w:val="24"/>
          <w:szCs w:val="24"/>
        </w:rPr>
        <w:t>The number of days is indicative. The contract is non-exclusive and does not create a financial obligation or commitment from UNDP. Financial commitments will only be established each time services are requested under the contract, through an agreed triggering action or document that signals the commencement of a given engagement (usually, a Purchase Order).</w:t>
      </w:r>
    </w:p>
    <w:p w14:paraId="433684EC" w14:textId="77777777" w:rsidR="009D578E" w:rsidRDefault="004A0B5D">
      <w:pPr>
        <w:spacing w:after="120" w:line="240" w:lineRule="auto"/>
        <w:jc w:val="both"/>
        <w:outlineLvl w:val="0"/>
        <w:rPr>
          <w:rFonts w:asciiTheme="minorHAnsi" w:hAnsiTheme="minorHAnsi" w:cs="Arial"/>
          <w:color w:val="000000"/>
          <w:sz w:val="24"/>
          <w:szCs w:val="24"/>
          <w:lang w:val="en-GB" w:eastAsia="en-GB"/>
        </w:rPr>
      </w:pPr>
      <w:r>
        <w:rPr>
          <w:rFonts w:asciiTheme="minorHAnsi" w:hAnsiTheme="minorHAnsi" w:cs="Arial"/>
          <w:color w:val="000000"/>
          <w:sz w:val="24"/>
          <w:szCs w:val="24"/>
          <w:lang w:val="en-GB" w:eastAsia="en-GB"/>
        </w:rPr>
        <w:t>Payment will be 100% upon certification of the satisfactory completion of the tasks and acceptance of the deliverable in 3 instalments upon providing of the above-mentioned completed deliverables by authorised UNDP personnel.</w:t>
      </w:r>
    </w:p>
    <w:tbl>
      <w:tblPr>
        <w:tblStyle w:val="TableGrid"/>
        <w:tblW w:w="9351" w:type="dxa"/>
        <w:tblLook w:val="04A0" w:firstRow="1" w:lastRow="0" w:firstColumn="1" w:lastColumn="0" w:noHBand="0" w:noVBand="1"/>
      </w:tblPr>
      <w:tblGrid>
        <w:gridCol w:w="2171"/>
        <w:gridCol w:w="3353"/>
        <w:gridCol w:w="1985"/>
        <w:gridCol w:w="1842"/>
      </w:tblGrid>
      <w:tr w:rsidR="009D578E" w14:paraId="7D00D697" w14:textId="77777777">
        <w:tc>
          <w:tcPr>
            <w:tcW w:w="2171" w:type="dxa"/>
          </w:tcPr>
          <w:p w14:paraId="1D9637F0" w14:textId="77777777" w:rsidR="009D578E" w:rsidRDefault="004A0B5D">
            <w:pPr>
              <w:spacing w:after="120" w:line="288" w:lineRule="auto"/>
              <w:jc w:val="center"/>
              <w:rPr>
                <w:rFonts w:ascii="Times New Roman" w:hAnsi="Times New Roman"/>
                <w:b/>
                <w:bCs/>
                <w:sz w:val="24"/>
                <w:szCs w:val="24"/>
              </w:rPr>
            </w:pPr>
            <w:r>
              <w:rPr>
                <w:rFonts w:ascii="Times New Roman" w:hAnsi="Times New Roman"/>
                <w:b/>
                <w:bCs/>
                <w:sz w:val="24"/>
                <w:szCs w:val="24"/>
              </w:rPr>
              <w:t>No</w:t>
            </w:r>
          </w:p>
        </w:tc>
        <w:tc>
          <w:tcPr>
            <w:tcW w:w="3353" w:type="dxa"/>
          </w:tcPr>
          <w:p w14:paraId="26ECC2BD" w14:textId="77777777" w:rsidR="009D578E" w:rsidRDefault="004A0B5D">
            <w:pPr>
              <w:spacing w:after="120" w:line="288" w:lineRule="auto"/>
              <w:jc w:val="center"/>
              <w:rPr>
                <w:rFonts w:ascii="Times New Roman" w:hAnsi="Times New Roman"/>
                <w:b/>
                <w:bCs/>
                <w:sz w:val="24"/>
                <w:szCs w:val="24"/>
              </w:rPr>
            </w:pPr>
            <w:r>
              <w:rPr>
                <w:rFonts w:ascii="Times New Roman" w:hAnsi="Times New Roman"/>
                <w:b/>
                <w:bCs/>
                <w:sz w:val="24"/>
                <w:szCs w:val="24"/>
              </w:rPr>
              <w:t>Deliverable</w:t>
            </w:r>
          </w:p>
        </w:tc>
        <w:tc>
          <w:tcPr>
            <w:tcW w:w="1985" w:type="dxa"/>
          </w:tcPr>
          <w:p w14:paraId="63F78A40" w14:textId="77777777" w:rsidR="009D578E" w:rsidRDefault="004A0B5D">
            <w:pPr>
              <w:spacing w:after="120" w:line="288" w:lineRule="auto"/>
              <w:jc w:val="center"/>
              <w:rPr>
                <w:rFonts w:ascii="Times New Roman" w:hAnsi="Times New Roman"/>
                <w:b/>
                <w:bCs/>
                <w:sz w:val="24"/>
                <w:szCs w:val="24"/>
              </w:rPr>
            </w:pPr>
            <w:r>
              <w:rPr>
                <w:rFonts w:ascii="Times New Roman" w:hAnsi="Times New Roman"/>
                <w:b/>
                <w:bCs/>
                <w:sz w:val="24"/>
                <w:szCs w:val="24"/>
              </w:rPr>
              <w:t>Period</w:t>
            </w:r>
          </w:p>
        </w:tc>
        <w:tc>
          <w:tcPr>
            <w:tcW w:w="1842" w:type="dxa"/>
          </w:tcPr>
          <w:p w14:paraId="2A7F9EEE" w14:textId="77777777" w:rsidR="009D578E" w:rsidRDefault="004A0B5D">
            <w:pPr>
              <w:spacing w:after="120" w:line="288" w:lineRule="auto"/>
              <w:jc w:val="center"/>
              <w:rPr>
                <w:rFonts w:ascii="Times New Roman" w:hAnsi="Times New Roman"/>
                <w:b/>
                <w:bCs/>
                <w:sz w:val="24"/>
                <w:szCs w:val="24"/>
              </w:rPr>
            </w:pPr>
            <w:r>
              <w:rPr>
                <w:rFonts w:ascii="Times New Roman" w:hAnsi="Times New Roman"/>
                <w:b/>
                <w:bCs/>
                <w:sz w:val="24"/>
                <w:szCs w:val="24"/>
              </w:rPr>
              <w:t>%</w:t>
            </w:r>
          </w:p>
        </w:tc>
      </w:tr>
      <w:tr w:rsidR="009D578E" w14:paraId="0CB8C22E" w14:textId="77777777">
        <w:tc>
          <w:tcPr>
            <w:tcW w:w="2171" w:type="dxa"/>
          </w:tcPr>
          <w:p w14:paraId="24355FA9" w14:textId="77777777" w:rsidR="009D578E" w:rsidRDefault="004A0B5D">
            <w:pPr>
              <w:spacing w:after="120" w:line="288" w:lineRule="auto"/>
              <w:jc w:val="both"/>
              <w:rPr>
                <w:rFonts w:ascii="Times New Roman" w:hAnsi="Times New Roman"/>
                <w:b/>
                <w:bCs/>
                <w:sz w:val="24"/>
                <w:szCs w:val="24"/>
              </w:rPr>
            </w:pPr>
            <w:r>
              <w:rPr>
                <w:rFonts w:ascii="Times New Roman" w:hAnsi="Times New Roman"/>
                <w:b/>
                <w:bCs/>
                <w:sz w:val="24"/>
                <w:szCs w:val="24"/>
              </w:rPr>
              <w:t>Installment 1</w:t>
            </w:r>
          </w:p>
        </w:tc>
        <w:tc>
          <w:tcPr>
            <w:tcW w:w="3353" w:type="dxa"/>
          </w:tcPr>
          <w:p w14:paraId="2EA3932A" w14:textId="77777777" w:rsidR="009D578E" w:rsidRDefault="004A0B5D">
            <w:pPr>
              <w:pStyle w:val="ListParagraph"/>
              <w:numPr>
                <w:ilvl w:val="0"/>
                <w:numId w:val="4"/>
              </w:numPr>
              <w:spacing w:after="0" w:line="240" w:lineRule="auto"/>
              <w:ind w:left="330" w:hanging="330"/>
              <w:rPr>
                <w:rFonts w:ascii="Times New Roman" w:hAnsi="Times New Roman"/>
                <w:sz w:val="24"/>
                <w:szCs w:val="24"/>
              </w:rPr>
            </w:pPr>
            <w:r>
              <w:rPr>
                <w:rFonts w:ascii="Times New Roman" w:hAnsi="Times New Roman"/>
                <w:sz w:val="24"/>
                <w:szCs w:val="24"/>
              </w:rPr>
              <w:t>M&amp;E framework identifying the monitoring tools, inputs, timeframe, deliverables</w:t>
            </w:r>
          </w:p>
          <w:p w14:paraId="545171A5" w14:textId="77777777" w:rsidR="009D578E" w:rsidRDefault="004A0B5D">
            <w:pPr>
              <w:pStyle w:val="ListParagraph"/>
              <w:numPr>
                <w:ilvl w:val="0"/>
                <w:numId w:val="4"/>
              </w:numPr>
              <w:spacing w:after="0" w:line="240" w:lineRule="auto"/>
              <w:ind w:left="330" w:hanging="330"/>
              <w:rPr>
                <w:rFonts w:ascii="Times New Roman" w:hAnsi="Times New Roman"/>
                <w:sz w:val="24"/>
                <w:szCs w:val="24"/>
              </w:rPr>
            </w:pPr>
            <w:r>
              <w:rPr>
                <w:rFonts w:ascii="Times New Roman" w:hAnsi="Times New Roman"/>
                <w:sz w:val="24"/>
                <w:szCs w:val="24"/>
              </w:rPr>
              <w:t>Report on progress against the set targets and with the required data and information</w:t>
            </w:r>
          </w:p>
          <w:p w14:paraId="5381BA68" w14:textId="77777777" w:rsidR="009D578E" w:rsidRDefault="004A0B5D">
            <w:pPr>
              <w:pStyle w:val="ListParagraph"/>
              <w:numPr>
                <w:ilvl w:val="0"/>
                <w:numId w:val="4"/>
              </w:numPr>
              <w:spacing w:after="0" w:line="240" w:lineRule="auto"/>
              <w:ind w:left="330" w:hanging="330"/>
              <w:rPr>
                <w:rFonts w:ascii="Times New Roman" w:hAnsi="Times New Roman"/>
                <w:sz w:val="24"/>
                <w:szCs w:val="24"/>
              </w:rPr>
            </w:pPr>
            <w:r>
              <w:rPr>
                <w:rFonts w:ascii="Times New Roman" w:hAnsi="Times New Roman"/>
                <w:sz w:val="24"/>
                <w:szCs w:val="24"/>
              </w:rPr>
              <w:t>Templates and forms for monitoring part of the grant proposals</w:t>
            </w:r>
          </w:p>
          <w:p w14:paraId="32D8FE1A" w14:textId="77777777" w:rsidR="009D578E" w:rsidRDefault="004A0B5D">
            <w:pPr>
              <w:pStyle w:val="ListParagraph"/>
              <w:numPr>
                <w:ilvl w:val="0"/>
                <w:numId w:val="4"/>
              </w:numPr>
              <w:spacing w:after="0" w:line="240" w:lineRule="auto"/>
              <w:ind w:left="330" w:hanging="330"/>
              <w:rPr>
                <w:rFonts w:ascii="Times New Roman" w:hAnsi="Times New Roman"/>
                <w:sz w:val="24"/>
                <w:szCs w:val="24"/>
              </w:rPr>
            </w:pPr>
            <w:r>
              <w:rPr>
                <w:rFonts w:ascii="Times New Roman" w:hAnsi="Times New Roman"/>
                <w:sz w:val="24"/>
                <w:szCs w:val="24"/>
              </w:rPr>
              <w:t>Reports on monitoring plans of the grant proposals with specific recommendations for improvement, if any required</w:t>
            </w:r>
          </w:p>
        </w:tc>
        <w:tc>
          <w:tcPr>
            <w:tcW w:w="1985" w:type="dxa"/>
          </w:tcPr>
          <w:p w14:paraId="4998E883" w14:textId="77777777" w:rsidR="009D578E" w:rsidRDefault="004A0B5D">
            <w:pPr>
              <w:spacing w:after="120" w:line="288" w:lineRule="auto"/>
              <w:jc w:val="center"/>
              <w:rPr>
                <w:rFonts w:ascii="Times New Roman" w:hAnsi="Times New Roman"/>
                <w:sz w:val="24"/>
                <w:szCs w:val="24"/>
              </w:rPr>
            </w:pPr>
            <w:r>
              <w:rPr>
                <w:rFonts w:ascii="Times New Roman" w:hAnsi="Times New Roman"/>
                <w:sz w:val="24"/>
                <w:szCs w:val="24"/>
              </w:rPr>
              <w:t>May-July 2022</w:t>
            </w:r>
          </w:p>
        </w:tc>
        <w:tc>
          <w:tcPr>
            <w:tcW w:w="1842" w:type="dxa"/>
          </w:tcPr>
          <w:p w14:paraId="0A1CC4DB" w14:textId="77777777" w:rsidR="009D578E" w:rsidRDefault="004A0B5D">
            <w:pPr>
              <w:spacing w:after="120" w:line="288" w:lineRule="auto"/>
              <w:jc w:val="center"/>
              <w:rPr>
                <w:rFonts w:ascii="Times New Roman" w:hAnsi="Times New Roman"/>
                <w:sz w:val="24"/>
                <w:szCs w:val="24"/>
              </w:rPr>
            </w:pPr>
            <w:r>
              <w:rPr>
                <w:rFonts w:ascii="Times New Roman" w:hAnsi="Times New Roman"/>
                <w:sz w:val="24"/>
                <w:szCs w:val="24"/>
              </w:rPr>
              <w:t>30%</w:t>
            </w:r>
          </w:p>
        </w:tc>
      </w:tr>
      <w:tr w:rsidR="009D578E" w14:paraId="27C7EAE9" w14:textId="77777777">
        <w:tc>
          <w:tcPr>
            <w:tcW w:w="2171" w:type="dxa"/>
          </w:tcPr>
          <w:p w14:paraId="26FE102A" w14:textId="77777777" w:rsidR="009D578E" w:rsidRDefault="004A0B5D">
            <w:pPr>
              <w:spacing w:after="120" w:line="288" w:lineRule="auto"/>
              <w:jc w:val="both"/>
              <w:rPr>
                <w:rFonts w:ascii="Times New Roman" w:hAnsi="Times New Roman"/>
                <w:b/>
                <w:bCs/>
                <w:sz w:val="24"/>
                <w:szCs w:val="24"/>
              </w:rPr>
            </w:pPr>
            <w:r>
              <w:rPr>
                <w:rFonts w:ascii="Times New Roman" w:hAnsi="Times New Roman"/>
                <w:b/>
                <w:bCs/>
                <w:sz w:val="24"/>
                <w:szCs w:val="24"/>
              </w:rPr>
              <w:t>Installment 2</w:t>
            </w:r>
          </w:p>
        </w:tc>
        <w:tc>
          <w:tcPr>
            <w:tcW w:w="3353" w:type="dxa"/>
          </w:tcPr>
          <w:p w14:paraId="7BBEF099" w14:textId="77777777" w:rsidR="009D578E" w:rsidRDefault="004A0B5D">
            <w:pPr>
              <w:pStyle w:val="ListParagraph"/>
              <w:numPr>
                <w:ilvl w:val="0"/>
                <w:numId w:val="4"/>
              </w:numPr>
              <w:spacing w:after="0" w:line="240" w:lineRule="auto"/>
              <w:ind w:left="240" w:hanging="270"/>
              <w:rPr>
                <w:rFonts w:ascii="Times New Roman" w:hAnsi="Times New Roman"/>
                <w:sz w:val="24"/>
                <w:szCs w:val="24"/>
              </w:rPr>
            </w:pPr>
            <w:r>
              <w:rPr>
                <w:rFonts w:ascii="Times New Roman" w:hAnsi="Times New Roman"/>
                <w:sz w:val="24"/>
                <w:szCs w:val="24"/>
              </w:rPr>
              <w:t xml:space="preserve">Quarterly M&amp;E reports </w:t>
            </w:r>
          </w:p>
          <w:p w14:paraId="67211983" w14:textId="77777777" w:rsidR="009D578E" w:rsidRDefault="004A0B5D">
            <w:pPr>
              <w:pStyle w:val="ListParagraph"/>
              <w:numPr>
                <w:ilvl w:val="0"/>
                <w:numId w:val="4"/>
              </w:numPr>
              <w:spacing w:after="0" w:line="240" w:lineRule="auto"/>
              <w:ind w:left="240" w:hanging="270"/>
              <w:rPr>
                <w:rFonts w:ascii="Times New Roman" w:hAnsi="Times New Roman"/>
                <w:sz w:val="24"/>
                <w:szCs w:val="24"/>
              </w:rPr>
            </w:pPr>
            <w:r>
              <w:rPr>
                <w:rFonts w:ascii="Times New Roman" w:hAnsi="Times New Roman"/>
                <w:sz w:val="24"/>
                <w:szCs w:val="24"/>
              </w:rPr>
              <w:t>Inputs to the project progress report</w:t>
            </w:r>
          </w:p>
          <w:p w14:paraId="7BDCA136" w14:textId="77777777" w:rsidR="009D578E" w:rsidRDefault="004A0B5D">
            <w:pPr>
              <w:pStyle w:val="ListParagraph"/>
              <w:numPr>
                <w:ilvl w:val="0"/>
                <w:numId w:val="4"/>
              </w:numPr>
              <w:spacing w:after="0" w:line="240" w:lineRule="auto"/>
              <w:ind w:left="240" w:hanging="270"/>
              <w:rPr>
                <w:rFonts w:ascii="Times New Roman" w:hAnsi="Times New Roman"/>
                <w:sz w:val="24"/>
                <w:szCs w:val="24"/>
              </w:rPr>
            </w:pPr>
            <w:r>
              <w:rPr>
                <w:rFonts w:ascii="Times New Roman" w:hAnsi="Times New Roman"/>
                <w:sz w:val="24"/>
                <w:szCs w:val="24"/>
              </w:rPr>
              <w:t>Monitoring field visits reports (if any required)</w:t>
            </w:r>
          </w:p>
        </w:tc>
        <w:tc>
          <w:tcPr>
            <w:tcW w:w="1985" w:type="dxa"/>
          </w:tcPr>
          <w:p w14:paraId="5A2180AA" w14:textId="77777777" w:rsidR="009D578E" w:rsidRDefault="004A0B5D">
            <w:pPr>
              <w:spacing w:after="120" w:line="288" w:lineRule="auto"/>
              <w:jc w:val="center"/>
              <w:rPr>
                <w:rFonts w:ascii="Times New Roman" w:hAnsi="Times New Roman"/>
                <w:sz w:val="24"/>
                <w:szCs w:val="24"/>
              </w:rPr>
            </w:pPr>
            <w:r>
              <w:rPr>
                <w:rFonts w:ascii="Times New Roman" w:hAnsi="Times New Roman"/>
                <w:sz w:val="24"/>
                <w:szCs w:val="24"/>
              </w:rPr>
              <w:t>August-September 2022</w:t>
            </w:r>
          </w:p>
        </w:tc>
        <w:tc>
          <w:tcPr>
            <w:tcW w:w="1842" w:type="dxa"/>
          </w:tcPr>
          <w:p w14:paraId="5251D0E6" w14:textId="77777777" w:rsidR="009D578E" w:rsidRDefault="004A0B5D">
            <w:pPr>
              <w:spacing w:after="120" w:line="288" w:lineRule="auto"/>
              <w:jc w:val="center"/>
              <w:rPr>
                <w:rFonts w:ascii="Times New Roman" w:hAnsi="Times New Roman"/>
                <w:sz w:val="24"/>
                <w:szCs w:val="24"/>
              </w:rPr>
            </w:pPr>
            <w:r>
              <w:rPr>
                <w:rFonts w:ascii="Times New Roman" w:hAnsi="Times New Roman"/>
                <w:sz w:val="24"/>
                <w:szCs w:val="24"/>
              </w:rPr>
              <w:t>40%</w:t>
            </w:r>
          </w:p>
        </w:tc>
      </w:tr>
      <w:tr w:rsidR="009D578E" w14:paraId="0884D89F" w14:textId="77777777">
        <w:tc>
          <w:tcPr>
            <w:tcW w:w="2171" w:type="dxa"/>
          </w:tcPr>
          <w:p w14:paraId="3B8BC0F1" w14:textId="77777777" w:rsidR="009D578E" w:rsidRDefault="004A0B5D">
            <w:pPr>
              <w:spacing w:after="120" w:line="288" w:lineRule="auto"/>
              <w:jc w:val="both"/>
              <w:rPr>
                <w:rFonts w:ascii="Times New Roman" w:hAnsi="Times New Roman"/>
                <w:b/>
                <w:bCs/>
                <w:sz w:val="24"/>
                <w:szCs w:val="24"/>
              </w:rPr>
            </w:pPr>
            <w:r>
              <w:rPr>
                <w:rFonts w:ascii="Times New Roman" w:hAnsi="Times New Roman"/>
                <w:b/>
                <w:bCs/>
                <w:sz w:val="24"/>
                <w:szCs w:val="24"/>
              </w:rPr>
              <w:t>Installment 3</w:t>
            </w:r>
          </w:p>
        </w:tc>
        <w:tc>
          <w:tcPr>
            <w:tcW w:w="3353" w:type="dxa"/>
          </w:tcPr>
          <w:p w14:paraId="7B759E49" w14:textId="77777777" w:rsidR="009D578E" w:rsidRDefault="004A0B5D">
            <w:pPr>
              <w:pStyle w:val="ListParagraph"/>
              <w:numPr>
                <w:ilvl w:val="0"/>
                <w:numId w:val="4"/>
              </w:numPr>
              <w:spacing w:after="0" w:line="240" w:lineRule="auto"/>
              <w:ind w:left="330"/>
              <w:jc w:val="both"/>
              <w:rPr>
                <w:rFonts w:ascii="Times New Roman" w:hAnsi="Times New Roman"/>
                <w:sz w:val="24"/>
                <w:szCs w:val="24"/>
              </w:rPr>
            </w:pPr>
            <w:r>
              <w:rPr>
                <w:rFonts w:ascii="Times New Roman" w:hAnsi="Times New Roman"/>
                <w:sz w:val="24"/>
                <w:szCs w:val="24"/>
              </w:rPr>
              <w:t xml:space="preserve">Final M&amp;E report </w:t>
            </w:r>
          </w:p>
          <w:p w14:paraId="6A465452" w14:textId="77777777" w:rsidR="009D578E" w:rsidRDefault="004A0B5D">
            <w:pPr>
              <w:pStyle w:val="ListParagraph"/>
              <w:numPr>
                <w:ilvl w:val="0"/>
                <w:numId w:val="4"/>
              </w:numPr>
              <w:spacing w:after="0" w:line="240" w:lineRule="auto"/>
              <w:ind w:left="330"/>
              <w:jc w:val="both"/>
              <w:rPr>
                <w:rFonts w:ascii="Times New Roman" w:hAnsi="Times New Roman"/>
                <w:sz w:val="24"/>
                <w:szCs w:val="24"/>
              </w:rPr>
            </w:pPr>
            <w:r>
              <w:rPr>
                <w:rFonts w:ascii="Times New Roman" w:hAnsi="Times New Roman"/>
                <w:sz w:val="24"/>
                <w:szCs w:val="24"/>
              </w:rPr>
              <w:t>Inputs to the project final report</w:t>
            </w:r>
          </w:p>
        </w:tc>
        <w:tc>
          <w:tcPr>
            <w:tcW w:w="1985" w:type="dxa"/>
          </w:tcPr>
          <w:p w14:paraId="271DCD18" w14:textId="77777777" w:rsidR="009D578E" w:rsidRDefault="004A0B5D">
            <w:pPr>
              <w:spacing w:after="120" w:line="288" w:lineRule="auto"/>
              <w:jc w:val="center"/>
              <w:rPr>
                <w:rFonts w:ascii="Times New Roman" w:hAnsi="Times New Roman"/>
                <w:sz w:val="24"/>
                <w:szCs w:val="24"/>
              </w:rPr>
            </w:pPr>
            <w:r>
              <w:rPr>
                <w:rFonts w:ascii="Times New Roman" w:hAnsi="Times New Roman"/>
                <w:sz w:val="24"/>
                <w:szCs w:val="24"/>
              </w:rPr>
              <w:t>December 2022</w:t>
            </w:r>
          </w:p>
        </w:tc>
        <w:tc>
          <w:tcPr>
            <w:tcW w:w="1842" w:type="dxa"/>
          </w:tcPr>
          <w:p w14:paraId="3D51DC7F" w14:textId="77777777" w:rsidR="009D578E" w:rsidRDefault="004A0B5D">
            <w:pPr>
              <w:spacing w:after="120" w:line="288" w:lineRule="auto"/>
              <w:jc w:val="center"/>
              <w:rPr>
                <w:rFonts w:ascii="Times New Roman" w:hAnsi="Times New Roman"/>
                <w:sz w:val="24"/>
                <w:szCs w:val="24"/>
              </w:rPr>
            </w:pPr>
            <w:r>
              <w:rPr>
                <w:rFonts w:ascii="Times New Roman" w:hAnsi="Times New Roman"/>
                <w:sz w:val="24"/>
                <w:szCs w:val="24"/>
              </w:rPr>
              <w:t>30%</w:t>
            </w:r>
          </w:p>
        </w:tc>
      </w:tr>
    </w:tbl>
    <w:p w14:paraId="6B76EF20" w14:textId="77777777" w:rsidR="009D578E" w:rsidRDefault="004A0B5D">
      <w:pPr>
        <w:spacing w:after="120" w:line="240" w:lineRule="auto"/>
        <w:jc w:val="both"/>
        <w:rPr>
          <w:rFonts w:asciiTheme="minorHAnsi" w:hAnsiTheme="minorHAnsi" w:cs="Arial"/>
          <w:b/>
          <w:color w:val="000000"/>
          <w:sz w:val="24"/>
          <w:szCs w:val="24"/>
          <w:lang w:val="en-GB" w:eastAsia="en-GB"/>
        </w:rPr>
      </w:pPr>
      <w:r>
        <w:rPr>
          <w:rFonts w:asciiTheme="minorHAnsi" w:hAnsiTheme="minorHAnsi" w:cs="Arial"/>
          <w:b/>
          <w:color w:val="000000"/>
          <w:sz w:val="24"/>
          <w:szCs w:val="24"/>
          <w:lang w:val="en-GB" w:eastAsia="en-GB"/>
        </w:rPr>
        <w:t>Approval Process</w:t>
      </w:r>
    </w:p>
    <w:p w14:paraId="4CC094A3" w14:textId="77777777" w:rsidR="009D578E" w:rsidRDefault="004A0B5D">
      <w:pPr>
        <w:spacing w:after="120" w:line="240" w:lineRule="auto"/>
        <w:jc w:val="both"/>
        <w:rPr>
          <w:rFonts w:asciiTheme="minorHAnsi" w:hAnsiTheme="minorHAnsi" w:cs="Arial"/>
          <w:color w:val="000000"/>
          <w:sz w:val="24"/>
          <w:szCs w:val="24"/>
          <w:lang w:val="en-GB" w:eastAsia="en-GB"/>
        </w:rPr>
      </w:pPr>
      <w:r>
        <w:rPr>
          <w:rFonts w:asciiTheme="minorHAnsi" w:hAnsiTheme="minorHAnsi" w:cs="Arial"/>
          <w:color w:val="000000"/>
          <w:sz w:val="24"/>
          <w:szCs w:val="24"/>
          <w:lang w:val="en-GB" w:eastAsia="en-GB"/>
        </w:rPr>
        <w:t xml:space="preserve">The authorisation for each respective payment will be made by Project Manager after the acceptance of each deliverable.  </w:t>
      </w:r>
    </w:p>
    <w:p w14:paraId="13130E5B" w14:textId="77777777" w:rsidR="009D578E" w:rsidRDefault="004A0B5D">
      <w:pPr>
        <w:pStyle w:val="ListParagraph"/>
        <w:numPr>
          <w:ilvl w:val="0"/>
          <w:numId w:val="1"/>
        </w:numPr>
        <w:spacing w:after="0" w:line="240" w:lineRule="auto"/>
        <w:ind w:left="378"/>
        <w:jc w:val="both"/>
        <w:rPr>
          <w:rFonts w:asciiTheme="minorHAnsi" w:hAnsiTheme="minorHAnsi" w:cstheme="minorHAnsi"/>
          <w:b/>
          <w:color w:val="000000"/>
          <w:sz w:val="24"/>
          <w:szCs w:val="24"/>
        </w:rPr>
      </w:pPr>
      <w:r>
        <w:rPr>
          <w:rFonts w:asciiTheme="minorHAnsi" w:hAnsiTheme="minorHAnsi" w:cstheme="minorHAnsi"/>
          <w:b/>
          <w:color w:val="000000"/>
          <w:sz w:val="24"/>
          <w:szCs w:val="24"/>
        </w:rPr>
        <w:t>REQUIREMENTS FOR EXPERIENCE AND QUALIFICATIONS</w:t>
      </w:r>
    </w:p>
    <w:p w14:paraId="5D1A6411" w14:textId="77777777" w:rsidR="009D578E" w:rsidRDefault="009D578E">
      <w:pPr>
        <w:pStyle w:val="ListParagraph"/>
        <w:spacing w:after="0" w:line="240" w:lineRule="auto"/>
        <w:ind w:left="18"/>
        <w:jc w:val="both"/>
        <w:rPr>
          <w:rFonts w:asciiTheme="minorHAnsi" w:hAnsiTheme="minorHAnsi" w:cstheme="minorHAnsi"/>
          <w:b/>
          <w:color w:val="000000"/>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D578E" w14:paraId="144B7A0F" w14:textId="77777777">
        <w:tc>
          <w:tcPr>
            <w:tcW w:w="9918" w:type="dxa"/>
          </w:tcPr>
          <w:p w14:paraId="587DC40E" w14:textId="77777777" w:rsidR="009D578E" w:rsidRDefault="004A0B5D">
            <w:pPr>
              <w:spacing w:line="240" w:lineRule="auto"/>
              <w:jc w:val="both"/>
              <w:rPr>
                <w:rFonts w:asciiTheme="minorHAnsi" w:hAnsiTheme="minorHAnsi" w:cstheme="minorHAnsi"/>
                <w:b/>
                <w:sz w:val="24"/>
                <w:szCs w:val="24"/>
                <w:lang w:val="en-GB"/>
              </w:rPr>
            </w:pPr>
            <w:r>
              <w:rPr>
                <w:rFonts w:asciiTheme="minorHAnsi" w:hAnsiTheme="minorHAnsi" w:cstheme="minorHAnsi"/>
                <w:b/>
                <w:sz w:val="24"/>
                <w:szCs w:val="24"/>
                <w:lang w:val="en-GB"/>
              </w:rPr>
              <w:t>I. Academic Qualifications:</w:t>
            </w:r>
          </w:p>
          <w:p w14:paraId="6BD72BCB" w14:textId="376648F9" w:rsidR="009D578E" w:rsidRDefault="004A0B5D">
            <w:pPr>
              <w:pStyle w:val="MediumGrid1-Accent21"/>
              <w:numPr>
                <w:ilvl w:val="0"/>
                <w:numId w:val="5"/>
              </w:numPr>
              <w:spacing w:after="0" w:line="240" w:lineRule="auto"/>
              <w:ind w:left="426" w:hanging="284"/>
              <w:rPr>
                <w:rFonts w:asciiTheme="minorHAnsi" w:hAnsiTheme="minorHAnsi"/>
                <w:b/>
                <w:bCs/>
                <w:sz w:val="24"/>
                <w:szCs w:val="24"/>
              </w:rPr>
            </w:pPr>
            <w:r>
              <w:rPr>
                <w:rFonts w:asciiTheme="minorHAnsi" w:hAnsiTheme="minorHAnsi"/>
                <w:sz w:val="24"/>
                <w:szCs w:val="24"/>
              </w:rPr>
              <w:t xml:space="preserve">Master degree in law, social and humanitarian sciences and any other relevant field </w:t>
            </w:r>
          </w:p>
          <w:p w14:paraId="38B7FB5D" w14:textId="77777777" w:rsidR="009D578E" w:rsidRDefault="009D578E">
            <w:pPr>
              <w:spacing w:after="0" w:line="240" w:lineRule="auto"/>
              <w:jc w:val="both"/>
              <w:rPr>
                <w:rFonts w:asciiTheme="minorHAnsi" w:hAnsiTheme="minorHAnsi" w:cstheme="minorHAnsi"/>
                <w:b/>
                <w:sz w:val="24"/>
                <w:szCs w:val="24"/>
                <w:lang w:val="en-GB"/>
              </w:rPr>
            </w:pPr>
          </w:p>
          <w:p w14:paraId="0532F8EE" w14:textId="77777777" w:rsidR="009D578E" w:rsidRDefault="004A0B5D">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II. Years of Experience: </w:t>
            </w:r>
          </w:p>
          <w:p w14:paraId="0F846348" w14:textId="6A0A3E37"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 xml:space="preserve">At least 4 years of work experience in the field of monitoring and evaluation, M&amp;E plan design </w:t>
            </w:r>
          </w:p>
          <w:p w14:paraId="64E18A0F" w14:textId="2601A1F1"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cstheme="minorHAnsi"/>
                <w:b/>
                <w:sz w:val="24"/>
                <w:szCs w:val="24"/>
              </w:rPr>
            </w:pPr>
            <w:r>
              <w:rPr>
                <w:rFonts w:asciiTheme="minorHAnsi" w:hAnsiTheme="minorHAnsi"/>
                <w:sz w:val="24"/>
                <w:szCs w:val="24"/>
              </w:rPr>
              <w:lastRenderedPageBreak/>
              <w:t xml:space="preserve">Proven experience in the project design and application of results-based approach in project management </w:t>
            </w:r>
          </w:p>
          <w:p w14:paraId="3B7A5789" w14:textId="77777777" w:rsidR="009D578E" w:rsidRDefault="009D578E">
            <w:pPr>
              <w:pStyle w:val="MediumGrid1-Accent21"/>
              <w:overflowPunct w:val="0"/>
              <w:autoSpaceDE w:val="0"/>
              <w:autoSpaceDN w:val="0"/>
              <w:adjustRightInd w:val="0"/>
              <w:spacing w:after="0" w:line="240" w:lineRule="auto"/>
              <w:ind w:left="426"/>
              <w:textAlignment w:val="baseline"/>
              <w:rPr>
                <w:rFonts w:asciiTheme="minorHAnsi" w:hAnsiTheme="minorHAnsi" w:cstheme="minorHAnsi"/>
                <w:b/>
                <w:sz w:val="24"/>
                <w:szCs w:val="24"/>
              </w:rPr>
            </w:pPr>
          </w:p>
          <w:p w14:paraId="5F7D06CC" w14:textId="77777777" w:rsidR="009D578E" w:rsidRDefault="004A0B5D">
            <w:pPr>
              <w:spacing w:line="240" w:lineRule="auto"/>
              <w:jc w:val="both"/>
              <w:rPr>
                <w:rFonts w:asciiTheme="minorHAnsi" w:hAnsiTheme="minorHAnsi" w:cstheme="minorHAnsi"/>
                <w:b/>
                <w:sz w:val="24"/>
                <w:szCs w:val="24"/>
              </w:rPr>
            </w:pPr>
            <w:r>
              <w:rPr>
                <w:rFonts w:asciiTheme="minorHAnsi" w:hAnsiTheme="minorHAnsi" w:cstheme="minorHAnsi"/>
                <w:b/>
                <w:sz w:val="24"/>
                <w:szCs w:val="24"/>
              </w:rPr>
              <w:t>III. Competencies and skills:</w:t>
            </w:r>
          </w:p>
          <w:p w14:paraId="5A7AACC1" w14:textId="27AE6BDA" w:rsidR="009D578E" w:rsidRDefault="004A0B5D">
            <w:pPr>
              <w:numPr>
                <w:ilvl w:val="0"/>
                <w:numId w:val="6"/>
              </w:numPr>
              <w:suppressAutoHyphens/>
              <w:overflowPunct w:val="0"/>
              <w:autoSpaceDE w:val="0"/>
              <w:autoSpaceDN w:val="0"/>
              <w:adjustRightInd w:val="0"/>
              <w:spacing w:after="0" w:line="240" w:lineRule="auto"/>
              <w:ind w:left="426" w:hanging="284"/>
              <w:jc w:val="both"/>
              <w:textAlignment w:val="baseline"/>
              <w:rPr>
                <w:rFonts w:asciiTheme="minorHAnsi" w:hAnsiTheme="minorHAnsi"/>
                <w:sz w:val="24"/>
                <w:szCs w:val="24"/>
                <w:lang w:val="en-GB" w:eastAsia="ar-SA"/>
              </w:rPr>
            </w:pPr>
            <w:r>
              <w:rPr>
                <w:rFonts w:asciiTheme="minorHAnsi" w:hAnsiTheme="minorHAnsi"/>
                <w:sz w:val="24"/>
                <w:szCs w:val="24"/>
                <w:lang w:val="en-GB" w:eastAsia="ar-SA"/>
              </w:rPr>
              <w:t xml:space="preserve">Knowledge in indicator development, data collection and analysis, data quality assessments, and/or performance monitoring and reporting </w:t>
            </w:r>
          </w:p>
          <w:p w14:paraId="2F42507D" w14:textId="696C40BE" w:rsidR="009D578E" w:rsidRDefault="004A0B5D">
            <w:pPr>
              <w:numPr>
                <w:ilvl w:val="0"/>
                <w:numId w:val="6"/>
              </w:numPr>
              <w:suppressAutoHyphens/>
              <w:overflowPunct w:val="0"/>
              <w:autoSpaceDE w:val="0"/>
              <w:autoSpaceDN w:val="0"/>
              <w:adjustRightInd w:val="0"/>
              <w:spacing w:after="0" w:line="240" w:lineRule="auto"/>
              <w:ind w:left="426" w:hanging="284"/>
              <w:jc w:val="both"/>
              <w:textAlignment w:val="baseline"/>
              <w:rPr>
                <w:rFonts w:asciiTheme="minorHAnsi" w:hAnsiTheme="minorHAnsi"/>
                <w:sz w:val="24"/>
                <w:szCs w:val="24"/>
                <w:lang w:val="en-GB" w:eastAsia="ar-SA"/>
              </w:rPr>
            </w:pPr>
            <w:r>
              <w:rPr>
                <w:rFonts w:asciiTheme="minorHAnsi" w:hAnsiTheme="minorHAnsi"/>
                <w:sz w:val="24"/>
                <w:szCs w:val="24"/>
                <w:lang w:val="en-GB" w:eastAsia="ar-SA"/>
              </w:rPr>
              <w:t xml:space="preserve">Good knowledge of concepts and framework for monitoring and Evaluation and Result Measurement </w:t>
            </w:r>
          </w:p>
          <w:p w14:paraId="65F3B83D" w14:textId="78FC9BDA"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 xml:space="preserve">Computer literacy in Microsoft packages (MS Word, MS Powerpoint, MS Excel); SPSS is an asset </w:t>
            </w:r>
          </w:p>
          <w:p w14:paraId="51EFECB4" w14:textId="77777777" w:rsidR="009D578E" w:rsidRDefault="009D578E">
            <w:pPr>
              <w:pStyle w:val="MediumGrid1-Accent21"/>
              <w:overflowPunct w:val="0"/>
              <w:autoSpaceDE w:val="0"/>
              <w:autoSpaceDN w:val="0"/>
              <w:adjustRightInd w:val="0"/>
              <w:spacing w:after="0" w:line="240" w:lineRule="auto"/>
              <w:ind w:left="426"/>
              <w:textAlignment w:val="baseline"/>
              <w:rPr>
                <w:rFonts w:asciiTheme="minorHAnsi" w:hAnsiTheme="minorHAnsi"/>
                <w:sz w:val="24"/>
                <w:szCs w:val="24"/>
                <w:lang w:val="en-US"/>
              </w:rPr>
            </w:pPr>
          </w:p>
          <w:p w14:paraId="7C58887C" w14:textId="77777777" w:rsidR="009D578E" w:rsidRDefault="004A0B5D">
            <w:pPr>
              <w:spacing w:line="240" w:lineRule="auto"/>
              <w:jc w:val="both"/>
              <w:rPr>
                <w:rFonts w:asciiTheme="minorHAnsi" w:hAnsiTheme="minorHAnsi" w:cstheme="minorHAnsi"/>
                <w:b/>
                <w:sz w:val="24"/>
                <w:szCs w:val="24"/>
              </w:rPr>
            </w:pPr>
            <w:r>
              <w:rPr>
                <w:rFonts w:asciiTheme="minorHAnsi" w:hAnsiTheme="minorHAnsi" w:cstheme="minorHAnsi"/>
                <w:b/>
                <w:sz w:val="24"/>
                <w:szCs w:val="24"/>
              </w:rPr>
              <w:t>IV. Language requirements:</w:t>
            </w:r>
          </w:p>
          <w:p w14:paraId="6B78E7BE" w14:textId="0DF3EA71" w:rsidR="009D578E" w:rsidRPr="0042645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 xml:space="preserve">Azerbaijani mandatory, proficiency (verbal and written) in the English language. Russian will be an advantage. </w:t>
            </w:r>
          </w:p>
          <w:p w14:paraId="5F090196" w14:textId="77777777" w:rsidR="0042645E" w:rsidRPr="0042645E" w:rsidRDefault="0042645E" w:rsidP="0042645E">
            <w:pPr>
              <w:pStyle w:val="MediumGrid1-Accent21"/>
              <w:overflowPunct w:val="0"/>
              <w:autoSpaceDE w:val="0"/>
              <w:autoSpaceDN w:val="0"/>
              <w:adjustRightInd w:val="0"/>
              <w:spacing w:after="0" w:line="240" w:lineRule="auto"/>
              <w:ind w:left="426"/>
              <w:textAlignment w:val="baseline"/>
              <w:rPr>
                <w:rFonts w:asciiTheme="minorHAnsi" w:hAnsiTheme="minorHAnsi"/>
                <w:sz w:val="24"/>
                <w:szCs w:val="24"/>
              </w:rPr>
            </w:pPr>
          </w:p>
          <w:p w14:paraId="1C9AED95" w14:textId="77777777" w:rsidR="009D578E" w:rsidRDefault="004A0B5D">
            <w:pPr>
              <w:pStyle w:val="MediumGrid1-Accent21"/>
              <w:overflowPunct w:val="0"/>
              <w:autoSpaceDE w:val="0"/>
              <w:autoSpaceDN w:val="0"/>
              <w:adjustRightInd w:val="0"/>
              <w:spacing w:after="0" w:line="240" w:lineRule="auto"/>
              <w:ind w:left="142"/>
              <w:textAlignment w:val="baseline"/>
              <w:rPr>
                <w:rFonts w:asciiTheme="minorHAnsi" w:hAnsiTheme="minorHAnsi"/>
                <w:b/>
                <w:bCs/>
                <w:sz w:val="24"/>
                <w:szCs w:val="24"/>
              </w:rPr>
            </w:pPr>
            <w:r>
              <w:rPr>
                <w:rFonts w:asciiTheme="minorHAnsi" w:hAnsiTheme="minorHAnsi"/>
                <w:b/>
                <w:bCs/>
                <w:sz w:val="24"/>
                <w:szCs w:val="24"/>
              </w:rPr>
              <w:t xml:space="preserve">Other skills: </w:t>
            </w:r>
          </w:p>
          <w:p w14:paraId="7E992386" w14:textId="77777777"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Planning, organizing and multi-tasking</w:t>
            </w:r>
          </w:p>
          <w:p w14:paraId="53F4C6F0" w14:textId="77777777"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Sharing knowledge and experience, communicating ideas and managing information glow</w:t>
            </w:r>
          </w:p>
          <w:p w14:paraId="7080B762" w14:textId="77777777"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Strong communication and facilitation skills and ability to establish good working relationships with colleagues and stakeholders in a sensitive environment. S/he must be able to respond quickly to requests for information</w:t>
            </w:r>
          </w:p>
          <w:p w14:paraId="15080E69" w14:textId="77777777" w:rsidR="009D578E" w:rsidRDefault="004A0B5D">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Analytical thinking</w:t>
            </w:r>
          </w:p>
          <w:p w14:paraId="711D8385" w14:textId="6F4605F3" w:rsidR="009D578E" w:rsidRDefault="009D578E">
            <w:pPr>
              <w:pStyle w:val="MediumGrid1-Accent21"/>
              <w:overflowPunct w:val="0"/>
              <w:autoSpaceDE w:val="0"/>
              <w:autoSpaceDN w:val="0"/>
              <w:adjustRightInd w:val="0"/>
              <w:spacing w:after="0" w:line="240" w:lineRule="auto"/>
              <w:ind w:left="0"/>
              <w:textAlignment w:val="baseline"/>
              <w:rPr>
                <w:rFonts w:asciiTheme="minorHAnsi" w:hAnsiTheme="minorHAnsi" w:cstheme="minorHAnsi"/>
                <w:sz w:val="24"/>
                <w:szCs w:val="24"/>
              </w:rPr>
            </w:pPr>
          </w:p>
        </w:tc>
      </w:tr>
    </w:tbl>
    <w:p w14:paraId="2E9644ED" w14:textId="77777777" w:rsidR="009D578E" w:rsidRDefault="009D578E">
      <w:pPr>
        <w:pStyle w:val="ListParagraph"/>
        <w:spacing w:after="0" w:line="240" w:lineRule="auto"/>
        <w:ind w:left="336"/>
        <w:jc w:val="both"/>
        <w:rPr>
          <w:rFonts w:asciiTheme="minorHAnsi" w:hAnsiTheme="minorHAnsi" w:cstheme="minorHAnsi"/>
          <w:b/>
        </w:rPr>
      </w:pPr>
    </w:p>
    <w:p w14:paraId="55DF09C5" w14:textId="77777777" w:rsidR="009D578E" w:rsidRDefault="004A0B5D">
      <w:pPr>
        <w:pStyle w:val="ListParagraph"/>
        <w:numPr>
          <w:ilvl w:val="0"/>
          <w:numId w:val="1"/>
        </w:numPr>
        <w:spacing w:after="0" w:line="240" w:lineRule="auto"/>
        <w:ind w:left="336"/>
        <w:jc w:val="both"/>
        <w:rPr>
          <w:rFonts w:asciiTheme="minorHAnsi" w:hAnsiTheme="minorHAnsi" w:cstheme="minorHAnsi"/>
          <w:b/>
        </w:rPr>
      </w:pPr>
      <w:r>
        <w:rPr>
          <w:rFonts w:asciiTheme="minorHAnsi" w:hAnsiTheme="minorHAnsi" w:cstheme="minorHAnsi"/>
          <w:b/>
          <w:color w:val="000000"/>
          <w:sz w:val="24"/>
          <w:szCs w:val="24"/>
        </w:rPr>
        <w:t>FINANCIAL</w:t>
      </w:r>
      <w:r>
        <w:rPr>
          <w:rFonts w:asciiTheme="minorHAnsi" w:hAnsiTheme="minorHAnsi" w:cstheme="minorHAnsi"/>
          <w:b/>
        </w:rPr>
        <w:t xml:space="preserve"> </w:t>
      </w:r>
      <w:r>
        <w:rPr>
          <w:rFonts w:asciiTheme="minorHAnsi" w:hAnsiTheme="minorHAnsi" w:cstheme="minorHAnsi"/>
          <w:b/>
          <w:color w:val="000000"/>
          <w:sz w:val="24"/>
          <w:szCs w:val="24"/>
        </w:rPr>
        <w:t>PROPOSAL</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D578E" w14:paraId="0AA5E969" w14:textId="77777777">
        <w:trPr>
          <w:trHeight w:val="2547"/>
        </w:trPr>
        <w:tc>
          <w:tcPr>
            <w:tcW w:w="9918" w:type="dxa"/>
            <w:shd w:val="clear" w:color="auto" w:fill="auto"/>
          </w:tcPr>
          <w:p w14:paraId="6886A3F4" w14:textId="77777777" w:rsidR="009D578E" w:rsidRDefault="004A0B5D">
            <w:pPr>
              <w:spacing w:line="240" w:lineRule="auto"/>
              <w:rPr>
                <w:rFonts w:asciiTheme="minorHAnsi" w:hAnsiTheme="minorHAnsi" w:cstheme="minorHAnsi"/>
                <w:b/>
                <w:u w:val="single"/>
              </w:rPr>
            </w:pPr>
            <w:r>
              <w:rPr>
                <w:rFonts w:asciiTheme="minorHAnsi" w:hAnsiTheme="minorHAnsi" w:cstheme="minorHAnsi"/>
                <w:b/>
                <w:u w:val="single"/>
              </w:rPr>
              <w:t>Financial proposal:</w:t>
            </w:r>
          </w:p>
          <w:p w14:paraId="104CBC3B" w14:textId="77777777" w:rsidR="009D578E" w:rsidRDefault="004A0B5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Financial offer – specifying the Consultant’s daily rate for the tasks and deliverables specified in the TOR. The rate shall include all taxes and social charges applicable to the expert as an individual service provider. </w:t>
            </w:r>
          </w:p>
          <w:p w14:paraId="6ADDEF2F" w14:textId="77777777" w:rsidR="009D578E" w:rsidRDefault="009D578E">
            <w:pPr>
              <w:spacing w:after="0" w:line="240" w:lineRule="auto"/>
              <w:jc w:val="both"/>
              <w:rPr>
                <w:rFonts w:asciiTheme="minorHAnsi" w:hAnsiTheme="minorHAnsi" w:cstheme="minorHAnsi"/>
                <w:b/>
                <w:bCs/>
                <w:u w:val="single"/>
              </w:rPr>
            </w:pPr>
          </w:p>
          <w:p w14:paraId="5F2DD06A" w14:textId="77777777" w:rsidR="009D578E" w:rsidRDefault="004A0B5D">
            <w:pPr>
              <w:spacing w:after="0" w:line="240" w:lineRule="auto"/>
              <w:jc w:val="both"/>
              <w:rPr>
                <w:rFonts w:asciiTheme="minorHAnsi" w:hAnsiTheme="minorHAnsi" w:cstheme="minorHAnsi"/>
                <w:b/>
                <w:bCs/>
                <w:u w:val="single"/>
              </w:rPr>
            </w:pPr>
            <w:r>
              <w:rPr>
                <w:rFonts w:asciiTheme="minorHAnsi" w:hAnsiTheme="minorHAnsi" w:cstheme="minorHAnsi"/>
                <w:b/>
                <w:bCs/>
                <w:u w:val="single"/>
              </w:rPr>
              <w:t>Travel</w:t>
            </w:r>
          </w:p>
          <w:p w14:paraId="7BA15389" w14:textId="77777777" w:rsidR="009D578E" w:rsidRDefault="009D578E">
            <w:pPr>
              <w:spacing w:after="0" w:line="240" w:lineRule="auto"/>
              <w:jc w:val="both"/>
              <w:rPr>
                <w:rFonts w:asciiTheme="minorHAnsi" w:hAnsiTheme="minorHAnsi" w:cstheme="minorHAnsi"/>
                <w:b/>
                <w:bCs/>
                <w:u w:val="single"/>
              </w:rPr>
            </w:pPr>
          </w:p>
          <w:p w14:paraId="770EB796" w14:textId="77777777" w:rsidR="009D578E" w:rsidRDefault="004A0B5D">
            <w:pPr>
              <w:spacing w:after="0" w:line="240" w:lineRule="auto"/>
              <w:jc w:val="both"/>
              <w:rPr>
                <w:rFonts w:asciiTheme="minorHAnsi" w:hAnsiTheme="minorHAnsi" w:cstheme="minorHAnsi"/>
              </w:rPr>
            </w:pPr>
            <w:r>
              <w:rPr>
                <w:rFonts w:asciiTheme="minorHAnsi" w:hAnsiTheme="minorHAnsi" w:cstheme="minorHAnsi"/>
                <w:sz w:val="24"/>
                <w:szCs w:val="24"/>
              </w:rPr>
              <w:t xml:space="preserve">Trips will be conducted in Agjabedi, Barda and Tartar. </w:t>
            </w:r>
          </w:p>
        </w:tc>
      </w:tr>
    </w:tbl>
    <w:p w14:paraId="19F8149F" w14:textId="77777777" w:rsidR="009D578E" w:rsidRDefault="009D578E">
      <w:pPr>
        <w:spacing w:after="60" w:line="240" w:lineRule="auto"/>
        <w:rPr>
          <w:rFonts w:asciiTheme="minorHAnsi" w:hAnsiTheme="minorHAnsi" w:cstheme="minorHAnsi"/>
          <w:b/>
        </w:rPr>
      </w:pPr>
    </w:p>
    <w:p w14:paraId="5D3BE96F" w14:textId="77777777" w:rsidR="009D578E" w:rsidRDefault="004A0B5D">
      <w:pPr>
        <w:pStyle w:val="ListParagraph"/>
        <w:numPr>
          <w:ilvl w:val="0"/>
          <w:numId w:val="1"/>
        </w:numPr>
        <w:spacing w:after="0" w:line="240" w:lineRule="auto"/>
        <w:ind w:left="322"/>
        <w:jc w:val="both"/>
        <w:rPr>
          <w:rFonts w:asciiTheme="minorHAnsi" w:hAnsiTheme="minorHAnsi" w:cstheme="minorHAnsi"/>
          <w:b/>
          <w:color w:val="000000"/>
          <w:sz w:val="24"/>
          <w:szCs w:val="24"/>
        </w:rPr>
      </w:pPr>
      <w:r>
        <w:rPr>
          <w:rFonts w:asciiTheme="minorHAnsi" w:hAnsiTheme="minorHAnsi" w:cstheme="minorHAnsi"/>
          <w:b/>
          <w:color w:val="000000"/>
          <w:sz w:val="24"/>
          <w:szCs w:val="24"/>
        </w:rPr>
        <w:t>SELECTION CRITERIA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D578E" w14:paraId="1B865494" w14:textId="77777777">
        <w:tc>
          <w:tcPr>
            <w:tcW w:w="9918" w:type="dxa"/>
          </w:tcPr>
          <w:p w14:paraId="6E2D3858" w14:textId="77777777" w:rsidR="002947F7" w:rsidRPr="0042645E" w:rsidRDefault="002947F7" w:rsidP="002947F7">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t>Individual consultants will be evaluated based on the following methodology:</w:t>
            </w:r>
          </w:p>
          <w:p w14:paraId="57D78B2B" w14:textId="77777777" w:rsidR="002947F7" w:rsidRPr="0042645E" w:rsidRDefault="002947F7" w:rsidP="002947F7">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t xml:space="preserve">Combined Scoring Method </w:t>
            </w:r>
          </w:p>
          <w:p w14:paraId="0302CC90" w14:textId="77777777" w:rsidR="002947F7" w:rsidRPr="0042645E" w:rsidRDefault="002947F7" w:rsidP="002947F7">
            <w:pPr>
              <w:spacing w:after="0" w:line="240" w:lineRule="auto"/>
              <w:rPr>
                <w:rFonts w:asciiTheme="minorHAnsi" w:hAnsiTheme="minorHAnsi" w:cstheme="minorHAnsi"/>
                <w:sz w:val="24"/>
                <w:szCs w:val="24"/>
              </w:rPr>
            </w:pPr>
          </w:p>
          <w:p w14:paraId="1D6E5EEC" w14:textId="77777777" w:rsidR="002947F7" w:rsidRPr="0042645E" w:rsidRDefault="002947F7" w:rsidP="002947F7">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t>Combined Scoring Method principle considers a combination of the applicants’ qualification and financial proposal (70% technical and 30% financial offer). When using this weighted scoring method, the award of the contract should be made to the consultant whose offer has been evaluated and determined as:</w:t>
            </w:r>
          </w:p>
          <w:p w14:paraId="2E3C3677" w14:textId="77777777" w:rsidR="002947F7" w:rsidRPr="0042645E" w:rsidRDefault="002947F7" w:rsidP="002947F7">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t>a) Responsive/compliant/acceptable, and</w:t>
            </w:r>
          </w:p>
          <w:p w14:paraId="57023C96" w14:textId="77777777" w:rsidR="002947F7" w:rsidRPr="0042645E" w:rsidRDefault="002947F7" w:rsidP="0042645E">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t>b) Having received the highest score out of a pre-determined set of weighted technical and financial criteria specific to the solicitation.</w:t>
            </w:r>
          </w:p>
          <w:p w14:paraId="0BDB19AB" w14:textId="77777777" w:rsidR="002947F7" w:rsidRPr="0042645E" w:rsidRDefault="002947F7" w:rsidP="0042645E">
            <w:pPr>
              <w:spacing w:after="0" w:line="240" w:lineRule="auto"/>
              <w:rPr>
                <w:rFonts w:asciiTheme="minorHAnsi" w:hAnsiTheme="minorHAnsi" w:cstheme="minorHAnsi"/>
                <w:sz w:val="24"/>
                <w:szCs w:val="24"/>
              </w:rPr>
            </w:pPr>
          </w:p>
          <w:p w14:paraId="6F745A0F" w14:textId="77777777" w:rsidR="002947F7" w:rsidRPr="0042645E" w:rsidRDefault="002947F7" w:rsidP="0042645E">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lastRenderedPageBreak/>
              <w:t>Out of the maximum score of 100 points, the score for technical criteria equals 70% - maximum 70 points, and for financial criteria 30% - maximum 30 points.</w:t>
            </w:r>
          </w:p>
          <w:p w14:paraId="5DAFE057" w14:textId="77777777" w:rsidR="002947F7" w:rsidRPr="0042645E" w:rsidRDefault="002947F7" w:rsidP="0042645E">
            <w:pPr>
              <w:spacing w:after="0" w:line="240" w:lineRule="auto"/>
              <w:rPr>
                <w:rFonts w:asciiTheme="minorHAnsi" w:hAnsiTheme="minorHAnsi" w:cstheme="minorHAnsi"/>
                <w:sz w:val="24"/>
                <w:szCs w:val="24"/>
              </w:rPr>
            </w:pPr>
          </w:p>
          <w:p w14:paraId="3F3E6337" w14:textId="77777777" w:rsidR="002947F7" w:rsidRPr="0042645E" w:rsidRDefault="002947F7" w:rsidP="0042645E">
            <w:pPr>
              <w:spacing w:after="0" w:line="240" w:lineRule="auto"/>
              <w:rPr>
                <w:rFonts w:asciiTheme="minorHAnsi" w:hAnsiTheme="minorHAnsi" w:cstheme="minorHAnsi"/>
                <w:sz w:val="24"/>
                <w:szCs w:val="24"/>
              </w:rPr>
            </w:pPr>
            <w:r w:rsidRPr="0042645E">
              <w:rPr>
                <w:rFonts w:asciiTheme="minorHAnsi" w:hAnsiTheme="minorHAnsi" w:cstheme="minorHAnsi"/>
                <w:sz w:val="24"/>
                <w:szCs w:val="24"/>
              </w:rPr>
              <w:t>Only the highest ranked candidates who would be found qualified for the job will be considered for the Financial Evaluation.</w:t>
            </w:r>
          </w:p>
          <w:p w14:paraId="57710740" w14:textId="1DC09A1F" w:rsidR="002947F7" w:rsidRPr="00F83DA5" w:rsidRDefault="00F83DA5" w:rsidP="00F83DA5">
            <w:pPr>
              <w:tabs>
                <w:tab w:val="left" w:pos="724"/>
              </w:tabs>
              <w:spacing w:after="120" w:line="288" w:lineRule="auto"/>
              <w:ind w:right="120"/>
              <w:rPr>
                <w:rFonts w:asciiTheme="minorHAnsi" w:hAnsiTheme="minorHAnsi" w:cstheme="minorHAnsi"/>
                <w:b/>
                <w:bCs/>
              </w:rPr>
            </w:pPr>
            <w:r>
              <w:rPr>
                <w:rFonts w:asciiTheme="minorHAnsi" w:hAnsiTheme="minorHAnsi" w:cstheme="minorHAnsi"/>
                <w:b/>
                <w:bCs/>
                <w:sz w:val="24"/>
                <w:szCs w:val="24"/>
              </w:rPr>
              <w:t xml:space="preserve">      </w:t>
            </w:r>
            <w:r w:rsidR="002947F7" w:rsidRPr="00F83DA5">
              <w:rPr>
                <w:rFonts w:asciiTheme="minorHAnsi" w:hAnsiTheme="minorHAnsi" w:cstheme="minorHAnsi"/>
                <w:b/>
                <w:bCs/>
                <w:sz w:val="24"/>
                <w:szCs w:val="24"/>
              </w:rPr>
              <w:t>Technical evaluation</w:t>
            </w:r>
            <w:r w:rsidR="002947F7" w:rsidRPr="00F83DA5">
              <w:rPr>
                <w:rFonts w:asciiTheme="minorHAnsi" w:hAnsiTheme="minorHAnsi" w:cstheme="minorHAnsi"/>
                <w:b/>
                <w:bCs/>
              </w:rPr>
              <w:t>:</w:t>
            </w:r>
          </w:p>
          <w:p w14:paraId="26300D06" w14:textId="77777777" w:rsidR="002947F7" w:rsidRPr="00921C8B" w:rsidRDefault="002947F7" w:rsidP="00AE0E36">
            <w:pPr>
              <w:tabs>
                <w:tab w:val="left" w:pos="724"/>
              </w:tabs>
              <w:spacing w:after="120" w:line="288" w:lineRule="auto"/>
              <w:ind w:left="360" w:right="120"/>
              <w:rPr>
                <w:rFonts w:asciiTheme="minorHAnsi" w:hAnsiTheme="minorHAnsi" w:cstheme="minorHAnsi"/>
                <w:sz w:val="24"/>
                <w:szCs w:val="24"/>
              </w:rPr>
            </w:pPr>
            <w:r w:rsidRPr="00921C8B">
              <w:rPr>
                <w:rFonts w:asciiTheme="minorHAnsi" w:hAnsiTheme="minorHAnsi" w:cstheme="minorHAnsi"/>
                <w:sz w:val="24"/>
                <w:szCs w:val="24"/>
              </w:rPr>
              <w:t xml:space="preserve">Evaluation of technical criteria consists of two stages: desk review and interview. </w:t>
            </w:r>
          </w:p>
          <w:p w14:paraId="1C7072CD" w14:textId="77777777" w:rsidR="002947F7" w:rsidRPr="00921C8B" w:rsidRDefault="002947F7" w:rsidP="00AE0E36">
            <w:pPr>
              <w:tabs>
                <w:tab w:val="left" w:pos="724"/>
              </w:tabs>
              <w:spacing w:after="120" w:line="288" w:lineRule="auto"/>
              <w:ind w:left="360" w:right="120"/>
              <w:rPr>
                <w:rFonts w:asciiTheme="minorHAnsi" w:eastAsia="Times New Roman" w:hAnsiTheme="minorHAnsi" w:cstheme="minorHAnsi"/>
                <w:b/>
                <w:bCs/>
                <w:sz w:val="24"/>
                <w:szCs w:val="24"/>
              </w:rPr>
            </w:pPr>
            <w:r w:rsidRPr="00921C8B">
              <w:rPr>
                <w:rFonts w:asciiTheme="minorHAnsi" w:eastAsia="Times New Roman" w:hAnsiTheme="minorHAnsi" w:cstheme="minorHAnsi"/>
                <w:b/>
                <w:bCs/>
                <w:sz w:val="24"/>
                <w:szCs w:val="24"/>
              </w:rPr>
              <w:t>Desk review stage:</w:t>
            </w:r>
          </w:p>
          <w:p w14:paraId="76ECABFD" w14:textId="77777777" w:rsidR="009D578E" w:rsidRPr="00AE0E36" w:rsidRDefault="009D578E" w:rsidP="00AE0E36">
            <w:pPr>
              <w:spacing w:after="0" w:line="240" w:lineRule="auto"/>
              <w:ind w:left="360"/>
              <w:rPr>
                <w:rFonts w:asciiTheme="minorHAnsi" w:hAnsiTheme="minorHAnsi" w:cstheme="minorHAnsi"/>
              </w:rPr>
            </w:pPr>
          </w:p>
          <w:p w14:paraId="41817D81" w14:textId="77777777" w:rsidR="00444016" w:rsidRDefault="00444016" w:rsidP="00444016">
            <w:pPr>
              <w:spacing w:line="240" w:lineRule="auto"/>
              <w:jc w:val="both"/>
              <w:rPr>
                <w:rFonts w:asciiTheme="minorHAnsi" w:hAnsiTheme="minorHAnsi" w:cstheme="minorHAnsi"/>
                <w:b/>
                <w:sz w:val="24"/>
                <w:szCs w:val="24"/>
                <w:lang w:val="en-GB"/>
              </w:rPr>
            </w:pPr>
            <w:r>
              <w:rPr>
                <w:rFonts w:asciiTheme="minorHAnsi" w:hAnsiTheme="minorHAnsi" w:cstheme="minorHAnsi"/>
                <w:b/>
                <w:sz w:val="24"/>
                <w:szCs w:val="24"/>
                <w:lang w:val="en-GB"/>
              </w:rPr>
              <w:t>I. Academic Qualifications:</w:t>
            </w:r>
          </w:p>
          <w:p w14:paraId="1FB89B00" w14:textId="02EC032F" w:rsidR="00444016" w:rsidRDefault="00444016" w:rsidP="00444016">
            <w:pPr>
              <w:pStyle w:val="MediumGrid1-Accent21"/>
              <w:numPr>
                <w:ilvl w:val="0"/>
                <w:numId w:val="5"/>
              </w:numPr>
              <w:spacing w:after="0" w:line="240" w:lineRule="auto"/>
              <w:ind w:left="426" w:hanging="284"/>
              <w:rPr>
                <w:rFonts w:asciiTheme="minorHAnsi" w:hAnsiTheme="minorHAnsi"/>
                <w:b/>
                <w:bCs/>
                <w:sz w:val="24"/>
                <w:szCs w:val="24"/>
              </w:rPr>
            </w:pPr>
            <w:r>
              <w:rPr>
                <w:rFonts w:asciiTheme="minorHAnsi" w:hAnsiTheme="minorHAnsi"/>
                <w:sz w:val="24"/>
                <w:szCs w:val="24"/>
              </w:rPr>
              <w:t>Master’s degree in law, social and humanitarian sciences and any other relevant field – 20 points</w:t>
            </w:r>
          </w:p>
          <w:p w14:paraId="081F2060" w14:textId="77777777" w:rsidR="00444016" w:rsidRDefault="00444016" w:rsidP="00444016">
            <w:pPr>
              <w:spacing w:after="0" w:line="240" w:lineRule="auto"/>
              <w:jc w:val="both"/>
              <w:rPr>
                <w:rFonts w:asciiTheme="minorHAnsi" w:hAnsiTheme="minorHAnsi" w:cstheme="minorHAnsi"/>
                <w:b/>
                <w:sz w:val="24"/>
                <w:szCs w:val="24"/>
                <w:lang w:val="en-GB"/>
              </w:rPr>
            </w:pPr>
          </w:p>
          <w:p w14:paraId="2D29C065" w14:textId="77777777" w:rsidR="00444016" w:rsidRDefault="00444016" w:rsidP="00444016">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II. Years of Experience: </w:t>
            </w:r>
          </w:p>
          <w:p w14:paraId="35C69B0A" w14:textId="2C2FA0C1" w:rsidR="00444016" w:rsidRDefault="00444016" w:rsidP="00444016">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 xml:space="preserve">At least 4 years of work experience in the field of monitoring and evaluation, M&amp;E plan design- 20 points </w:t>
            </w:r>
          </w:p>
          <w:p w14:paraId="1F3698E4" w14:textId="042B1950" w:rsidR="00444016" w:rsidRDefault="00444016" w:rsidP="00444016">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cstheme="minorHAnsi"/>
                <w:b/>
                <w:sz w:val="24"/>
                <w:szCs w:val="24"/>
              </w:rPr>
            </w:pPr>
            <w:r>
              <w:rPr>
                <w:rFonts w:asciiTheme="minorHAnsi" w:hAnsiTheme="minorHAnsi"/>
                <w:sz w:val="24"/>
                <w:szCs w:val="24"/>
              </w:rPr>
              <w:t>Proven experience in the project design and application of results-based approach in project management -15 points</w:t>
            </w:r>
          </w:p>
          <w:p w14:paraId="0C941688" w14:textId="77777777" w:rsidR="00444016" w:rsidRDefault="00444016" w:rsidP="00444016">
            <w:pPr>
              <w:pStyle w:val="MediumGrid1-Accent21"/>
              <w:overflowPunct w:val="0"/>
              <w:autoSpaceDE w:val="0"/>
              <w:autoSpaceDN w:val="0"/>
              <w:adjustRightInd w:val="0"/>
              <w:spacing w:after="0" w:line="240" w:lineRule="auto"/>
              <w:ind w:left="426"/>
              <w:textAlignment w:val="baseline"/>
              <w:rPr>
                <w:rFonts w:asciiTheme="minorHAnsi" w:hAnsiTheme="minorHAnsi" w:cstheme="minorHAnsi"/>
                <w:b/>
                <w:sz w:val="24"/>
                <w:szCs w:val="24"/>
              </w:rPr>
            </w:pPr>
          </w:p>
          <w:p w14:paraId="28311F9F" w14:textId="77777777" w:rsidR="00444016" w:rsidRDefault="00444016" w:rsidP="00444016">
            <w:pPr>
              <w:spacing w:line="240" w:lineRule="auto"/>
              <w:jc w:val="both"/>
              <w:rPr>
                <w:rFonts w:asciiTheme="minorHAnsi" w:hAnsiTheme="minorHAnsi" w:cstheme="minorHAnsi"/>
                <w:b/>
                <w:sz w:val="24"/>
                <w:szCs w:val="24"/>
              </w:rPr>
            </w:pPr>
            <w:r>
              <w:rPr>
                <w:rFonts w:asciiTheme="minorHAnsi" w:hAnsiTheme="minorHAnsi" w:cstheme="minorHAnsi"/>
                <w:b/>
                <w:sz w:val="24"/>
                <w:szCs w:val="24"/>
              </w:rPr>
              <w:t>III. Competencies and skills:</w:t>
            </w:r>
          </w:p>
          <w:p w14:paraId="7F96E3C9" w14:textId="4529742C" w:rsidR="00444016" w:rsidRDefault="00444016" w:rsidP="00444016">
            <w:pPr>
              <w:numPr>
                <w:ilvl w:val="0"/>
                <w:numId w:val="6"/>
              </w:numPr>
              <w:suppressAutoHyphens/>
              <w:overflowPunct w:val="0"/>
              <w:autoSpaceDE w:val="0"/>
              <w:autoSpaceDN w:val="0"/>
              <w:adjustRightInd w:val="0"/>
              <w:spacing w:after="0" w:line="240" w:lineRule="auto"/>
              <w:ind w:left="426" w:hanging="284"/>
              <w:jc w:val="both"/>
              <w:textAlignment w:val="baseline"/>
              <w:rPr>
                <w:rFonts w:asciiTheme="minorHAnsi" w:hAnsiTheme="minorHAnsi"/>
                <w:sz w:val="24"/>
                <w:szCs w:val="24"/>
                <w:lang w:val="en-GB" w:eastAsia="ar-SA"/>
              </w:rPr>
            </w:pPr>
            <w:r>
              <w:rPr>
                <w:rFonts w:asciiTheme="minorHAnsi" w:hAnsiTheme="minorHAnsi"/>
                <w:sz w:val="24"/>
                <w:szCs w:val="24"/>
                <w:lang w:val="en-GB" w:eastAsia="ar-SA"/>
              </w:rPr>
              <w:t>Knowledge in indicator development, data collection and analysis, data quality assessments, and/or performance monitoring and reporting – 10 points</w:t>
            </w:r>
          </w:p>
          <w:p w14:paraId="5AAD8BBB" w14:textId="04D4EEAA" w:rsidR="00444016" w:rsidRDefault="00444016" w:rsidP="00444016">
            <w:pPr>
              <w:numPr>
                <w:ilvl w:val="0"/>
                <w:numId w:val="6"/>
              </w:numPr>
              <w:suppressAutoHyphens/>
              <w:overflowPunct w:val="0"/>
              <w:autoSpaceDE w:val="0"/>
              <w:autoSpaceDN w:val="0"/>
              <w:adjustRightInd w:val="0"/>
              <w:spacing w:after="0" w:line="240" w:lineRule="auto"/>
              <w:ind w:left="426" w:hanging="284"/>
              <w:jc w:val="both"/>
              <w:textAlignment w:val="baseline"/>
              <w:rPr>
                <w:rFonts w:asciiTheme="minorHAnsi" w:hAnsiTheme="minorHAnsi"/>
                <w:sz w:val="24"/>
                <w:szCs w:val="24"/>
                <w:lang w:val="en-GB" w:eastAsia="ar-SA"/>
              </w:rPr>
            </w:pPr>
            <w:r>
              <w:rPr>
                <w:rFonts w:asciiTheme="minorHAnsi" w:hAnsiTheme="minorHAnsi"/>
                <w:sz w:val="24"/>
                <w:szCs w:val="24"/>
                <w:lang w:val="en-GB" w:eastAsia="ar-SA"/>
              </w:rPr>
              <w:t>Good knowledge of concepts and framework for monitoring and Evaluation and Result Measurement -10 points</w:t>
            </w:r>
          </w:p>
          <w:p w14:paraId="4ED66C8F" w14:textId="508D1857" w:rsidR="00444016" w:rsidRDefault="00444016" w:rsidP="00444016">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Computer literacy in Microsoft packages (MS Word, MS Powerpoint, MS Excel); SPSS is an asset – 5 pints</w:t>
            </w:r>
          </w:p>
          <w:p w14:paraId="130F8BCF" w14:textId="77777777" w:rsidR="00444016" w:rsidRDefault="00444016" w:rsidP="00444016">
            <w:pPr>
              <w:pStyle w:val="MediumGrid1-Accent21"/>
              <w:overflowPunct w:val="0"/>
              <w:autoSpaceDE w:val="0"/>
              <w:autoSpaceDN w:val="0"/>
              <w:adjustRightInd w:val="0"/>
              <w:spacing w:after="0" w:line="240" w:lineRule="auto"/>
              <w:ind w:left="426"/>
              <w:textAlignment w:val="baseline"/>
              <w:rPr>
                <w:rFonts w:asciiTheme="minorHAnsi" w:hAnsiTheme="minorHAnsi"/>
                <w:sz w:val="24"/>
                <w:szCs w:val="24"/>
                <w:lang w:val="en-US"/>
              </w:rPr>
            </w:pPr>
          </w:p>
          <w:p w14:paraId="56734037" w14:textId="77777777" w:rsidR="00444016" w:rsidRDefault="00444016" w:rsidP="00444016">
            <w:pPr>
              <w:spacing w:line="240" w:lineRule="auto"/>
              <w:jc w:val="both"/>
              <w:rPr>
                <w:rFonts w:asciiTheme="minorHAnsi" w:hAnsiTheme="minorHAnsi" w:cstheme="minorHAnsi"/>
                <w:b/>
                <w:sz w:val="24"/>
                <w:szCs w:val="24"/>
              </w:rPr>
            </w:pPr>
            <w:r>
              <w:rPr>
                <w:rFonts w:asciiTheme="minorHAnsi" w:hAnsiTheme="minorHAnsi" w:cstheme="minorHAnsi"/>
                <w:b/>
                <w:sz w:val="24"/>
                <w:szCs w:val="24"/>
              </w:rPr>
              <w:t>IV. Language requirements:</w:t>
            </w:r>
          </w:p>
          <w:p w14:paraId="1E736AC7" w14:textId="42D0FECF" w:rsidR="00444016" w:rsidRPr="0042645E" w:rsidRDefault="00444016" w:rsidP="00444016">
            <w:pPr>
              <w:pStyle w:val="MediumGrid1-Accent21"/>
              <w:numPr>
                <w:ilvl w:val="0"/>
                <w:numId w:val="6"/>
              </w:numPr>
              <w:overflowPunct w:val="0"/>
              <w:autoSpaceDE w:val="0"/>
              <w:autoSpaceDN w:val="0"/>
              <w:adjustRightInd w:val="0"/>
              <w:spacing w:after="0" w:line="240" w:lineRule="auto"/>
              <w:ind w:left="426" w:hanging="284"/>
              <w:textAlignment w:val="baseline"/>
              <w:rPr>
                <w:rFonts w:asciiTheme="minorHAnsi" w:hAnsiTheme="minorHAnsi"/>
                <w:sz w:val="24"/>
                <w:szCs w:val="24"/>
              </w:rPr>
            </w:pPr>
            <w:r>
              <w:rPr>
                <w:rFonts w:asciiTheme="minorHAnsi" w:hAnsiTheme="minorHAnsi"/>
                <w:sz w:val="24"/>
                <w:szCs w:val="24"/>
              </w:rPr>
              <w:t>Azerbaijani mandatory, proficiency (verbal and written) in the English language. Russian will be an advantage- 5 points</w:t>
            </w:r>
          </w:p>
          <w:p w14:paraId="4293C5AC" w14:textId="77777777" w:rsidR="00444016" w:rsidRDefault="00444016" w:rsidP="007F405F">
            <w:pPr>
              <w:pStyle w:val="MediumGrid1-Accent21"/>
              <w:overflowPunct w:val="0"/>
              <w:autoSpaceDE w:val="0"/>
              <w:autoSpaceDN w:val="0"/>
              <w:adjustRightInd w:val="0"/>
              <w:spacing w:after="0" w:line="240" w:lineRule="auto"/>
              <w:ind w:left="0"/>
              <w:textAlignment w:val="baseline"/>
              <w:rPr>
                <w:rFonts w:asciiTheme="minorHAnsi" w:hAnsiTheme="minorHAnsi"/>
                <w:sz w:val="24"/>
                <w:szCs w:val="24"/>
              </w:rPr>
            </w:pPr>
          </w:p>
          <w:p w14:paraId="648CF0EC" w14:textId="77777777" w:rsidR="0042645E" w:rsidRPr="0042645E" w:rsidRDefault="0042645E" w:rsidP="0042645E">
            <w:pPr>
              <w:pStyle w:val="MediumGrid1-Accent21"/>
              <w:overflowPunct w:val="0"/>
              <w:autoSpaceDE w:val="0"/>
              <w:autoSpaceDN w:val="0"/>
              <w:adjustRightInd w:val="0"/>
              <w:spacing w:after="0" w:line="240" w:lineRule="auto"/>
              <w:ind w:left="0"/>
              <w:textAlignment w:val="baseline"/>
              <w:rPr>
                <w:rFonts w:asciiTheme="minorHAnsi" w:hAnsiTheme="minorHAnsi" w:cstheme="minorHAnsi"/>
                <w:b/>
                <w:sz w:val="24"/>
                <w:szCs w:val="24"/>
                <w:lang w:val="en-US" w:eastAsia="en-US"/>
              </w:rPr>
            </w:pPr>
            <w:r w:rsidRPr="0042645E">
              <w:rPr>
                <w:rFonts w:asciiTheme="minorHAnsi" w:hAnsiTheme="minorHAnsi" w:cstheme="minorHAnsi"/>
                <w:b/>
                <w:sz w:val="24"/>
                <w:szCs w:val="24"/>
                <w:lang w:val="en-US" w:eastAsia="en-US"/>
              </w:rPr>
              <w:t>Interview stage:</w:t>
            </w:r>
          </w:p>
          <w:p w14:paraId="0E038074" w14:textId="65A0F5C9" w:rsidR="0042645E" w:rsidRPr="0042645E" w:rsidRDefault="0042645E" w:rsidP="0042645E">
            <w:pPr>
              <w:jc w:val="both"/>
              <w:rPr>
                <w:rFonts w:asciiTheme="minorHAnsi" w:hAnsiTheme="minorHAnsi"/>
                <w:sz w:val="24"/>
                <w:szCs w:val="24"/>
                <w:lang w:val="en-GB" w:eastAsia="ar-SA"/>
              </w:rPr>
            </w:pPr>
            <w:r w:rsidRPr="00A65C7A">
              <w:rPr>
                <w:rFonts w:asciiTheme="minorHAnsi" w:hAnsiTheme="minorHAnsi" w:cstheme="minorHAnsi"/>
              </w:rPr>
              <w:t>-</w:t>
            </w:r>
            <w:r w:rsidRPr="0042645E">
              <w:rPr>
                <w:rFonts w:asciiTheme="minorHAnsi" w:hAnsiTheme="minorHAnsi"/>
                <w:sz w:val="24"/>
                <w:szCs w:val="24"/>
                <w:lang w:val="en-GB" w:eastAsia="ar-SA"/>
              </w:rPr>
              <w:t xml:space="preserve"> Specific experience of the Consultant relevant to the assignment – </w:t>
            </w:r>
            <w:r w:rsidRPr="0042645E">
              <w:rPr>
                <w:rFonts w:asciiTheme="minorHAnsi" w:hAnsiTheme="minorHAnsi"/>
                <w:b/>
                <w:bCs/>
                <w:sz w:val="24"/>
                <w:szCs w:val="24"/>
                <w:lang w:val="en-GB" w:eastAsia="ar-SA"/>
              </w:rPr>
              <w:t xml:space="preserve">Maximum </w:t>
            </w:r>
            <w:r w:rsidR="004A691A">
              <w:rPr>
                <w:rFonts w:asciiTheme="minorHAnsi" w:hAnsiTheme="minorHAnsi"/>
                <w:b/>
                <w:bCs/>
                <w:sz w:val="24"/>
                <w:szCs w:val="24"/>
                <w:lang w:val="en-GB" w:eastAsia="ar-SA"/>
              </w:rPr>
              <w:t>15</w:t>
            </w:r>
            <w:r w:rsidRPr="0042645E">
              <w:rPr>
                <w:rFonts w:asciiTheme="minorHAnsi" w:hAnsiTheme="minorHAnsi"/>
                <w:b/>
                <w:bCs/>
                <w:sz w:val="24"/>
                <w:szCs w:val="24"/>
                <w:lang w:val="en-GB" w:eastAsia="ar-SA"/>
              </w:rPr>
              <w:t xml:space="preserve"> points</w:t>
            </w:r>
          </w:p>
          <w:p w14:paraId="02F6B9FF" w14:textId="5F1FD7EB" w:rsidR="0042645E" w:rsidRPr="0042645E" w:rsidRDefault="0042645E" w:rsidP="0042645E">
            <w:pPr>
              <w:tabs>
                <w:tab w:val="left" w:pos="724"/>
              </w:tabs>
              <w:spacing w:after="120" w:line="288" w:lineRule="auto"/>
              <w:ind w:right="120"/>
              <w:rPr>
                <w:rFonts w:asciiTheme="minorHAnsi" w:hAnsiTheme="minorHAnsi"/>
                <w:sz w:val="24"/>
                <w:szCs w:val="24"/>
                <w:lang w:val="en-GB" w:eastAsia="ar-SA"/>
              </w:rPr>
            </w:pPr>
            <w:r w:rsidRPr="0042645E">
              <w:rPr>
                <w:rFonts w:asciiTheme="minorHAnsi" w:hAnsiTheme="minorHAnsi"/>
                <w:sz w:val="24"/>
                <w:szCs w:val="24"/>
                <w:lang w:val="en-GB" w:eastAsia="ar-SA"/>
              </w:rPr>
              <w:t xml:space="preserve">The candidate should score at least 56 points to qualify for interview. </w:t>
            </w:r>
          </w:p>
          <w:p w14:paraId="4E4A1CCA" w14:textId="77777777" w:rsidR="0042645E" w:rsidRPr="0042645E" w:rsidRDefault="0042645E" w:rsidP="0042645E">
            <w:pPr>
              <w:tabs>
                <w:tab w:val="left" w:pos="724"/>
              </w:tabs>
              <w:spacing w:after="120" w:line="288" w:lineRule="auto"/>
              <w:ind w:right="120"/>
              <w:rPr>
                <w:rFonts w:asciiTheme="minorHAnsi" w:hAnsiTheme="minorHAnsi"/>
                <w:b/>
                <w:bCs/>
                <w:sz w:val="24"/>
                <w:szCs w:val="24"/>
                <w:lang w:val="en-GB" w:eastAsia="ar-SA"/>
              </w:rPr>
            </w:pPr>
            <w:r w:rsidRPr="0042645E">
              <w:rPr>
                <w:rFonts w:asciiTheme="minorHAnsi" w:hAnsiTheme="minorHAnsi"/>
                <w:b/>
                <w:bCs/>
                <w:sz w:val="24"/>
                <w:szCs w:val="24"/>
                <w:lang w:val="en-GB" w:eastAsia="ar-SA"/>
              </w:rPr>
              <w:t>Financial evaluation:</w:t>
            </w:r>
          </w:p>
          <w:p w14:paraId="0C3F5139" w14:textId="77777777" w:rsidR="0042645E" w:rsidRPr="00A65C7A" w:rsidRDefault="0042645E" w:rsidP="0042645E">
            <w:pPr>
              <w:tabs>
                <w:tab w:val="left" w:pos="724"/>
              </w:tabs>
              <w:spacing w:after="120" w:line="288" w:lineRule="auto"/>
              <w:ind w:right="120"/>
              <w:rPr>
                <w:rFonts w:asciiTheme="minorHAnsi" w:hAnsiTheme="minorHAnsi" w:cstheme="minorHAnsi"/>
              </w:rPr>
            </w:pPr>
            <w:r w:rsidRPr="00A65C7A">
              <w:rPr>
                <w:rFonts w:asciiTheme="minorHAnsi" w:hAnsiTheme="minorHAnsi" w:cstheme="minorHAnsi"/>
              </w:rPr>
              <w:t>Only those who obtains at least 70 points at the technical stage will be allowed to financial evaluation stage.</w:t>
            </w:r>
          </w:p>
          <w:p w14:paraId="741BA808" w14:textId="77777777" w:rsidR="0042645E" w:rsidRPr="00A65C7A" w:rsidRDefault="0042645E" w:rsidP="0042645E">
            <w:pPr>
              <w:tabs>
                <w:tab w:val="left" w:pos="724"/>
              </w:tabs>
              <w:spacing w:after="120" w:line="288" w:lineRule="auto"/>
              <w:ind w:right="120"/>
              <w:rPr>
                <w:rFonts w:asciiTheme="minorHAnsi" w:hAnsiTheme="minorHAnsi" w:cstheme="minorHAnsi"/>
              </w:rPr>
            </w:pPr>
            <w:r w:rsidRPr="00A65C7A">
              <w:rPr>
                <w:rFonts w:asciiTheme="minorHAnsi" w:hAnsiTheme="minorHAnsi" w:cstheme="minorHAnsi"/>
              </w:rPr>
              <w:t>Financial Criteria – (30% of total evaluation – maximum 30 points):</w:t>
            </w:r>
          </w:p>
          <w:p w14:paraId="640A412D" w14:textId="77777777" w:rsidR="0042645E" w:rsidRPr="00A65C7A" w:rsidRDefault="0042645E" w:rsidP="0042645E">
            <w:pPr>
              <w:tabs>
                <w:tab w:val="left" w:pos="724"/>
              </w:tabs>
              <w:spacing w:after="120" w:line="288" w:lineRule="auto"/>
              <w:ind w:right="120"/>
              <w:rPr>
                <w:rFonts w:asciiTheme="minorHAnsi" w:hAnsiTheme="minorHAnsi" w:cstheme="minorHAnsi"/>
              </w:rPr>
            </w:pPr>
            <w:r w:rsidRPr="00A65C7A">
              <w:rPr>
                <w:rFonts w:asciiTheme="minorHAnsi" w:hAnsiTheme="minorHAnsi" w:cstheme="minorHAnsi"/>
              </w:rPr>
              <w:t xml:space="preserve">The offer with the lowest price will receive the maximum of 30 points. </w:t>
            </w:r>
          </w:p>
          <w:p w14:paraId="7873485D" w14:textId="58D9DDD6" w:rsidR="0042645E" w:rsidRPr="00A65C7A" w:rsidRDefault="0042645E" w:rsidP="0042645E">
            <w:pPr>
              <w:tabs>
                <w:tab w:val="left" w:pos="724"/>
              </w:tabs>
              <w:spacing w:after="120" w:line="288" w:lineRule="auto"/>
              <w:ind w:right="120"/>
              <w:rPr>
                <w:rFonts w:asciiTheme="minorHAnsi" w:hAnsiTheme="minorHAnsi" w:cstheme="minorHAnsi"/>
              </w:rPr>
            </w:pPr>
            <w:r w:rsidRPr="00A65C7A">
              <w:rPr>
                <w:rFonts w:asciiTheme="minorHAnsi" w:hAnsiTheme="minorHAnsi" w:cstheme="minorHAnsi"/>
              </w:rPr>
              <w:t xml:space="preserve">Other offers with higher prices will receive their respective scores </w:t>
            </w:r>
            <w:r w:rsidR="00921C8B" w:rsidRPr="00A65C7A">
              <w:rPr>
                <w:rFonts w:asciiTheme="minorHAnsi" w:hAnsiTheme="minorHAnsi" w:cstheme="minorHAnsi"/>
              </w:rPr>
              <w:t>according to</w:t>
            </w:r>
            <w:r w:rsidRPr="00A65C7A">
              <w:rPr>
                <w:rFonts w:asciiTheme="minorHAnsi" w:hAnsiTheme="minorHAnsi" w:cstheme="minorHAnsi"/>
              </w:rPr>
              <w:t xml:space="preserve"> the following formula:</w:t>
            </w:r>
          </w:p>
          <w:p w14:paraId="073C1B98" w14:textId="77777777" w:rsidR="007F405F" w:rsidRDefault="0042645E" w:rsidP="0042645E">
            <w:pPr>
              <w:tabs>
                <w:tab w:val="left" w:pos="724"/>
              </w:tabs>
              <w:spacing w:after="0" w:line="288" w:lineRule="auto"/>
              <w:ind w:right="120"/>
              <w:rPr>
                <w:rFonts w:asciiTheme="minorHAnsi" w:hAnsiTheme="minorHAnsi" w:cstheme="minorHAnsi"/>
              </w:rPr>
            </w:pPr>
            <w:r w:rsidRPr="00A65C7A">
              <w:rPr>
                <w:rFonts w:asciiTheme="minorHAnsi" w:hAnsiTheme="minorHAnsi" w:cstheme="minorHAnsi"/>
              </w:rPr>
              <w:t xml:space="preserve">             </w:t>
            </w:r>
          </w:p>
          <w:p w14:paraId="79AC2300" w14:textId="25BB52B4" w:rsidR="0042645E" w:rsidRPr="00A65C7A" w:rsidRDefault="007F405F" w:rsidP="0042645E">
            <w:pPr>
              <w:tabs>
                <w:tab w:val="left" w:pos="724"/>
              </w:tabs>
              <w:spacing w:after="0" w:line="288" w:lineRule="auto"/>
              <w:ind w:right="120"/>
              <w:rPr>
                <w:rFonts w:asciiTheme="minorHAnsi" w:hAnsiTheme="minorHAnsi" w:cstheme="minorHAnsi"/>
              </w:rPr>
            </w:pPr>
            <w:r>
              <w:rPr>
                <w:rFonts w:asciiTheme="minorHAnsi" w:hAnsiTheme="minorHAnsi" w:cstheme="minorHAnsi"/>
              </w:rPr>
              <w:lastRenderedPageBreak/>
              <w:t xml:space="preserve">              </w:t>
            </w:r>
            <w:r w:rsidR="0042645E" w:rsidRPr="00A65C7A">
              <w:rPr>
                <w:rFonts w:asciiTheme="minorHAnsi" w:hAnsiTheme="minorHAnsi" w:cstheme="minorHAnsi"/>
              </w:rPr>
              <w:t xml:space="preserve">   Lowest Bid</w:t>
            </w:r>
          </w:p>
          <w:p w14:paraId="5BC7A3B8" w14:textId="77777777" w:rsidR="0042645E" w:rsidRPr="00A65C7A" w:rsidRDefault="0042645E" w:rsidP="0042645E">
            <w:pPr>
              <w:tabs>
                <w:tab w:val="left" w:pos="724"/>
              </w:tabs>
              <w:spacing w:after="0" w:line="288" w:lineRule="auto"/>
              <w:ind w:right="120"/>
              <w:rPr>
                <w:rFonts w:asciiTheme="minorHAnsi" w:hAnsiTheme="minorHAnsi" w:cstheme="minorHAnsi"/>
              </w:rPr>
            </w:pPr>
            <w:r w:rsidRPr="00A65C7A">
              <w:rPr>
                <w:rFonts w:asciiTheme="minorHAnsi" w:hAnsiTheme="minorHAnsi" w:cstheme="minorHAnsi"/>
              </w:rPr>
              <w:t xml:space="preserve">               ------------------- x 100 x 30%</w:t>
            </w:r>
          </w:p>
          <w:p w14:paraId="14E0B944" w14:textId="77777777" w:rsidR="0042645E" w:rsidRPr="00A65C7A" w:rsidRDefault="0042645E" w:rsidP="0042645E">
            <w:pPr>
              <w:tabs>
                <w:tab w:val="left" w:pos="724"/>
              </w:tabs>
              <w:spacing w:after="0" w:line="288" w:lineRule="auto"/>
              <w:ind w:right="120"/>
              <w:rPr>
                <w:rFonts w:asciiTheme="minorHAnsi" w:hAnsiTheme="minorHAnsi" w:cstheme="minorHAnsi"/>
              </w:rPr>
            </w:pPr>
            <w:r w:rsidRPr="00A65C7A">
              <w:rPr>
                <w:rFonts w:asciiTheme="minorHAnsi" w:hAnsiTheme="minorHAnsi" w:cstheme="minorHAnsi"/>
              </w:rPr>
              <w:t xml:space="preserve">                Proposed Bid</w:t>
            </w:r>
          </w:p>
          <w:p w14:paraId="0C301D01" w14:textId="77777777" w:rsidR="0042645E" w:rsidRPr="00A65C7A" w:rsidRDefault="0042645E" w:rsidP="0042645E">
            <w:pPr>
              <w:tabs>
                <w:tab w:val="left" w:pos="724"/>
              </w:tabs>
              <w:spacing w:after="120" w:line="288" w:lineRule="auto"/>
              <w:ind w:right="120"/>
              <w:rPr>
                <w:rFonts w:asciiTheme="minorHAnsi" w:hAnsiTheme="minorHAnsi" w:cstheme="minorHAnsi"/>
              </w:rPr>
            </w:pPr>
            <w:r w:rsidRPr="00A65C7A">
              <w:rPr>
                <w:rFonts w:asciiTheme="minorHAnsi" w:hAnsiTheme="minorHAnsi" w:cstheme="minorHAnsi"/>
              </w:rPr>
              <w:t xml:space="preserve">The contract will be awarded to the candidate that will obtain the highest aggregate score based on the technical and financial evaluation. </w:t>
            </w:r>
          </w:p>
          <w:p w14:paraId="2CD564CA" w14:textId="77777777" w:rsidR="0042645E" w:rsidRPr="00A65C7A" w:rsidRDefault="0042645E" w:rsidP="0042645E">
            <w:pPr>
              <w:tabs>
                <w:tab w:val="left" w:pos="724"/>
              </w:tabs>
              <w:spacing w:after="120" w:line="288" w:lineRule="auto"/>
              <w:ind w:right="120"/>
              <w:rPr>
                <w:rFonts w:asciiTheme="minorHAnsi" w:hAnsiTheme="minorHAnsi" w:cstheme="minorHAnsi"/>
              </w:rPr>
            </w:pPr>
            <w:r w:rsidRPr="00A65C7A">
              <w:rPr>
                <w:rFonts w:asciiTheme="minorHAnsi" w:hAnsiTheme="minorHAnsi" w:cstheme="minorHAnsi"/>
              </w:rPr>
              <w:t xml:space="preserve">Individual Consultants are required to comply with the UN security directives set forth under dss.un.org </w:t>
            </w:r>
          </w:p>
          <w:p w14:paraId="16FBC68B" w14:textId="1188606B" w:rsidR="0042645E" w:rsidRDefault="0042645E" w:rsidP="0042645E">
            <w:pPr>
              <w:pStyle w:val="MediumGrid1-Accent21"/>
              <w:overflowPunct w:val="0"/>
              <w:autoSpaceDE w:val="0"/>
              <w:autoSpaceDN w:val="0"/>
              <w:adjustRightInd w:val="0"/>
              <w:spacing w:after="0" w:line="240" w:lineRule="auto"/>
              <w:ind w:left="0"/>
              <w:textAlignment w:val="baseline"/>
              <w:rPr>
                <w:rFonts w:asciiTheme="minorHAnsi" w:hAnsiTheme="minorHAnsi"/>
                <w:sz w:val="24"/>
                <w:szCs w:val="24"/>
              </w:rPr>
            </w:pPr>
            <w:r w:rsidRPr="00A65C7A">
              <w:rPr>
                <w:rFonts w:asciiTheme="minorHAnsi" w:hAnsiTheme="minorHAnsi" w:cstheme="minorHAnsi"/>
                <w:b/>
              </w:rPr>
              <w:t>Note:</w:t>
            </w:r>
            <w:r w:rsidRPr="00A65C7A">
              <w:rPr>
                <w:rFonts w:asciiTheme="minorHAnsi" w:hAnsiTheme="minorHAnsi" w:cstheme="minorHAnsi"/>
              </w:rPr>
              <w:t xml:space="preserve"> </w:t>
            </w:r>
            <w:r w:rsidRPr="00921C8B">
              <w:rPr>
                <w:rFonts w:asciiTheme="minorHAnsi" w:hAnsiTheme="minorHAnsi" w:cstheme="minorHAnsi"/>
                <w:sz w:val="22"/>
                <w:lang w:val="en-US" w:eastAsia="en-US"/>
              </w:rPr>
              <w:t>Maximum possible score is 100 points. To be eligible, the candidate has to score at least 70 points (70% of maximum possible score)</w:t>
            </w:r>
          </w:p>
          <w:p w14:paraId="507B0BF3" w14:textId="148821CD" w:rsidR="009D578E" w:rsidRPr="00AE0E36" w:rsidRDefault="009D578E" w:rsidP="00AE0E36">
            <w:pPr>
              <w:spacing w:after="0" w:line="240" w:lineRule="auto"/>
              <w:jc w:val="both"/>
              <w:rPr>
                <w:rFonts w:asciiTheme="minorHAnsi" w:hAnsiTheme="minorHAnsi" w:cstheme="minorHAnsi"/>
              </w:rPr>
            </w:pPr>
          </w:p>
        </w:tc>
      </w:tr>
    </w:tbl>
    <w:p w14:paraId="0B676971" w14:textId="77777777" w:rsidR="009D578E" w:rsidRDefault="009D578E">
      <w:pPr>
        <w:spacing w:line="240" w:lineRule="auto"/>
        <w:rPr>
          <w:rFonts w:asciiTheme="minorHAnsi" w:hAnsiTheme="minorHAnsi" w:cstheme="minorHAnsi"/>
          <w:b/>
          <w:u w:val="single"/>
        </w:rPr>
      </w:pPr>
    </w:p>
    <w:p w14:paraId="1944C5F5" w14:textId="77777777" w:rsidR="009D578E" w:rsidRDefault="004A0B5D">
      <w:pPr>
        <w:pStyle w:val="ListParagraph"/>
        <w:numPr>
          <w:ilvl w:val="0"/>
          <w:numId w:val="1"/>
        </w:numPr>
        <w:spacing w:after="0" w:line="240" w:lineRule="auto"/>
        <w:ind w:left="322"/>
        <w:jc w:val="both"/>
        <w:rPr>
          <w:rFonts w:asciiTheme="minorHAnsi" w:hAnsiTheme="minorHAnsi" w:cstheme="minorHAnsi"/>
          <w:b/>
          <w:color w:val="000000"/>
          <w:sz w:val="24"/>
          <w:szCs w:val="24"/>
        </w:rPr>
      </w:pPr>
      <w:r>
        <w:rPr>
          <w:rFonts w:asciiTheme="minorHAnsi" w:hAnsiTheme="minorHAnsi" w:cstheme="minorHAnsi"/>
          <w:b/>
          <w:color w:val="000000"/>
          <w:sz w:val="24"/>
          <w:szCs w:val="24"/>
        </w:rPr>
        <w:t>DOCUMENTS TO BE INCLUDED WHEN SUBMITTING THE PROPOSALS.</w:t>
      </w:r>
    </w:p>
    <w:p w14:paraId="7E6AFA6D" w14:textId="77777777" w:rsidR="009D578E" w:rsidRDefault="004A0B5D">
      <w:p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 Duly accomplished OFFEROR’S LETTER TO UNDP CONFIRMING INTEREST AND AVAILABILITY </w:t>
      </w:r>
    </w:p>
    <w:p w14:paraId="6916312A" w14:textId="619CDE24" w:rsidR="009D578E" w:rsidRDefault="004A0B5D">
      <w:pPr>
        <w:spacing w:before="100" w:beforeAutospacing="1" w:after="100" w:afterAutospacing="1"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b) Personal CV, indicating all </w:t>
      </w:r>
      <w:r w:rsidR="0058561A">
        <w:rPr>
          <w:rFonts w:asciiTheme="minorHAnsi" w:hAnsiTheme="minorHAnsi" w:cstheme="minorHAnsi"/>
          <w:color w:val="000000"/>
          <w:sz w:val="24"/>
          <w:szCs w:val="24"/>
        </w:rPr>
        <w:t>experience</w:t>
      </w:r>
      <w:r>
        <w:rPr>
          <w:rFonts w:asciiTheme="minorHAnsi" w:hAnsiTheme="minorHAnsi" w:cstheme="minorHAnsi"/>
          <w:color w:val="000000"/>
          <w:sz w:val="24"/>
          <w:szCs w:val="24"/>
        </w:rPr>
        <w:t xml:space="preserve"> from similar projects</w:t>
      </w:r>
    </w:p>
    <w:p w14:paraId="359670B1" w14:textId="7DFF29A2" w:rsidR="003C7AFC" w:rsidRPr="003C7AFC" w:rsidRDefault="003C7AFC">
      <w:pPr>
        <w:spacing w:before="100" w:beforeAutospacing="1" w:after="100" w:afterAutospacing="1" w:line="240" w:lineRule="auto"/>
        <w:jc w:val="both"/>
        <w:rPr>
          <w:rFonts w:asciiTheme="minorHAnsi" w:hAnsiTheme="minorHAnsi" w:cstheme="minorHAnsi"/>
          <w:bCs/>
          <w:color w:val="000000"/>
          <w:sz w:val="24"/>
          <w:szCs w:val="24"/>
        </w:rPr>
      </w:pPr>
      <w:r>
        <w:rPr>
          <w:rFonts w:asciiTheme="minorHAnsi" w:hAnsiTheme="minorHAnsi" w:cstheme="minorHAnsi"/>
          <w:color w:val="000000"/>
          <w:sz w:val="24"/>
          <w:szCs w:val="24"/>
        </w:rPr>
        <w:t>c)</w:t>
      </w:r>
      <w:r w:rsidRPr="003C7AFC">
        <w:rPr>
          <w:rFonts w:asciiTheme="minorHAnsi" w:hAnsiTheme="minorHAnsi" w:cstheme="minorHAnsi"/>
          <w:b/>
          <w:sz w:val="24"/>
          <w:szCs w:val="24"/>
        </w:rPr>
        <w:t xml:space="preserve"> </w:t>
      </w:r>
      <w:r w:rsidRPr="003C7AFC">
        <w:rPr>
          <w:rFonts w:asciiTheme="minorHAnsi" w:hAnsiTheme="minorHAnsi" w:cstheme="minorHAnsi"/>
          <w:bCs/>
          <w:sz w:val="24"/>
          <w:szCs w:val="24"/>
        </w:rPr>
        <w:t>Approach to work, methodology and indicative implementation plan</w:t>
      </w:r>
    </w:p>
    <w:p w14:paraId="136904FB" w14:textId="77777777" w:rsidR="009D578E" w:rsidRDefault="004A0B5D">
      <w:pPr>
        <w:pStyle w:val="ListParagraph"/>
        <w:numPr>
          <w:ilvl w:val="0"/>
          <w:numId w:val="1"/>
        </w:numPr>
        <w:spacing w:after="0" w:line="240" w:lineRule="auto"/>
        <w:ind w:left="322"/>
        <w:jc w:val="both"/>
        <w:rPr>
          <w:rFonts w:asciiTheme="minorHAnsi" w:hAnsiTheme="minorHAnsi" w:cstheme="minorHAnsi"/>
          <w:b/>
          <w:color w:val="000000"/>
          <w:sz w:val="24"/>
          <w:szCs w:val="24"/>
        </w:rPr>
      </w:pPr>
      <w:r>
        <w:rPr>
          <w:rFonts w:asciiTheme="minorHAnsi" w:hAnsiTheme="minorHAnsi" w:cstheme="minorHAnsi"/>
          <w:b/>
          <w:color w:val="000000"/>
          <w:sz w:val="24"/>
          <w:szCs w:val="24"/>
        </w:rPr>
        <w:t>IMPLEMENTATION ARRANGEMENTS</w:t>
      </w:r>
    </w:p>
    <w:p w14:paraId="3EF0DA2A" w14:textId="77777777" w:rsidR="009D578E" w:rsidRDefault="004A0B5D">
      <w:pPr>
        <w:spacing w:after="120" w:line="240" w:lineRule="auto"/>
        <w:jc w:val="both"/>
        <w:rPr>
          <w:rFonts w:asciiTheme="minorHAnsi" w:hAnsiTheme="minorHAnsi"/>
          <w:sz w:val="24"/>
          <w:szCs w:val="24"/>
        </w:rPr>
      </w:pPr>
      <w:r>
        <w:rPr>
          <w:rFonts w:asciiTheme="minorHAnsi" w:hAnsiTheme="minorHAnsi" w:cs="Arial"/>
          <w:bCs/>
          <w:sz w:val="24"/>
          <w:szCs w:val="24"/>
        </w:rPr>
        <w:t>Monitoring Specialist</w:t>
      </w:r>
      <w:r>
        <w:rPr>
          <w:rFonts w:asciiTheme="minorHAnsi" w:hAnsiTheme="minorHAnsi"/>
          <w:sz w:val="24"/>
          <w:szCs w:val="24"/>
        </w:rPr>
        <w:t xml:space="preserve"> will work in close collaboration with the international MEL consultant, Project Team and will get any assistance required to implement the functions under the contract. </w:t>
      </w:r>
    </w:p>
    <w:p w14:paraId="38EE53F3" w14:textId="77777777" w:rsidR="009D578E" w:rsidRDefault="009D578E">
      <w:pPr>
        <w:spacing w:after="0" w:line="240" w:lineRule="auto"/>
        <w:jc w:val="both"/>
        <w:rPr>
          <w:rFonts w:asciiTheme="minorHAnsi" w:hAnsiTheme="minorHAnsi" w:cstheme="minorHAnsi"/>
          <w:b/>
        </w:rPr>
      </w:pPr>
    </w:p>
    <w:p w14:paraId="2A177130" w14:textId="77777777" w:rsidR="009D578E" w:rsidRDefault="004A0B5D">
      <w:pPr>
        <w:pStyle w:val="ListParagraph"/>
        <w:numPr>
          <w:ilvl w:val="0"/>
          <w:numId w:val="1"/>
        </w:numPr>
        <w:spacing w:after="0" w:line="240" w:lineRule="auto"/>
        <w:ind w:left="350"/>
        <w:jc w:val="both"/>
        <w:rPr>
          <w:rFonts w:asciiTheme="minorHAnsi" w:hAnsiTheme="minorHAnsi" w:cstheme="minorHAnsi"/>
          <w:b/>
          <w:color w:val="000000"/>
          <w:sz w:val="24"/>
          <w:szCs w:val="24"/>
        </w:rPr>
      </w:pPr>
      <w:r>
        <w:rPr>
          <w:rFonts w:asciiTheme="minorHAnsi" w:hAnsiTheme="minorHAnsi" w:cstheme="minorHAnsi"/>
          <w:b/>
          <w:color w:val="000000"/>
          <w:sz w:val="24"/>
          <w:szCs w:val="24"/>
        </w:rPr>
        <w:t>MONITORING AND EVALUATION:</w:t>
      </w:r>
    </w:p>
    <w:p w14:paraId="605E0518" w14:textId="77777777" w:rsidR="009D578E" w:rsidRDefault="004A0B5D">
      <w:pPr>
        <w:spacing w:after="120" w:line="240" w:lineRule="auto"/>
        <w:jc w:val="both"/>
        <w:rPr>
          <w:rFonts w:asciiTheme="minorHAnsi" w:hAnsiTheme="minorHAnsi"/>
          <w:sz w:val="24"/>
          <w:szCs w:val="24"/>
        </w:rPr>
      </w:pPr>
      <w:r>
        <w:rPr>
          <w:rFonts w:asciiTheme="minorHAnsi" w:hAnsiTheme="minorHAnsi"/>
          <w:sz w:val="24"/>
          <w:szCs w:val="24"/>
        </w:rPr>
        <w:t xml:space="preserve">Project Manager will develop the detailed monitoring and progress controls, including reporting requirements, frequency, format and deadlines. </w:t>
      </w:r>
    </w:p>
    <w:p w14:paraId="11F64E93" w14:textId="77777777" w:rsidR="009D578E" w:rsidRDefault="009D578E">
      <w:pPr>
        <w:spacing w:after="0" w:line="240" w:lineRule="auto"/>
        <w:jc w:val="both"/>
        <w:rPr>
          <w:rFonts w:asciiTheme="minorHAnsi" w:hAnsiTheme="minorHAnsi" w:cstheme="minorHAnsi"/>
          <w:b/>
        </w:rPr>
      </w:pPr>
    </w:p>
    <w:p w14:paraId="3131239D" w14:textId="77777777" w:rsidR="009D578E" w:rsidRDefault="004A0B5D">
      <w:pPr>
        <w:pStyle w:val="ListParagraph"/>
        <w:numPr>
          <w:ilvl w:val="0"/>
          <w:numId w:val="1"/>
        </w:numPr>
        <w:spacing w:after="0" w:line="240" w:lineRule="auto"/>
        <w:ind w:left="336"/>
        <w:jc w:val="both"/>
        <w:rPr>
          <w:rFonts w:asciiTheme="minorHAnsi" w:hAnsiTheme="minorHAnsi" w:cstheme="minorHAnsi"/>
          <w:b/>
          <w:color w:val="000000"/>
          <w:sz w:val="24"/>
          <w:szCs w:val="24"/>
        </w:rPr>
      </w:pPr>
      <w:r>
        <w:rPr>
          <w:rFonts w:asciiTheme="minorHAnsi" w:hAnsiTheme="minorHAnsi" w:cstheme="minorHAnsi"/>
          <w:b/>
          <w:color w:val="000000"/>
          <w:sz w:val="24"/>
          <w:szCs w:val="24"/>
        </w:rPr>
        <w:t>LOCATION</w:t>
      </w:r>
    </w:p>
    <w:p w14:paraId="452FF914" w14:textId="77777777" w:rsidR="009D578E" w:rsidRDefault="004A0B5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The duty station is Baku, Azerbaijan. Trips to Agjabedi, Barda and Tartar are planned.</w:t>
      </w:r>
    </w:p>
    <w:p w14:paraId="5C735333" w14:textId="77777777" w:rsidR="009D578E" w:rsidRDefault="009D578E">
      <w:pPr>
        <w:spacing w:after="0" w:line="240" w:lineRule="auto"/>
        <w:jc w:val="both"/>
        <w:rPr>
          <w:rFonts w:asciiTheme="minorHAnsi" w:hAnsiTheme="minorHAnsi" w:cstheme="minorHAnsi"/>
          <w:b/>
        </w:rPr>
      </w:pPr>
    </w:p>
    <w:p w14:paraId="4F4BAAB0" w14:textId="77777777" w:rsidR="009D578E" w:rsidRDefault="004A0B5D">
      <w:pPr>
        <w:pStyle w:val="ListParagraph"/>
        <w:numPr>
          <w:ilvl w:val="0"/>
          <w:numId w:val="1"/>
        </w:numPr>
        <w:spacing w:after="0" w:line="240" w:lineRule="auto"/>
        <w:ind w:left="322"/>
        <w:jc w:val="both"/>
        <w:rPr>
          <w:rFonts w:asciiTheme="minorHAnsi" w:hAnsiTheme="minorHAnsi" w:cstheme="minorHAnsi"/>
          <w:b/>
          <w:color w:val="000000"/>
          <w:sz w:val="24"/>
          <w:szCs w:val="24"/>
        </w:rPr>
      </w:pPr>
      <w:r>
        <w:rPr>
          <w:rFonts w:asciiTheme="minorHAnsi" w:hAnsiTheme="minorHAnsi" w:cstheme="minorHAnsi"/>
          <w:b/>
          <w:color w:val="000000"/>
          <w:sz w:val="24"/>
          <w:szCs w:val="24"/>
        </w:rPr>
        <w:t>REPORTING</w:t>
      </w:r>
    </w:p>
    <w:p w14:paraId="24DFEFA4" w14:textId="77777777" w:rsidR="009D578E" w:rsidRDefault="004A0B5D">
      <w:pPr>
        <w:spacing w:after="0" w:line="240" w:lineRule="auto"/>
        <w:jc w:val="both"/>
        <w:rPr>
          <w:rFonts w:asciiTheme="minorHAnsi" w:hAnsiTheme="minorHAnsi" w:cstheme="minorHAnsi"/>
          <w:b/>
        </w:rPr>
      </w:pPr>
      <w:r>
        <w:rPr>
          <w:rFonts w:asciiTheme="minorHAnsi" w:hAnsiTheme="minorHAnsi" w:cstheme="minorHAnsi"/>
          <w:sz w:val="24"/>
          <w:szCs w:val="24"/>
        </w:rPr>
        <w:t>The Monitoring Specialist must ensure timely fulfillment of his/her assisting and support actions, thus making timely and sufficient contribution to the timely preparation and submission of the inputs.</w:t>
      </w:r>
    </w:p>
    <w:sectPr w:rsidR="009D578E">
      <w:pgSz w:w="12240" w:h="15840"/>
      <w:pgMar w:top="993"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9E5A" w14:textId="77777777" w:rsidR="000F5CEB" w:rsidRDefault="000F5CEB">
      <w:pPr>
        <w:spacing w:line="240" w:lineRule="auto"/>
      </w:pPr>
      <w:r>
        <w:separator/>
      </w:r>
    </w:p>
  </w:endnote>
  <w:endnote w:type="continuationSeparator" w:id="0">
    <w:p w14:paraId="6EBDFAB6" w14:textId="77777777" w:rsidR="000F5CEB" w:rsidRDefault="000F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ヒラギノ角ゴ Pro W3">
    <w:altName w:val="Yu Gothic"/>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091D" w14:textId="77777777" w:rsidR="000F5CEB" w:rsidRDefault="000F5CEB">
      <w:pPr>
        <w:spacing w:after="0"/>
      </w:pPr>
      <w:r>
        <w:separator/>
      </w:r>
    </w:p>
  </w:footnote>
  <w:footnote w:type="continuationSeparator" w:id="0">
    <w:p w14:paraId="615953AB" w14:textId="77777777" w:rsidR="000F5CEB" w:rsidRDefault="000F5C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E30"/>
    <w:multiLevelType w:val="multilevel"/>
    <w:tmpl w:val="14246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B42338"/>
    <w:multiLevelType w:val="multilevel"/>
    <w:tmpl w:val="29B42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393BD9"/>
    <w:multiLevelType w:val="multilevel"/>
    <w:tmpl w:val="37393BD9"/>
    <w:lvl w:ilvl="0">
      <w:start w:val="1"/>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D93E94"/>
    <w:multiLevelType w:val="multilevel"/>
    <w:tmpl w:val="4DD93E9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 w15:restartNumberingAfterBreak="0">
    <w:nsid w:val="6261716D"/>
    <w:multiLevelType w:val="hybridMultilevel"/>
    <w:tmpl w:val="08A8849A"/>
    <w:lvl w:ilvl="0" w:tplc="57F609A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9626A"/>
    <w:multiLevelType w:val="multilevel"/>
    <w:tmpl w:val="6B796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C593DEE"/>
    <w:multiLevelType w:val="multilevel"/>
    <w:tmpl w:val="7C593DE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484422">
    <w:abstractNumId w:val="6"/>
  </w:num>
  <w:num w:numId="2" w16cid:durableId="1986541571">
    <w:abstractNumId w:val="2"/>
  </w:num>
  <w:num w:numId="3" w16cid:durableId="114325673">
    <w:abstractNumId w:val="1"/>
  </w:num>
  <w:num w:numId="4" w16cid:durableId="1295327887">
    <w:abstractNumId w:val="0"/>
  </w:num>
  <w:num w:numId="5" w16cid:durableId="1843547248">
    <w:abstractNumId w:val="5"/>
  </w:num>
  <w:num w:numId="6" w16cid:durableId="1300574396">
    <w:abstractNumId w:val="3"/>
  </w:num>
  <w:num w:numId="7" w16cid:durableId="1815372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IwNzY3MDY1trBU0lEKTi0uzszPAykwqwUAgOY12ywAAAA="/>
  </w:docVars>
  <w:rsids>
    <w:rsidRoot w:val="009E2B22"/>
    <w:rsid w:val="000012F3"/>
    <w:rsid w:val="0000385F"/>
    <w:rsid w:val="00005886"/>
    <w:rsid w:val="000063F5"/>
    <w:rsid w:val="000069AC"/>
    <w:rsid w:val="0001056C"/>
    <w:rsid w:val="00010D9E"/>
    <w:rsid w:val="0001151C"/>
    <w:rsid w:val="00014D66"/>
    <w:rsid w:val="00021402"/>
    <w:rsid w:val="0002278F"/>
    <w:rsid w:val="0002551B"/>
    <w:rsid w:val="000257ED"/>
    <w:rsid w:val="00026A89"/>
    <w:rsid w:val="00033ECC"/>
    <w:rsid w:val="00034791"/>
    <w:rsid w:val="000352E1"/>
    <w:rsid w:val="000477F3"/>
    <w:rsid w:val="00054E0B"/>
    <w:rsid w:val="0005531B"/>
    <w:rsid w:val="000603A5"/>
    <w:rsid w:val="00063418"/>
    <w:rsid w:val="00064199"/>
    <w:rsid w:val="00064771"/>
    <w:rsid w:val="00064BED"/>
    <w:rsid w:val="00067710"/>
    <w:rsid w:val="000678BF"/>
    <w:rsid w:val="00070C12"/>
    <w:rsid w:val="00070D59"/>
    <w:rsid w:val="000710C1"/>
    <w:rsid w:val="00073731"/>
    <w:rsid w:val="00082071"/>
    <w:rsid w:val="00084688"/>
    <w:rsid w:val="000850EE"/>
    <w:rsid w:val="0008536E"/>
    <w:rsid w:val="0008598A"/>
    <w:rsid w:val="00096762"/>
    <w:rsid w:val="000A03EA"/>
    <w:rsid w:val="000A1382"/>
    <w:rsid w:val="000A1BA7"/>
    <w:rsid w:val="000A1D0B"/>
    <w:rsid w:val="000A68D0"/>
    <w:rsid w:val="000B07FD"/>
    <w:rsid w:val="000B3E83"/>
    <w:rsid w:val="000B6033"/>
    <w:rsid w:val="000C3E43"/>
    <w:rsid w:val="000C62F0"/>
    <w:rsid w:val="000D0D2F"/>
    <w:rsid w:val="000D1C4E"/>
    <w:rsid w:val="000D24C2"/>
    <w:rsid w:val="000D28FC"/>
    <w:rsid w:val="000D3331"/>
    <w:rsid w:val="000D4735"/>
    <w:rsid w:val="000D63CA"/>
    <w:rsid w:val="000E5823"/>
    <w:rsid w:val="000F02FE"/>
    <w:rsid w:val="000F31EE"/>
    <w:rsid w:val="000F3D6B"/>
    <w:rsid w:val="000F5CEB"/>
    <w:rsid w:val="00107873"/>
    <w:rsid w:val="00110B26"/>
    <w:rsid w:val="001121D5"/>
    <w:rsid w:val="00114C7C"/>
    <w:rsid w:val="00115B11"/>
    <w:rsid w:val="00116DF8"/>
    <w:rsid w:val="0011700A"/>
    <w:rsid w:val="00121A7E"/>
    <w:rsid w:val="001221EC"/>
    <w:rsid w:val="0012745A"/>
    <w:rsid w:val="00132AFA"/>
    <w:rsid w:val="00136559"/>
    <w:rsid w:val="00141E0D"/>
    <w:rsid w:val="00143150"/>
    <w:rsid w:val="0014379D"/>
    <w:rsid w:val="0014387D"/>
    <w:rsid w:val="00145E22"/>
    <w:rsid w:val="00151C1E"/>
    <w:rsid w:val="0015219B"/>
    <w:rsid w:val="00162C30"/>
    <w:rsid w:val="00165F56"/>
    <w:rsid w:val="00166975"/>
    <w:rsid w:val="00173478"/>
    <w:rsid w:val="00173659"/>
    <w:rsid w:val="001757BD"/>
    <w:rsid w:val="00175C9D"/>
    <w:rsid w:val="0017679A"/>
    <w:rsid w:val="00176830"/>
    <w:rsid w:val="0018094F"/>
    <w:rsid w:val="00181B10"/>
    <w:rsid w:val="001836DE"/>
    <w:rsid w:val="0018618A"/>
    <w:rsid w:val="0018753D"/>
    <w:rsid w:val="00190023"/>
    <w:rsid w:val="00192F62"/>
    <w:rsid w:val="0019479F"/>
    <w:rsid w:val="0019611E"/>
    <w:rsid w:val="001A34BB"/>
    <w:rsid w:val="001A396D"/>
    <w:rsid w:val="001A638B"/>
    <w:rsid w:val="001B11F0"/>
    <w:rsid w:val="001C0701"/>
    <w:rsid w:val="001C1133"/>
    <w:rsid w:val="001C16CA"/>
    <w:rsid w:val="001D07B9"/>
    <w:rsid w:val="001D21E6"/>
    <w:rsid w:val="001D687C"/>
    <w:rsid w:val="001D7A39"/>
    <w:rsid w:val="001E0A5C"/>
    <w:rsid w:val="001E0F28"/>
    <w:rsid w:val="001E2687"/>
    <w:rsid w:val="001E4156"/>
    <w:rsid w:val="001F3F23"/>
    <w:rsid w:val="001F5964"/>
    <w:rsid w:val="00201A11"/>
    <w:rsid w:val="0021037A"/>
    <w:rsid w:val="0021081B"/>
    <w:rsid w:val="00213985"/>
    <w:rsid w:val="00217424"/>
    <w:rsid w:val="00223C09"/>
    <w:rsid w:val="002271FF"/>
    <w:rsid w:val="00232382"/>
    <w:rsid w:val="002431B3"/>
    <w:rsid w:val="00244803"/>
    <w:rsid w:val="00244EA4"/>
    <w:rsid w:val="00247F07"/>
    <w:rsid w:val="0025090D"/>
    <w:rsid w:val="00251E87"/>
    <w:rsid w:val="00252833"/>
    <w:rsid w:val="0026137C"/>
    <w:rsid w:val="00261E97"/>
    <w:rsid w:val="002666F9"/>
    <w:rsid w:val="00266929"/>
    <w:rsid w:val="00276D8B"/>
    <w:rsid w:val="00281AA7"/>
    <w:rsid w:val="0028230A"/>
    <w:rsid w:val="0028378E"/>
    <w:rsid w:val="00290010"/>
    <w:rsid w:val="002947F7"/>
    <w:rsid w:val="002953E1"/>
    <w:rsid w:val="00296D46"/>
    <w:rsid w:val="00296D71"/>
    <w:rsid w:val="002A1CF8"/>
    <w:rsid w:val="002A65DB"/>
    <w:rsid w:val="002A6924"/>
    <w:rsid w:val="002B205F"/>
    <w:rsid w:val="002B3764"/>
    <w:rsid w:val="002B4549"/>
    <w:rsid w:val="002B4ADF"/>
    <w:rsid w:val="002C29CA"/>
    <w:rsid w:val="002C2F02"/>
    <w:rsid w:val="002C5BEF"/>
    <w:rsid w:val="002C6985"/>
    <w:rsid w:val="002C7443"/>
    <w:rsid w:val="002C795E"/>
    <w:rsid w:val="002D0414"/>
    <w:rsid w:val="002D071B"/>
    <w:rsid w:val="002D2841"/>
    <w:rsid w:val="002D51E5"/>
    <w:rsid w:val="002D6E30"/>
    <w:rsid w:val="002E3F59"/>
    <w:rsid w:val="002E6C10"/>
    <w:rsid w:val="002F2201"/>
    <w:rsid w:val="002F61A8"/>
    <w:rsid w:val="002F67E4"/>
    <w:rsid w:val="00301206"/>
    <w:rsid w:val="003036B1"/>
    <w:rsid w:val="0030755E"/>
    <w:rsid w:val="003108B9"/>
    <w:rsid w:val="00314B45"/>
    <w:rsid w:val="00320DF3"/>
    <w:rsid w:val="00341952"/>
    <w:rsid w:val="00345A70"/>
    <w:rsid w:val="003470CC"/>
    <w:rsid w:val="00352103"/>
    <w:rsid w:val="003533B5"/>
    <w:rsid w:val="0035785C"/>
    <w:rsid w:val="00357ABE"/>
    <w:rsid w:val="00360308"/>
    <w:rsid w:val="00363456"/>
    <w:rsid w:val="0036346D"/>
    <w:rsid w:val="00366B98"/>
    <w:rsid w:val="00370469"/>
    <w:rsid w:val="003719F7"/>
    <w:rsid w:val="003722A5"/>
    <w:rsid w:val="003733C5"/>
    <w:rsid w:val="00373E03"/>
    <w:rsid w:val="003814BB"/>
    <w:rsid w:val="00383469"/>
    <w:rsid w:val="0038422C"/>
    <w:rsid w:val="00385ECA"/>
    <w:rsid w:val="00386823"/>
    <w:rsid w:val="00392BF9"/>
    <w:rsid w:val="00393BF7"/>
    <w:rsid w:val="00396A4D"/>
    <w:rsid w:val="003970BD"/>
    <w:rsid w:val="00397D51"/>
    <w:rsid w:val="003A5343"/>
    <w:rsid w:val="003A57D3"/>
    <w:rsid w:val="003A68EB"/>
    <w:rsid w:val="003A69E8"/>
    <w:rsid w:val="003B22FE"/>
    <w:rsid w:val="003B489B"/>
    <w:rsid w:val="003B48A6"/>
    <w:rsid w:val="003B727F"/>
    <w:rsid w:val="003C0CEB"/>
    <w:rsid w:val="003C7AFC"/>
    <w:rsid w:val="003D125D"/>
    <w:rsid w:val="003D5BAE"/>
    <w:rsid w:val="003E6249"/>
    <w:rsid w:val="003E6708"/>
    <w:rsid w:val="003E6731"/>
    <w:rsid w:val="003E6F8B"/>
    <w:rsid w:val="003F53F9"/>
    <w:rsid w:val="003F6B6F"/>
    <w:rsid w:val="003F793D"/>
    <w:rsid w:val="004012E5"/>
    <w:rsid w:val="004016BF"/>
    <w:rsid w:val="004055D6"/>
    <w:rsid w:val="00407031"/>
    <w:rsid w:val="00413E6E"/>
    <w:rsid w:val="00414664"/>
    <w:rsid w:val="0041672B"/>
    <w:rsid w:val="004170D1"/>
    <w:rsid w:val="004227B3"/>
    <w:rsid w:val="004236DF"/>
    <w:rsid w:val="0042495B"/>
    <w:rsid w:val="0042645E"/>
    <w:rsid w:val="00430989"/>
    <w:rsid w:val="00430EBD"/>
    <w:rsid w:val="00444016"/>
    <w:rsid w:val="00445F7A"/>
    <w:rsid w:val="0045775E"/>
    <w:rsid w:val="00457FBC"/>
    <w:rsid w:val="00460B9B"/>
    <w:rsid w:val="0046126F"/>
    <w:rsid w:val="00465216"/>
    <w:rsid w:val="00470103"/>
    <w:rsid w:val="00470FEF"/>
    <w:rsid w:val="00474729"/>
    <w:rsid w:val="0047516B"/>
    <w:rsid w:val="0047692D"/>
    <w:rsid w:val="00482545"/>
    <w:rsid w:val="00490ECF"/>
    <w:rsid w:val="00491383"/>
    <w:rsid w:val="00491E37"/>
    <w:rsid w:val="00492A8D"/>
    <w:rsid w:val="00496837"/>
    <w:rsid w:val="004A0B5D"/>
    <w:rsid w:val="004A1509"/>
    <w:rsid w:val="004A2D6F"/>
    <w:rsid w:val="004A3DAC"/>
    <w:rsid w:val="004A5DA5"/>
    <w:rsid w:val="004A5DEF"/>
    <w:rsid w:val="004A691A"/>
    <w:rsid w:val="004B0000"/>
    <w:rsid w:val="004B0C15"/>
    <w:rsid w:val="004C08C8"/>
    <w:rsid w:val="004C3BFD"/>
    <w:rsid w:val="004C7CBE"/>
    <w:rsid w:val="004D157C"/>
    <w:rsid w:val="004D404A"/>
    <w:rsid w:val="004D5DE7"/>
    <w:rsid w:val="004D7B1D"/>
    <w:rsid w:val="004E42AE"/>
    <w:rsid w:val="004E4E0D"/>
    <w:rsid w:val="004F23D5"/>
    <w:rsid w:val="004F3AC1"/>
    <w:rsid w:val="004F42D9"/>
    <w:rsid w:val="004F50B1"/>
    <w:rsid w:val="004F7850"/>
    <w:rsid w:val="00505A03"/>
    <w:rsid w:val="0050666F"/>
    <w:rsid w:val="005134D7"/>
    <w:rsid w:val="005246E7"/>
    <w:rsid w:val="005264AE"/>
    <w:rsid w:val="00527ED9"/>
    <w:rsid w:val="00530A01"/>
    <w:rsid w:val="005320E0"/>
    <w:rsid w:val="00537197"/>
    <w:rsid w:val="0054626D"/>
    <w:rsid w:val="005462F6"/>
    <w:rsid w:val="00547928"/>
    <w:rsid w:val="00547962"/>
    <w:rsid w:val="00554B48"/>
    <w:rsid w:val="00560439"/>
    <w:rsid w:val="0056133C"/>
    <w:rsid w:val="00563DE0"/>
    <w:rsid w:val="00566594"/>
    <w:rsid w:val="00567499"/>
    <w:rsid w:val="0057398B"/>
    <w:rsid w:val="00581D7C"/>
    <w:rsid w:val="00583AE8"/>
    <w:rsid w:val="0058457A"/>
    <w:rsid w:val="0058561A"/>
    <w:rsid w:val="00585FA4"/>
    <w:rsid w:val="00586BE6"/>
    <w:rsid w:val="00587D32"/>
    <w:rsid w:val="005914BA"/>
    <w:rsid w:val="00593768"/>
    <w:rsid w:val="00597320"/>
    <w:rsid w:val="005A1B6F"/>
    <w:rsid w:val="005A26DD"/>
    <w:rsid w:val="005A4CDD"/>
    <w:rsid w:val="005B0757"/>
    <w:rsid w:val="005B1916"/>
    <w:rsid w:val="005B1C89"/>
    <w:rsid w:val="005B1ED2"/>
    <w:rsid w:val="005B699D"/>
    <w:rsid w:val="005B6F76"/>
    <w:rsid w:val="005B7FCA"/>
    <w:rsid w:val="005C0128"/>
    <w:rsid w:val="005C291E"/>
    <w:rsid w:val="005C43C8"/>
    <w:rsid w:val="005C4818"/>
    <w:rsid w:val="005D31A6"/>
    <w:rsid w:val="005D62AE"/>
    <w:rsid w:val="005D72AF"/>
    <w:rsid w:val="005E6F9E"/>
    <w:rsid w:val="005F07B5"/>
    <w:rsid w:val="005F6EDD"/>
    <w:rsid w:val="005F765D"/>
    <w:rsid w:val="006006F9"/>
    <w:rsid w:val="00602447"/>
    <w:rsid w:val="006070FE"/>
    <w:rsid w:val="0062761F"/>
    <w:rsid w:val="006279A0"/>
    <w:rsid w:val="00631DC6"/>
    <w:rsid w:val="006363B6"/>
    <w:rsid w:val="006366F3"/>
    <w:rsid w:val="006403B7"/>
    <w:rsid w:val="0065215A"/>
    <w:rsid w:val="00656B16"/>
    <w:rsid w:val="00656C1E"/>
    <w:rsid w:val="00657882"/>
    <w:rsid w:val="006610A9"/>
    <w:rsid w:val="00666740"/>
    <w:rsid w:val="00666C56"/>
    <w:rsid w:val="00667648"/>
    <w:rsid w:val="00670EE3"/>
    <w:rsid w:val="00672B3F"/>
    <w:rsid w:val="00673C87"/>
    <w:rsid w:val="00676893"/>
    <w:rsid w:val="006805EF"/>
    <w:rsid w:val="006814C5"/>
    <w:rsid w:val="00684267"/>
    <w:rsid w:val="00687BBF"/>
    <w:rsid w:val="00691149"/>
    <w:rsid w:val="00691DCA"/>
    <w:rsid w:val="00694DEF"/>
    <w:rsid w:val="00695E2C"/>
    <w:rsid w:val="006A0361"/>
    <w:rsid w:val="006A229C"/>
    <w:rsid w:val="006A3FE6"/>
    <w:rsid w:val="006A61AB"/>
    <w:rsid w:val="006B0FAD"/>
    <w:rsid w:val="006B46EC"/>
    <w:rsid w:val="006B79BF"/>
    <w:rsid w:val="006C0CAE"/>
    <w:rsid w:val="006C304C"/>
    <w:rsid w:val="006C3A6D"/>
    <w:rsid w:val="006C4C52"/>
    <w:rsid w:val="006C4DFF"/>
    <w:rsid w:val="006C55EA"/>
    <w:rsid w:val="006C58A3"/>
    <w:rsid w:val="006C58C8"/>
    <w:rsid w:val="006D0DB5"/>
    <w:rsid w:val="006D11C5"/>
    <w:rsid w:val="006D1D5B"/>
    <w:rsid w:val="006D35BE"/>
    <w:rsid w:val="006D4C68"/>
    <w:rsid w:val="006D527C"/>
    <w:rsid w:val="006E0FB6"/>
    <w:rsid w:val="006E14F0"/>
    <w:rsid w:val="006E3E4B"/>
    <w:rsid w:val="006E5BF5"/>
    <w:rsid w:val="006E7076"/>
    <w:rsid w:val="006F1702"/>
    <w:rsid w:val="006F24A6"/>
    <w:rsid w:val="006F468F"/>
    <w:rsid w:val="00703566"/>
    <w:rsid w:val="007064FD"/>
    <w:rsid w:val="007126E6"/>
    <w:rsid w:val="00713F34"/>
    <w:rsid w:val="00715F4A"/>
    <w:rsid w:val="007179AC"/>
    <w:rsid w:val="00721918"/>
    <w:rsid w:val="00721C59"/>
    <w:rsid w:val="00722AA7"/>
    <w:rsid w:val="00725C62"/>
    <w:rsid w:val="007341BF"/>
    <w:rsid w:val="0073515B"/>
    <w:rsid w:val="0073692E"/>
    <w:rsid w:val="00736FF0"/>
    <w:rsid w:val="00737D95"/>
    <w:rsid w:val="007475FF"/>
    <w:rsid w:val="00753A5D"/>
    <w:rsid w:val="00756196"/>
    <w:rsid w:val="00761AD4"/>
    <w:rsid w:val="00762E5E"/>
    <w:rsid w:val="007669A6"/>
    <w:rsid w:val="00772FC8"/>
    <w:rsid w:val="00774A26"/>
    <w:rsid w:val="007773E6"/>
    <w:rsid w:val="00783D6B"/>
    <w:rsid w:val="00784F03"/>
    <w:rsid w:val="00787DBD"/>
    <w:rsid w:val="00790200"/>
    <w:rsid w:val="0079095C"/>
    <w:rsid w:val="0079125E"/>
    <w:rsid w:val="00794A20"/>
    <w:rsid w:val="007A3BC1"/>
    <w:rsid w:val="007A5F9E"/>
    <w:rsid w:val="007B0D90"/>
    <w:rsid w:val="007B14EB"/>
    <w:rsid w:val="007B4DFA"/>
    <w:rsid w:val="007B689A"/>
    <w:rsid w:val="007C1116"/>
    <w:rsid w:val="007C1E6A"/>
    <w:rsid w:val="007C37BC"/>
    <w:rsid w:val="007C65AC"/>
    <w:rsid w:val="007C743F"/>
    <w:rsid w:val="007D3C4E"/>
    <w:rsid w:val="007E0705"/>
    <w:rsid w:val="007E1367"/>
    <w:rsid w:val="007E2992"/>
    <w:rsid w:val="007E2D91"/>
    <w:rsid w:val="007E5EA6"/>
    <w:rsid w:val="007E677E"/>
    <w:rsid w:val="007F224F"/>
    <w:rsid w:val="007F405F"/>
    <w:rsid w:val="007F40F5"/>
    <w:rsid w:val="007F5837"/>
    <w:rsid w:val="007F7E77"/>
    <w:rsid w:val="00803075"/>
    <w:rsid w:val="0080738D"/>
    <w:rsid w:val="00811A1C"/>
    <w:rsid w:val="00814091"/>
    <w:rsid w:val="00815AD1"/>
    <w:rsid w:val="00816674"/>
    <w:rsid w:val="00816DFB"/>
    <w:rsid w:val="00820649"/>
    <w:rsid w:val="00821CD6"/>
    <w:rsid w:val="0082256A"/>
    <w:rsid w:val="008266BE"/>
    <w:rsid w:val="0083143D"/>
    <w:rsid w:val="00833684"/>
    <w:rsid w:val="00834849"/>
    <w:rsid w:val="00836CEF"/>
    <w:rsid w:val="00840B43"/>
    <w:rsid w:val="00842C8F"/>
    <w:rsid w:val="008476E7"/>
    <w:rsid w:val="0085126A"/>
    <w:rsid w:val="00856E8D"/>
    <w:rsid w:val="00856FE0"/>
    <w:rsid w:val="008571BA"/>
    <w:rsid w:val="00857519"/>
    <w:rsid w:val="00857771"/>
    <w:rsid w:val="008603C4"/>
    <w:rsid w:val="008653AF"/>
    <w:rsid w:val="008657CD"/>
    <w:rsid w:val="00866EEC"/>
    <w:rsid w:val="00871ABA"/>
    <w:rsid w:val="00873F43"/>
    <w:rsid w:val="0087495E"/>
    <w:rsid w:val="008755FF"/>
    <w:rsid w:val="00875720"/>
    <w:rsid w:val="00877DEA"/>
    <w:rsid w:val="00885AC5"/>
    <w:rsid w:val="00895088"/>
    <w:rsid w:val="00895768"/>
    <w:rsid w:val="008A339A"/>
    <w:rsid w:val="008A35C2"/>
    <w:rsid w:val="008B08A4"/>
    <w:rsid w:val="008B1552"/>
    <w:rsid w:val="008B240B"/>
    <w:rsid w:val="008B3DC2"/>
    <w:rsid w:val="008B5DE0"/>
    <w:rsid w:val="008B64FB"/>
    <w:rsid w:val="008C0619"/>
    <w:rsid w:val="008C0943"/>
    <w:rsid w:val="008C1941"/>
    <w:rsid w:val="008C253D"/>
    <w:rsid w:val="008C451B"/>
    <w:rsid w:val="008C7488"/>
    <w:rsid w:val="008D1B32"/>
    <w:rsid w:val="008D5C1D"/>
    <w:rsid w:val="008E082C"/>
    <w:rsid w:val="008E169D"/>
    <w:rsid w:val="008E1955"/>
    <w:rsid w:val="008E31F4"/>
    <w:rsid w:val="008E4B30"/>
    <w:rsid w:val="008E50B1"/>
    <w:rsid w:val="008F07EA"/>
    <w:rsid w:val="008F0E5A"/>
    <w:rsid w:val="008F7356"/>
    <w:rsid w:val="00901984"/>
    <w:rsid w:val="00902523"/>
    <w:rsid w:val="00914407"/>
    <w:rsid w:val="00914FDC"/>
    <w:rsid w:val="00916089"/>
    <w:rsid w:val="0091744F"/>
    <w:rsid w:val="00921C8B"/>
    <w:rsid w:val="00924F09"/>
    <w:rsid w:val="00927112"/>
    <w:rsid w:val="0092777B"/>
    <w:rsid w:val="00933A71"/>
    <w:rsid w:val="0093726B"/>
    <w:rsid w:val="00941C17"/>
    <w:rsid w:val="009517A3"/>
    <w:rsid w:val="00955886"/>
    <w:rsid w:val="0095697B"/>
    <w:rsid w:val="009577E2"/>
    <w:rsid w:val="00960505"/>
    <w:rsid w:val="00965F24"/>
    <w:rsid w:val="00966F11"/>
    <w:rsid w:val="009707A6"/>
    <w:rsid w:val="00977193"/>
    <w:rsid w:val="00977809"/>
    <w:rsid w:val="009813AC"/>
    <w:rsid w:val="0098276F"/>
    <w:rsid w:val="0098530E"/>
    <w:rsid w:val="0098551F"/>
    <w:rsid w:val="00985D82"/>
    <w:rsid w:val="00990236"/>
    <w:rsid w:val="00990BD6"/>
    <w:rsid w:val="0099308B"/>
    <w:rsid w:val="009941FF"/>
    <w:rsid w:val="009A42CA"/>
    <w:rsid w:val="009B1FA8"/>
    <w:rsid w:val="009B5D8E"/>
    <w:rsid w:val="009C19BA"/>
    <w:rsid w:val="009C3074"/>
    <w:rsid w:val="009C786E"/>
    <w:rsid w:val="009D0FEC"/>
    <w:rsid w:val="009D2233"/>
    <w:rsid w:val="009D2CA5"/>
    <w:rsid w:val="009D489E"/>
    <w:rsid w:val="009D578E"/>
    <w:rsid w:val="009E2B22"/>
    <w:rsid w:val="009E2B6B"/>
    <w:rsid w:val="009E4002"/>
    <w:rsid w:val="009E6A35"/>
    <w:rsid w:val="009F0FB8"/>
    <w:rsid w:val="009F5ADC"/>
    <w:rsid w:val="009F65B8"/>
    <w:rsid w:val="00A007FA"/>
    <w:rsid w:val="00A05C22"/>
    <w:rsid w:val="00A06E0A"/>
    <w:rsid w:val="00A10B32"/>
    <w:rsid w:val="00A11564"/>
    <w:rsid w:val="00A15A0B"/>
    <w:rsid w:val="00A15CD4"/>
    <w:rsid w:val="00A16988"/>
    <w:rsid w:val="00A20012"/>
    <w:rsid w:val="00A231CC"/>
    <w:rsid w:val="00A25701"/>
    <w:rsid w:val="00A332C6"/>
    <w:rsid w:val="00A35512"/>
    <w:rsid w:val="00A3583A"/>
    <w:rsid w:val="00A44F7A"/>
    <w:rsid w:val="00A45EBD"/>
    <w:rsid w:val="00A53B16"/>
    <w:rsid w:val="00A5799F"/>
    <w:rsid w:val="00A63FD2"/>
    <w:rsid w:val="00A65970"/>
    <w:rsid w:val="00A70AFD"/>
    <w:rsid w:val="00A70D0A"/>
    <w:rsid w:val="00A74E6A"/>
    <w:rsid w:val="00A76E2F"/>
    <w:rsid w:val="00A834B6"/>
    <w:rsid w:val="00A8428B"/>
    <w:rsid w:val="00A8716D"/>
    <w:rsid w:val="00A94030"/>
    <w:rsid w:val="00AA02A4"/>
    <w:rsid w:val="00AA34E9"/>
    <w:rsid w:val="00AB7C39"/>
    <w:rsid w:val="00AC0947"/>
    <w:rsid w:val="00AC758B"/>
    <w:rsid w:val="00AD0B16"/>
    <w:rsid w:val="00AD319B"/>
    <w:rsid w:val="00AD55C7"/>
    <w:rsid w:val="00AD6BA4"/>
    <w:rsid w:val="00AD77B7"/>
    <w:rsid w:val="00AE0E36"/>
    <w:rsid w:val="00AE389A"/>
    <w:rsid w:val="00AE3DC0"/>
    <w:rsid w:val="00AE4D2B"/>
    <w:rsid w:val="00AE63B5"/>
    <w:rsid w:val="00AF05B1"/>
    <w:rsid w:val="00AF23D7"/>
    <w:rsid w:val="00B01CF4"/>
    <w:rsid w:val="00B0262C"/>
    <w:rsid w:val="00B13906"/>
    <w:rsid w:val="00B15CE5"/>
    <w:rsid w:val="00B17227"/>
    <w:rsid w:val="00B22F6E"/>
    <w:rsid w:val="00B24AEB"/>
    <w:rsid w:val="00B25B43"/>
    <w:rsid w:val="00B25C38"/>
    <w:rsid w:val="00B25E8F"/>
    <w:rsid w:val="00B26238"/>
    <w:rsid w:val="00B33C47"/>
    <w:rsid w:val="00B33D3D"/>
    <w:rsid w:val="00B34441"/>
    <w:rsid w:val="00B34B85"/>
    <w:rsid w:val="00B35083"/>
    <w:rsid w:val="00B41649"/>
    <w:rsid w:val="00B50EDF"/>
    <w:rsid w:val="00B53E99"/>
    <w:rsid w:val="00B54CA8"/>
    <w:rsid w:val="00B609DC"/>
    <w:rsid w:val="00B63960"/>
    <w:rsid w:val="00B66A71"/>
    <w:rsid w:val="00B71673"/>
    <w:rsid w:val="00B77F61"/>
    <w:rsid w:val="00B90D70"/>
    <w:rsid w:val="00B975B6"/>
    <w:rsid w:val="00BA0088"/>
    <w:rsid w:val="00BA08CA"/>
    <w:rsid w:val="00BA0C17"/>
    <w:rsid w:val="00BA1AA1"/>
    <w:rsid w:val="00BA355A"/>
    <w:rsid w:val="00BA5AD8"/>
    <w:rsid w:val="00BB1577"/>
    <w:rsid w:val="00BB3B98"/>
    <w:rsid w:val="00BB435B"/>
    <w:rsid w:val="00BB44B8"/>
    <w:rsid w:val="00BB4FC2"/>
    <w:rsid w:val="00BB64DF"/>
    <w:rsid w:val="00BB6B8B"/>
    <w:rsid w:val="00BC3FE8"/>
    <w:rsid w:val="00BD2734"/>
    <w:rsid w:val="00BD3410"/>
    <w:rsid w:val="00BD7930"/>
    <w:rsid w:val="00BE5C99"/>
    <w:rsid w:val="00BF12B0"/>
    <w:rsid w:val="00BF504C"/>
    <w:rsid w:val="00C001AB"/>
    <w:rsid w:val="00C00B65"/>
    <w:rsid w:val="00C04116"/>
    <w:rsid w:val="00C0464A"/>
    <w:rsid w:val="00C07C03"/>
    <w:rsid w:val="00C15A82"/>
    <w:rsid w:val="00C22E40"/>
    <w:rsid w:val="00C23AD6"/>
    <w:rsid w:val="00C2506A"/>
    <w:rsid w:val="00C3185E"/>
    <w:rsid w:val="00C36CD5"/>
    <w:rsid w:val="00C37395"/>
    <w:rsid w:val="00C40B17"/>
    <w:rsid w:val="00C419E7"/>
    <w:rsid w:val="00C44BB5"/>
    <w:rsid w:val="00C453B9"/>
    <w:rsid w:val="00C47DF5"/>
    <w:rsid w:val="00C54860"/>
    <w:rsid w:val="00C6019E"/>
    <w:rsid w:val="00C612BB"/>
    <w:rsid w:val="00C623E5"/>
    <w:rsid w:val="00C67242"/>
    <w:rsid w:val="00C702C1"/>
    <w:rsid w:val="00C72437"/>
    <w:rsid w:val="00C73A0E"/>
    <w:rsid w:val="00C742D7"/>
    <w:rsid w:val="00C74800"/>
    <w:rsid w:val="00C77D62"/>
    <w:rsid w:val="00C8027F"/>
    <w:rsid w:val="00C94976"/>
    <w:rsid w:val="00C9675B"/>
    <w:rsid w:val="00CA0836"/>
    <w:rsid w:val="00CA42A3"/>
    <w:rsid w:val="00CA712B"/>
    <w:rsid w:val="00CB5BB5"/>
    <w:rsid w:val="00CB7069"/>
    <w:rsid w:val="00CC29C6"/>
    <w:rsid w:val="00CC2C4A"/>
    <w:rsid w:val="00CC6C8C"/>
    <w:rsid w:val="00CD2B0B"/>
    <w:rsid w:val="00CD5126"/>
    <w:rsid w:val="00CD60DF"/>
    <w:rsid w:val="00CD7EC3"/>
    <w:rsid w:val="00CE50A9"/>
    <w:rsid w:val="00CF08B8"/>
    <w:rsid w:val="00CF1AF2"/>
    <w:rsid w:val="00CF2786"/>
    <w:rsid w:val="00CF558C"/>
    <w:rsid w:val="00D005FB"/>
    <w:rsid w:val="00D0419D"/>
    <w:rsid w:val="00D101A7"/>
    <w:rsid w:val="00D10AAD"/>
    <w:rsid w:val="00D12249"/>
    <w:rsid w:val="00D2154E"/>
    <w:rsid w:val="00D21791"/>
    <w:rsid w:val="00D22A13"/>
    <w:rsid w:val="00D22C97"/>
    <w:rsid w:val="00D236FD"/>
    <w:rsid w:val="00D26231"/>
    <w:rsid w:val="00D3563A"/>
    <w:rsid w:val="00D36101"/>
    <w:rsid w:val="00D40755"/>
    <w:rsid w:val="00D42404"/>
    <w:rsid w:val="00D424DD"/>
    <w:rsid w:val="00D446A0"/>
    <w:rsid w:val="00D543DD"/>
    <w:rsid w:val="00D578F7"/>
    <w:rsid w:val="00D612AB"/>
    <w:rsid w:val="00D61751"/>
    <w:rsid w:val="00D64524"/>
    <w:rsid w:val="00D7060A"/>
    <w:rsid w:val="00D7226D"/>
    <w:rsid w:val="00D752A0"/>
    <w:rsid w:val="00D81C8C"/>
    <w:rsid w:val="00D86627"/>
    <w:rsid w:val="00D917A0"/>
    <w:rsid w:val="00D92E07"/>
    <w:rsid w:val="00D93353"/>
    <w:rsid w:val="00D93CCD"/>
    <w:rsid w:val="00D940EE"/>
    <w:rsid w:val="00D9410E"/>
    <w:rsid w:val="00DA21F6"/>
    <w:rsid w:val="00DA56A5"/>
    <w:rsid w:val="00DB130B"/>
    <w:rsid w:val="00DB1E6E"/>
    <w:rsid w:val="00DB7AD8"/>
    <w:rsid w:val="00DC3932"/>
    <w:rsid w:val="00DC55D3"/>
    <w:rsid w:val="00DC6134"/>
    <w:rsid w:val="00DC6314"/>
    <w:rsid w:val="00DD0FD5"/>
    <w:rsid w:val="00DD1923"/>
    <w:rsid w:val="00DD1944"/>
    <w:rsid w:val="00DE099D"/>
    <w:rsid w:val="00DE3621"/>
    <w:rsid w:val="00DE580C"/>
    <w:rsid w:val="00DF1579"/>
    <w:rsid w:val="00DF640A"/>
    <w:rsid w:val="00E004BF"/>
    <w:rsid w:val="00E0306A"/>
    <w:rsid w:val="00E06754"/>
    <w:rsid w:val="00E06AE7"/>
    <w:rsid w:val="00E07107"/>
    <w:rsid w:val="00E07335"/>
    <w:rsid w:val="00E135F4"/>
    <w:rsid w:val="00E15F97"/>
    <w:rsid w:val="00E17841"/>
    <w:rsid w:val="00E22671"/>
    <w:rsid w:val="00E24D4D"/>
    <w:rsid w:val="00E27741"/>
    <w:rsid w:val="00E27F3D"/>
    <w:rsid w:val="00E339A9"/>
    <w:rsid w:val="00E3697B"/>
    <w:rsid w:val="00E37A71"/>
    <w:rsid w:val="00E37E76"/>
    <w:rsid w:val="00E4332C"/>
    <w:rsid w:val="00E54187"/>
    <w:rsid w:val="00E544F4"/>
    <w:rsid w:val="00E57BC3"/>
    <w:rsid w:val="00E60798"/>
    <w:rsid w:val="00E61D64"/>
    <w:rsid w:val="00E633FD"/>
    <w:rsid w:val="00E637A1"/>
    <w:rsid w:val="00E67172"/>
    <w:rsid w:val="00E72466"/>
    <w:rsid w:val="00E72829"/>
    <w:rsid w:val="00E768A6"/>
    <w:rsid w:val="00E8091F"/>
    <w:rsid w:val="00E9286A"/>
    <w:rsid w:val="00E933FC"/>
    <w:rsid w:val="00E961E2"/>
    <w:rsid w:val="00E965CF"/>
    <w:rsid w:val="00EA088D"/>
    <w:rsid w:val="00EA3CD8"/>
    <w:rsid w:val="00EA4638"/>
    <w:rsid w:val="00EA6D38"/>
    <w:rsid w:val="00EA6F52"/>
    <w:rsid w:val="00EB0899"/>
    <w:rsid w:val="00EB1BB6"/>
    <w:rsid w:val="00EB6165"/>
    <w:rsid w:val="00EB6FD2"/>
    <w:rsid w:val="00EC1517"/>
    <w:rsid w:val="00ED337A"/>
    <w:rsid w:val="00ED71C4"/>
    <w:rsid w:val="00ED75B2"/>
    <w:rsid w:val="00EE5058"/>
    <w:rsid w:val="00EF132D"/>
    <w:rsid w:val="00EF3151"/>
    <w:rsid w:val="00EF7715"/>
    <w:rsid w:val="00EF7B12"/>
    <w:rsid w:val="00F05FFA"/>
    <w:rsid w:val="00F0607B"/>
    <w:rsid w:val="00F1001C"/>
    <w:rsid w:val="00F17A0B"/>
    <w:rsid w:val="00F247BF"/>
    <w:rsid w:val="00F302FD"/>
    <w:rsid w:val="00F36193"/>
    <w:rsid w:val="00F37346"/>
    <w:rsid w:val="00F409D0"/>
    <w:rsid w:val="00F46605"/>
    <w:rsid w:val="00F50543"/>
    <w:rsid w:val="00F56520"/>
    <w:rsid w:val="00F575CC"/>
    <w:rsid w:val="00F643DF"/>
    <w:rsid w:val="00F66CC5"/>
    <w:rsid w:val="00F66D7D"/>
    <w:rsid w:val="00F706ED"/>
    <w:rsid w:val="00F716FF"/>
    <w:rsid w:val="00F72643"/>
    <w:rsid w:val="00F83C23"/>
    <w:rsid w:val="00F83DA5"/>
    <w:rsid w:val="00F906DE"/>
    <w:rsid w:val="00F92338"/>
    <w:rsid w:val="00FA2052"/>
    <w:rsid w:val="00FA2A41"/>
    <w:rsid w:val="00FA63C7"/>
    <w:rsid w:val="00FA6A2B"/>
    <w:rsid w:val="00FB0CE4"/>
    <w:rsid w:val="00FC39B7"/>
    <w:rsid w:val="00FC5C40"/>
    <w:rsid w:val="00FD19CC"/>
    <w:rsid w:val="00FD1B42"/>
    <w:rsid w:val="00FD2750"/>
    <w:rsid w:val="00FD29EF"/>
    <w:rsid w:val="00FD3484"/>
    <w:rsid w:val="00FD4ECC"/>
    <w:rsid w:val="00FD5249"/>
    <w:rsid w:val="00FD56F3"/>
    <w:rsid w:val="00FD5839"/>
    <w:rsid w:val="00FD650A"/>
    <w:rsid w:val="00FD6F87"/>
    <w:rsid w:val="00FE407F"/>
    <w:rsid w:val="00FE55C0"/>
    <w:rsid w:val="00FF0AA2"/>
    <w:rsid w:val="00FF103E"/>
    <w:rsid w:val="00FF4AC9"/>
    <w:rsid w:val="00FF525F"/>
    <w:rsid w:val="2567784C"/>
    <w:rsid w:val="35A3443E"/>
    <w:rsid w:val="61A20669"/>
    <w:rsid w:val="66C3459E"/>
    <w:rsid w:val="68A67481"/>
    <w:rsid w:val="7B1F0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F72A15"/>
  <w15:docId w15:val="{609D7B39-AE38-4E0E-8581-95175150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uiPriority="99"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b/>
      <w:bCs/>
      <w:sz w:val="24"/>
      <w:szCs w:val="24"/>
      <w:lang w:val="de-DE" w:eastAsia="de-DE"/>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nhideWhenUsed/>
    <w:pPr>
      <w:spacing w:after="120"/>
    </w:pPr>
  </w:style>
  <w:style w:type="paragraph" w:styleId="BodyText2">
    <w:name w:val="Body Text 2"/>
    <w:basedOn w:val="Normal"/>
    <w:link w:val="BodyText2Char"/>
    <w:pPr>
      <w:spacing w:after="120" w:line="480" w:lineRule="auto"/>
    </w:pPr>
    <w:rPr>
      <w:rFonts w:ascii="Times New Roman" w:eastAsia="Times New Roman" w:hAnsi="Times New Roman"/>
      <w:sz w:val="24"/>
      <w:szCs w:val="24"/>
    </w:rPr>
  </w:style>
  <w:style w:type="paragraph" w:styleId="BodyText3">
    <w:name w:val="Body Text 3"/>
    <w:basedOn w:val="Normal"/>
    <w:link w:val="BodyText3Char"/>
    <w:qFormat/>
    <w:pPr>
      <w:spacing w:after="120" w:line="240" w:lineRule="auto"/>
    </w:pPr>
    <w:rPr>
      <w:rFonts w:ascii="Times New Roman" w:eastAsia="Times New Roman" w:hAnsi="Times New Roman"/>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rFonts w:eastAsia="MS Mincho"/>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eastAsia="Times New Roman" w:hAnsi="Times New Roman"/>
      <w:b/>
      <w:bCs/>
      <w:sz w:val="24"/>
      <w:szCs w:val="24"/>
      <w:lang w:val="en-GB" w:eastAsia="de-D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customStyle="1" w:styleId="ColorfulList-Accent11">
    <w:name w:val="Colorful List - Accent 11"/>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odyText3Char">
    <w:name w:val="Body Text 3 Char"/>
    <w:basedOn w:val="DefaultParagraphFont"/>
    <w:link w:val="BodyText3"/>
    <w:qFormat/>
    <w:rPr>
      <w:rFonts w:ascii="Times New Roman" w:eastAsia="Times New Roman" w:hAnsi="Times New Roman"/>
      <w:sz w:val="16"/>
      <w:szCs w:val="16"/>
    </w:rPr>
  </w:style>
  <w:style w:type="character" w:customStyle="1" w:styleId="Heading1Char">
    <w:name w:val="Heading 1 Char"/>
    <w:basedOn w:val="DefaultParagraphFont"/>
    <w:link w:val="Heading1"/>
    <w:qFormat/>
    <w:rPr>
      <w:rFonts w:ascii="Times New Roman" w:eastAsia="Times New Roman" w:hAnsi="Times New Roman"/>
      <w:b/>
      <w:bCs/>
      <w:sz w:val="24"/>
      <w:szCs w:val="24"/>
      <w:lang w:val="de-DE" w:eastAsia="de-DE"/>
    </w:rPr>
  </w:style>
  <w:style w:type="paragraph" w:customStyle="1" w:styleId="Style3">
    <w:name w:val="Style3"/>
    <w:basedOn w:val="Header"/>
    <w:next w:val="Normal"/>
    <w:qFormat/>
    <w:pPr>
      <w:tabs>
        <w:tab w:val="clear" w:pos="4680"/>
        <w:tab w:val="clear" w:pos="9360"/>
        <w:tab w:val="center" w:pos="4320"/>
        <w:tab w:val="right" w:pos="8640"/>
      </w:tabs>
    </w:pPr>
    <w:rPr>
      <w:rFonts w:ascii="Times New Roman" w:eastAsia="Times New Roman" w:hAnsi="Times New Roman"/>
      <w:b/>
      <w:sz w:val="24"/>
      <w:szCs w:val="20"/>
    </w:rPr>
  </w:style>
  <w:style w:type="character" w:customStyle="1" w:styleId="a">
    <w:name w:val="_a"/>
    <w:basedOn w:val="DefaultParagraphFont"/>
    <w:qFormat/>
  </w:style>
  <w:style w:type="paragraph" w:styleId="ListParagraph">
    <w:name w:val="List Paragraph"/>
    <w:basedOn w:val="Normal"/>
    <w:link w:val="ListParagraphChar"/>
    <w:uiPriority w:val="1"/>
    <w:qFormat/>
    <w:pPr>
      <w:ind w:left="720"/>
      <w:contextualSpacing/>
    </w:pPr>
    <w:rPr>
      <w:rFonts w:eastAsia="Times New Roman" w:cs="Calibri"/>
    </w:rPr>
  </w:style>
  <w:style w:type="character" w:customStyle="1" w:styleId="Heading2Char">
    <w:name w:val="Heading 2 Char"/>
    <w:basedOn w:val="DefaultParagraphFont"/>
    <w:link w:val="Heading2"/>
    <w:qFormat/>
    <w:rPr>
      <w:rFonts w:ascii="Arial" w:eastAsia="Times New Roman" w:hAnsi="Arial"/>
      <w:b/>
      <w:bCs/>
      <w:i/>
      <w:iCs/>
      <w:sz w:val="28"/>
      <w:szCs w:val="28"/>
    </w:rPr>
  </w:style>
  <w:style w:type="character" w:customStyle="1" w:styleId="BodyText2Char">
    <w:name w:val="Body Text 2 Char"/>
    <w:basedOn w:val="DefaultParagraphFont"/>
    <w:link w:val="BodyText2"/>
    <w:qFormat/>
    <w:rPr>
      <w:rFonts w:ascii="Times New Roman" w:eastAsia="Times New Roman" w:hAnsi="Times New Roman"/>
      <w:sz w:val="24"/>
      <w:szCs w:val="24"/>
    </w:rPr>
  </w:style>
  <w:style w:type="paragraph" w:customStyle="1" w:styleId="Default">
    <w:name w:val="Default"/>
    <w:basedOn w:val="Normal"/>
    <w:qFormat/>
    <w:pPr>
      <w:autoSpaceDE w:val="0"/>
      <w:autoSpaceDN w:val="0"/>
      <w:spacing w:after="0" w:line="240" w:lineRule="auto"/>
    </w:pPr>
    <w:rPr>
      <w:rFonts w:ascii="Myriad Pro" w:hAnsi="Myriad Pro"/>
      <w:color w:val="000000"/>
      <w:sz w:val="24"/>
      <w:szCs w:val="24"/>
    </w:rPr>
  </w:style>
  <w:style w:type="character" w:customStyle="1" w:styleId="hps">
    <w:name w:val="hps"/>
    <w:qFormat/>
  </w:style>
  <w:style w:type="character" w:customStyle="1" w:styleId="TitleChar">
    <w:name w:val="Title Char"/>
    <w:basedOn w:val="DefaultParagraphFont"/>
    <w:link w:val="Title"/>
    <w:qFormat/>
    <w:rPr>
      <w:rFonts w:ascii="Times New Roman" w:eastAsia="Times New Roman" w:hAnsi="Times New Roman"/>
      <w:b/>
      <w:bCs/>
      <w:sz w:val="24"/>
      <w:szCs w:val="24"/>
      <w:lang w:val="en-GB" w:eastAsia="de-DE"/>
    </w:rPr>
  </w:style>
  <w:style w:type="paragraph" w:customStyle="1" w:styleId="ListParagraph1">
    <w:name w:val="List Paragraph1"/>
    <w:basedOn w:val="Normal"/>
    <w:qFormat/>
    <w:pPr>
      <w:spacing w:after="0" w:line="240" w:lineRule="auto"/>
      <w:ind w:left="720"/>
    </w:pPr>
    <w:rPr>
      <w:rFonts w:ascii="Times New Roman" w:eastAsia="Times New Roman" w:hAnsi="Times New Roman"/>
      <w:sz w:val="24"/>
      <w:szCs w:val="24"/>
    </w:rPr>
  </w:style>
  <w:style w:type="character" w:customStyle="1" w:styleId="Heading3Char">
    <w:name w:val="Heading 3 Char"/>
    <w:basedOn w:val="DefaultParagraphFont"/>
    <w:link w:val="Heading3"/>
    <w:qFormat/>
    <w:rPr>
      <w:rFonts w:asciiTheme="majorHAnsi" w:eastAsiaTheme="majorEastAsia" w:hAnsiTheme="majorHAnsi" w:cstheme="majorBidi"/>
      <w:color w:val="244061" w:themeColor="accent1" w:themeShade="80"/>
      <w:sz w:val="24"/>
      <w:szCs w:val="24"/>
    </w:rPr>
  </w:style>
  <w:style w:type="character" w:customStyle="1" w:styleId="ListParagraphChar">
    <w:name w:val="List Paragraph Char"/>
    <w:link w:val="ListParagraph"/>
    <w:uiPriority w:val="34"/>
    <w:qFormat/>
    <w:locked/>
    <w:rPr>
      <w:rFonts w:eastAsia="Times New Roman" w:cs="Calibri"/>
      <w:sz w:val="22"/>
      <w:szCs w:val="22"/>
    </w:rPr>
  </w:style>
  <w:style w:type="paragraph" w:customStyle="1" w:styleId="Body">
    <w:name w:val="Body"/>
    <w:qFormat/>
    <w:pPr>
      <w:jc w:val="both"/>
    </w:pPr>
    <w:rPr>
      <w:rFonts w:ascii="Times New Roman" w:eastAsia="ヒラギノ角ゴ Pro W3" w:hAnsi="Times New Roman"/>
      <w:color w:val="000000"/>
      <w:sz w:val="24"/>
    </w:rPr>
  </w:style>
  <w:style w:type="paragraph" w:styleId="NoSpacing">
    <w:name w:val="No Spacing"/>
    <w:link w:val="NoSpacingChar"/>
    <w:uiPriority w:val="1"/>
    <w:qFormat/>
    <w:rPr>
      <w:rFonts w:eastAsia="Times New Roman"/>
      <w:lang w:val="bs-Latn-BA" w:eastAsia="bs-Latn-BA"/>
    </w:rPr>
  </w:style>
  <w:style w:type="character" w:customStyle="1" w:styleId="NoSpacingChar">
    <w:name w:val="No Spacing Char"/>
    <w:link w:val="NoSpacing"/>
    <w:uiPriority w:val="1"/>
    <w:qFormat/>
    <w:rPr>
      <w:rFonts w:eastAsia="Times New Roman"/>
      <w:lang w:val="bs-Latn-BA" w:eastAsia="bs-Latn-B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WW8Num10z0">
    <w:name w:val="WW8Num10z0"/>
    <w:uiPriority w:val="99"/>
    <w:qFormat/>
    <w:rPr>
      <w:rFonts w:ascii="Symbol" w:hAnsi="Symbol"/>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MediumShading1-Accent11">
    <w:name w:val="Medium Shading 1 - Accent 11"/>
    <w:uiPriority w:val="1"/>
    <w:qFormat/>
    <w:rPr>
      <w:sz w:val="22"/>
      <w:szCs w:val="22"/>
    </w:rPr>
  </w:style>
  <w:style w:type="character" w:customStyle="1" w:styleId="BodyTextChar">
    <w:name w:val="Body Text Char"/>
    <w:basedOn w:val="DefaultParagraphFont"/>
    <w:link w:val="BodyText"/>
    <w:qFormat/>
    <w:rPr>
      <w:sz w:val="22"/>
      <w:szCs w:val="22"/>
    </w:rPr>
  </w:style>
  <w:style w:type="character" w:customStyle="1" w:styleId="FootnoteTextChar">
    <w:name w:val="Footnote Text Char"/>
    <w:basedOn w:val="DefaultParagraphFont"/>
    <w:link w:val="FootnoteText"/>
    <w:uiPriority w:val="99"/>
    <w:semiHidden/>
    <w:qFormat/>
    <w:rPr>
      <w:rFonts w:eastAsia="MS Mincho"/>
    </w:rPr>
  </w:style>
  <w:style w:type="paragraph" w:customStyle="1" w:styleId="MediumGrid1-Accent21">
    <w:name w:val="Medium Grid 1 - Accent 21"/>
    <w:basedOn w:val="Normal"/>
    <w:uiPriority w:val="1"/>
    <w:qFormat/>
    <w:pPr>
      <w:suppressAutoHyphens/>
      <w:ind w:left="720"/>
      <w:jc w:val="both"/>
    </w:pPr>
    <w:rPr>
      <w:rFonts w:ascii="Arial" w:hAnsi="Arial"/>
      <w:sz w:val="20"/>
      <w:lang w:val="en-GB" w:eastAsia="ar-SA"/>
    </w:rPr>
  </w:style>
  <w:style w:type="paragraph" w:customStyle="1" w:styleId="Revision1">
    <w:name w:val="Revision1"/>
    <w:hidden/>
    <w:semiHidden/>
    <w:qFormat/>
    <w:rPr>
      <w:sz w:val="22"/>
      <w:szCs w:val="22"/>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42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curement.aze@undp.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6B9F94C-7A80-4939-AD41-5E82E9E9CA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Ilaha Ibrahimova</cp:lastModifiedBy>
  <cp:revision>3</cp:revision>
  <cp:lastPrinted>2019-10-09T06:29:00Z</cp:lastPrinted>
  <dcterms:created xsi:type="dcterms:W3CDTF">2022-05-13T12:14:00Z</dcterms:created>
  <dcterms:modified xsi:type="dcterms:W3CDTF">2022-05-13T12:19:00Z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F1BE1D3ED6F24314BEA7E4E1CCE2766C</vt:lpwstr>
  </property>
</Properties>
</file>